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>Приложение № 1</w:t>
      </w:r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>к Постановлению Администрации Тевризского</w:t>
      </w:r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>муниципального района Омской области</w:t>
      </w:r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>от «21» июля 2023 г. № 251-п</w:t>
      </w:r>
    </w:p>
    <w:p w:rsidR="006E32C2" w:rsidRDefault="006E32C2" w:rsidP="006E32C2">
      <w:pPr>
        <w:pStyle w:val="af0"/>
        <w:spacing w:after="5" w:line="260" w:lineRule="exact"/>
        <w:jc w:val="right"/>
        <w:rPr>
          <w:rStyle w:val="af1"/>
          <w:color w:val="000000"/>
          <w:sz w:val="22"/>
          <w:szCs w:val="22"/>
        </w:rPr>
      </w:pPr>
      <w:r>
        <w:rPr>
          <w:rStyle w:val="af1"/>
          <w:color w:val="000000"/>
          <w:sz w:val="22"/>
          <w:szCs w:val="22"/>
        </w:rPr>
        <w:t xml:space="preserve">с изменениями в редакции Пост. № </w:t>
      </w:r>
      <w:r w:rsidR="00F54CCD" w:rsidRPr="00F54CCD">
        <w:rPr>
          <w:rStyle w:val="af1"/>
          <w:sz w:val="22"/>
          <w:szCs w:val="22"/>
        </w:rPr>
        <w:t>______</w:t>
      </w:r>
      <w:r w:rsidRPr="00F54CCD">
        <w:rPr>
          <w:rStyle w:val="af1"/>
          <w:sz w:val="22"/>
          <w:szCs w:val="22"/>
        </w:rPr>
        <w:t xml:space="preserve">-п от </w:t>
      </w:r>
      <w:r w:rsidR="00F54CCD" w:rsidRPr="00F54CCD">
        <w:rPr>
          <w:rStyle w:val="af1"/>
          <w:sz w:val="22"/>
          <w:szCs w:val="22"/>
        </w:rPr>
        <w:t>______</w:t>
      </w:r>
      <w:r w:rsidRPr="00F54CCD">
        <w:rPr>
          <w:rStyle w:val="af1"/>
          <w:sz w:val="22"/>
          <w:szCs w:val="22"/>
        </w:rPr>
        <w:t>202</w:t>
      </w:r>
      <w:r w:rsidR="00F54CCD" w:rsidRPr="00F54CCD">
        <w:rPr>
          <w:rStyle w:val="af1"/>
          <w:sz w:val="22"/>
          <w:szCs w:val="22"/>
        </w:rPr>
        <w:t>4</w:t>
      </w:r>
      <w:r w:rsidRPr="00F54CCD">
        <w:rPr>
          <w:rStyle w:val="af1"/>
          <w:sz w:val="22"/>
          <w:szCs w:val="22"/>
        </w:rPr>
        <w:t xml:space="preserve"> г.</w:t>
      </w:r>
    </w:p>
    <w:p w:rsidR="008733E9" w:rsidRDefault="008733E9" w:rsidP="008733E9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8"/>
          <w:szCs w:val="28"/>
        </w:rPr>
      </w:pPr>
    </w:p>
    <w:p w:rsidR="00005F05" w:rsidRDefault="00005F05" w:rsidP="008733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16FD0" w:rsidRPr="00CC0D2B" w:rsidRDefault="00916FD0" w:rsidP="00916FD0">
      <w:pPr>
        <w:tabs>
          <w:tab w:val="left" w:pos="4080"/>
          <w:tab w:val="center" w:pos="7582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CC0D2B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916FD0" w:rsidRPr="00CC0D2B" w:rsidRDefault="002439DE" w:rsidP="00916FD0">
      <w:pPr>
        <w:pStyle w:val="af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Муниципальной </w:t>
      </w:r>
      <w:r w:rsidR="00916FD0" w:rsidRPr="00CC0D2B">
        <w:rPr>
          <w:rFonts w:ascii="Times New Roman" w:hAnsi="Times New Roman" w:cs="Times New Roman"/>
          <w:b/>
        </w:rPr>
        <w:t xml:space="preserve">программы </w:t>
      </w:r>
      <w:r w:rsidR="00FE394E" w:rsidRPr="00916FD0">
        <w:rPr>
          <w:rFonts w:ascii="Times New Roman" w:hAnsi="Times New Roman" w:cs="Times New Roman"/>
          <w:b/>
        </w:rPr>
        <w:t>"</w:t>
      </w:r>
      <w:r w:rsidR="00FE394E" w:rsidRPr="00916FD0">
        <w:rPr>
          <w:rFonts w:ascii="Times New Roman" w:hAnsi="Times New Roman"/>
          <w:b/>
          <w:color w:val="000000" w:themeColor="text1"/>
        </w:rPr>
        <w:t>Поддержка социально ориентированных некоммерческих организаций,</w:t>
      </w:r>
      <w:r w:rsidR="00916FD0">
        <w:rPr>
          <w:rFonts w:ascii="Times New Roman" w:hAnsi="Times New Roman"/>
          <w:b/>
          <w:color w:val="000000" w:themeColor="text1"/>
        </w:rPr>
        <w:t xml:space="preserve"> </w:t>
      </w:r>
      <w:r w:rsidR="00FE394E" w:rsidRPr="00916FD0">
        <w:rPr>
          <w:rFonts w:ascii="Times New Roman" w:hAnsi="Times New Roman" w:cs="Times New Roman"/>
          <w:b/>
          <w:color w:val="000000" w:themeColor="text1"/>
        </w:rPr>
        <w:t>не являющи</w:t>
      </w:r>
      <w:r w:rsidR="00FE394E" w:rsidRPr="00916FD0">
        <w:rPr>
          <w:rFonts w:ascii="Times New Roman" w:hAnsi="Times New Roman"/>
          <w:b/>
          <w:color w:val="000000" w:themeColor="text1"/>
        </w:rPr>
        <w:t>х</w:t>
      </w:r>
      <w:r w:rsidR="00FE394E" w:rsidRPr="00916FD0">
        <w:rPr>
          <w:rFonts w:ascii="Times New Roman" w:hAnsi="Times New Roman" w:cs="Times New Roman"/>
          <w:b/>
          <w:color w:val="000000" w:themeColor="text1"/>
        </w:rPr>
        <w:t>ся государственными (муниципальными) учреждениями</w:t>
      </w:r>
      <w:r w:rsidR="00FE394E" w:rsidRPr="00916FD0">
        <w:rPr>
          <w:rFonts w:ascii="Times New Roman" w:hAnsi="Times New Roman" w:cs="Times New Roman"/>
          <w:b/>
        </w:rPr>
        <w:t xml:space="preserve">" </w:t>
      </w:r>
      <w:r w:rsidR="007C3E20">
        <w:rPr>
          <w:rFonts w:ascii="Times New Roman" w:hAnsi="Times New Roman" w:cs="Times New Roman"/>
          <w:b/>
        </w:rPr>
        <w:t>(202</w:t>
      </w:r>
      <w:r>
        <w:rPr>
          <w:rFonts w:ascii="Times New Roman" w:hAnsi="Times New Roman" w:cs="Times New Roman"/>
          <w:b/>
        </w:rPr>
        <w:t>3</w:t>
      </w:r>
      <w:r w:rsidR="007C3E20">
        <w:rPr>
          <w:rFonts w:ascii="Times New Roman" w:hAnsi="Times New Roman" w:cs="Times New Roman"/>
          <w:b/>
        </w:rPr>
        <w:t>-2027г.)»</w:t>
      </w:r>
    </w:p>
    <w:p w:rsidR="007F47B8" w:rsidRPr="00916FD0" w:rsidRDefault="007F47B8" w:rsidP="00916FD0">
      <w:pPr>
        <w:pStyle w:val="af"/>
        <w:jc w:val="center"/>
        <w:rPr>
          <w:rFonts w:ascii="Times New Roman" w:hAnsi="Times New Roman" w:cs="Times New Roman"/>
          <w:b/>
        </w:rPr>
      </w:pPr>
    </w:p>
    <w:p w:rsidR="00FE394E" w:rsidRDefault="00FE394E" w:rsidP="00CA6316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3652"/>
        <w:gridCol w:w="6315"/>
      </w:tblGrid>
      <w:tr w:rsidR="0061502A" w:rsidRPr="007C3E20" w:rsidTr="008E2F17">
        <w:tc>
          <w:tcPr>
            <w:tcW w:w="3652" w:type="dxa"/>
          </w:tcPr>
          <w:p w:rsidR="0061502A" w:rsidRPr="007C3E20" w:rsidRDefault="00081733" w:rsidP="00243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2439D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15" w:type="dxa"/>
            <w:shd w:val="clear" w:color="auto" w:fill="auto"/>
          </w:tcPr>
          <w:p w:rsidR="0061502A" w:rsidRPr="007C3E20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044671" w:rsidRPr="007C3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Поддержка социально ориентированных некоммерческих организаций, </w:t>
            </w:r>
            <w:r w:rsidR="00044671"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 являющи</w:t>
            </w:r>
            <w:r w:rsidR="00044671" w:rsidRPr="007C3E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</w:t>
            </w:r>
            <w:r w:rsidR="00044671"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ся государственными (муниципальными) учреждениями</w:t>
            </w:r>
            <w:r w:rsidR="00070F58"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(далее – социально ориентированные некоммерческие организации)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(2023-2027гг.)»</w:t>
            </w:r>
          </w:p>
        </w:tc>
      </w:tr>
      <w:tr w:rsidR="0061502A" w:rsidRPr="007C3E20" w:rsidTr="008E2F17">
        <w:tc>
          <w:tcPr>
            <w:tcW w:w="3652" w:type="dxa"/>
          </w:tcPr>
          <w:p w:rsidR="0061502A" w:rsidRPr="007C3E20" w:rsidRDefault="002C330D" w:rsidP="002C330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соисполнителя муниципальной программы</w:t>
            </w:r>
          </w:p>
        </w:tc>
        <w:tc>
          <w:tcPr>
            <w:tcW w:w="6315" w:type="dxa"/>
            <w:shd w:val="clear" w:color="auto" w:fill="auto"/>
          </w:tcPr>
          <w:p w:rsidR="0061502A" w:rsidRDefault="00CD3232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3232">
              <w:rPr>
                <w:rFonts w:ascii="Times New Roman" w:hAnsi="Times New Roman" w:cs="Times New Roman"/>
                <w:sz w:val="24"/>
                <w:szCs w:val="24"/>
              </w:rPr>
              <w:t>МПКУ «Центр по работе с детьми и молодежью» Тевризского муниципального района Омской области</w:t>
            </w:r>
          </w:p>
          <w:p w:rsidR="00CD3232" w:rsidRPr="00CD3232" w:rsidRDefault="00CD3232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 Омской области «Комплексный центр социального обслуживания населения Тевризского района» (по согласованию)</w:t>
            </w:r>
          </w:p>
        </w:tc>
      </w:tr>
      <w:tr w:rsidR="000D48A4" w:rsidRPr="007C3E20" w:rsidTr="008E2F17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Наименование исполнителей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315" w:type="dxa"/>
            <w:shd w:val="clear" w:color="auto" w:fill="auto"/>
          </w:tcPr>
          <w:p w:rsidR="000D48A4" w:rsidRPr="000D48A4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8A4">
              <w:rPr>
                <w:rFonts w:ascii="Times New Roman" w:hAnsi="Times New Roman" w:cs="Times New Roman"/>
                <w:sz w:val="24"/>
                <w:szCs w:val="24"/>
              </w:rPr>
              <w:t>Администрация Тевризского муниципального района Омской области</w:t>
            </w:r>
          </w:p>
        </w:tc>
      </w:tr>
      <w:tr w:rsidR="000D48A4" w:rsidRPr="007C3E20" w:rsidTr="008E2F17">
        <w:tc>
          <w:tcPr>
            <w:tcW w:w="3652" w:type="dxa"/>
          </w:tcPr>
          <w:p w:rsidR="000D48A4" w:rsidRPr="007C3E20" w:rsidRDefault="000D48A4" w:rsidP="00052AF8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исполнителей мероприятия</w:t>
            </w:r>
          </w:p>
        </w:tc>
        <w:tc>
          <w:tcPr>
            <w:tcW w:w="6315" w:type="dxa"/>
            <w:shd w:val="clear" w:color="auto" w:fill="auto"/>
          </w:tcPr>
          <w:p w:rsidR="000D48A4" w:rsidRPr="000D48A4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48A4">
              <w:rPr>
                <w:rFonts w:ascii="Times New Roman" w:hAnsi="Times New Roman" w:cs="Times New Roman"/>
                <w:sz w:val="24"/>
                <w:szCs w:val="24"/>
              </w:rPr>
              <w:t>Администрация Тевризского муниципального района Омской области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Сроки реализации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2027 годы. Этапы реализации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подпрограммы не предусматриваются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Цель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Обеспечение создания условий для эффективного участия социально ориентированных некоммерческих организаций в социально-экономическом развитии муниципального района Омской области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Задачи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1. Содействие повышению финансовой устойчивости социально ориентированных некоммерческих организаций, осуществляющих деятельность на территории </w:t>
            </w:r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Тевризского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района Омской области.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Задача 2. Создание, развитие, сохранение инфраструктуры поддержки социально ориентированных некоммерческих организаций.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Задача 3. Повышение профессионального уровня работников и добровольцев социально ориентированных некоммерческих организаций, осуществляющих деятельность на территории </w:t>
            </w:r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Тевризского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района Омской области</w:t>
            </w: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FE64A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Перечень основных мероприятий</w:t>
            </w:r>
          </w:p>
        </w:tc>
        <w:tc>
          <w:tcPr>
            <w:tcW w:w="6315" w:type="dxa"/>
          </w:tcPr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1) </w:t>
            </w:r>
            <w:r w:rsidR="00CD32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казание финансовой поддержки социально ориентированным некоммерческим организациям;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2) предоставление субсидий социально ориентированным некоммерческим организациям, реализующим мероприятия,</w:t>
            </w:r>
            <w:r w:rsidRPr="007C3E2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 направленные на информационно-методическое и ресурсное сопровождение деятельности </w:t>
            </w:r>
            <w:r w:rsidRPr="007C3E2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lastRenderedPageBreak/>
              <w:t>социально ориентированных некоммерческих организаций;</w:t>
            </w:r>
          </w:p>
          <w:p w:rsidR="000D48A4" w:rsidRPr="007C3E20" w:rsidRDefault="000D48A4" w:rsidP="00DB7B1B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3) оказание содействия социально ориентированным некоммерческим организациям в области подготовки,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</w:t>
            </w:r>
          </w:p>
        </w:tc>
      </w:tr>
      <w:tr w:rsidR="000D48A4" w:rsidRPr="007C3E20" w:rsidTr="009A570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Объемы и источники финансирования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в целом и по годам ее реализации</w:t>
            </w:r>
          </w:p>
        </w:tc>
        <w:tc>
          <w:tcPr>
            <w:tcW w:w="6315" w:type="dxa"/>
            <w:shd w:val="clear" w:color="auto" w:fill="auto"/>
          </w:tcPr>
          <w:p w:rsidR="000D48A4" w:rsidRDefault="00CD3232" w:rsidP="005A3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мероприятий </w:t>
            </w:r>
            <w:r w:rsidR="00622D1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1223B3">
              <w:rPr>
                <w:rFonts w:ascii="Times New Roman" w:hAnsi="Times New Roman" w:cs="Times New Roman"/>
                <w:sz w:val="24"/>
                <w:szCs w:val="24"/>
              </w:rPr>
              <w:t>программы осуществляется за счет средств областного и районного бюджета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B2BD8" w:rsidRDefault="009B2BD8" w:rsidP="009B2BD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Общий объем финансирования всего: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54CCD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0 000,00 рублей: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  2023  – 20 000,00 рублей;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  2024  – 20 000,00 рублей;</w:t>
            </w:r>
          </w:p>
          <w:p w:rsidR="009B2BD8" w:rsidRDefault="0088757D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  2025  – 30 000</w:t>
            </w:r>
            <w:r w:rsidR="009B2BD8">
              <w:rPr>
                <w:rFonts w:ascii="Times New Roman" w:hAnsi="Times New Roman" w:cs="Times New Roman"/>
                <w:bCs/>
                <w:sz w:val="24"/>
                <w:szCs w:val="24"/>
              </w:rPr>
              <w:t>,00 рублей;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  2026  – </w:t>
            </w:r>
            <w:r w:rsidR="0088757D">
              <w:rPr>
                <w:rFonts w:ascii="Times New Roman" w:hAnsi="Times New Roman" w:cs="Times New Roman"/>
                <w:bCs/>
                <w:sz w:val="24"/>
                <w:szCs w:val="24"/>
              </w:rPr>
              <w:t>30 000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,00 рублей;</w:t>
            </w:r>
          </w:p>
          <w:p w:rsidR="009B2BD8" w:rsidRDefault="009B2BD8" w:rsidP="009B2BD8">
            <w:pPr>
              <w:ind w:firstLine="3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 2027  –          0,00 рублей.</w:t>
            </w:r>
          </w:p>
          <w:p w:rsidR="00CD3232" w:rsidRPr="007C3E20" w:rsidRDefault="00CD3232" w:rsidP="00DB7B1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0D48A4" w:rsidRPr="007C3E20" w:rsidTr="0061502A">
        <w:tc>
          <w:tcPr>
            <w:tcW w:w="3652" w:type="dxa"/>
          </w:tcPr>
          <w:p w:rsidR="000D48A4" w:rsidRPr="007C3E20" w:rsidRDefault="000D48A4" w:rsidP="002439D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Ожидаемые результаты реализации </w:t>
            </w:r>
            <w:r w:rsidR="002439D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муниципальной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(по годам и по итогам реализации)</w:t>
            </w:r>
          </w:p>
        </w:tc>
        <w:tc>
          <w:tcPr>
            <w:tcW w:w="6315" w:type="dxa"/>
          </w:tcPr>
          <w:p w:rsidR="000D48A4" w:rsidRPr="007C3E20" w:rsidRDefault="000D48A4" w:rsidP="001F5B6D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Увеличение количества социально ориентированных некоммерческих организаций, зарегистрированных на территории </w:t>
            </w:r>
            <w:r w:rsidR="008503B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Тевризского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 района Омской области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2023 году - 1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2024 году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2025 году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–1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2026 году -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;</w:t>
            </w:r>
          </w:p>
          <w:p w:rsidR="0098340A" w:rsidRPr="007C3E20" w:rsidRDefault="0098340A" w:rsidP="0098340A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 в 2027 году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–1 </w:t>
            </w:r>
            <w:r w:rsidRPr="007C3E2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</w:p>
          <w:p w:rsidR="000D48A4" w:rsidRPr="007C3E20" w:rsidRDefault="000D48A4" w:rsidP="00D7661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61502A" w:rsidRPr="007C3E20" w:rsidRDefault="0061502A" w:rsidP="00FE394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60C35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Раздел 2. </w:t>
      </w:r>
      <w:r w:rsidR="00A60C35" w:rsidRPr="007C3E20">
        <w:rPr>
          <w:rFonts w:ascii="Times New Roman" w:hAnsi="Times New Roman" w:cs="Times New Roman"/>
          <w:bCs/>
          <w:sz w:val="24"/>
          <w:szCs w:val="24"/>
        </w:rPr>
        <w:t>Характеристика с</w:t>
      </w:r>
      <w:r w:rsidRPr="007C3E20">
        <w:rPr>
          <w:rFonts w:ascii="Times New Roman" w:hAnsi="Times New Roman" w:cs="Times New Roman"/>
          <w:bCs/>
          <w:sz w:val="24"/>
          <w:szCs w:val="24"/>
        </w:rPr>
        <w:t>фер</w:t>
      </w:r>
      <w:r w:rsidR="00A60C35" w:rsidRPr="007C3E20">
        <w:rPr>
          <w:rFonts w:ascii="Times New Roman" w:hAnsi="Times New Roman" w:cs="Times New Roman"/>
          <w:bCs/>
          <w:sz w:val="24"/>
          <w:szCs w:val="24"/>
        </w:rPr>
        <w:t>ы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социально-экономического развития </w:t>
      </w:r>
      <w:r w:rsidR="008503BD">
        <w:rPr>
          <w:rFonts w:ascii="Times New Roman" w:hAnsi="Times New Roman" w:cs="Times New Roman"/>
          <w:bCs/>
          <w:sz w:val="24"/>
          <w:szCs w:val="24"/>
        </w:rPr>
        <w:t xml:space="preserve">Тевризского 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муниципального района Омской области, в рамках которой реализуется </w:t>
      </w:r>
      <w:r w:rsidR="002439DE">
        <w:rPr>
          <w:rFonts w:ascii="Times New Roman" w:hAnsi="Times New Roman" w:cs="Times New Roman"/>
          <w:bCs/>
          <w:sz w:val="24"/>
          <w:szCs w:val="24"/>
        </w:rPr>
        <w:t xml:space="preserve">муниципальная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программа, основные проблемы, оценка причин</w:t>
      </w:r>
      <w:r w:rsidRPr="001D40D5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D40D5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их возникновения</w:t>
      </w:r>
      <w:r w:rsidR="00A60C35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3E20">
        <w:rPr>
          <w:rFonts w:ascii="Times New Roman" w:hAnsi="Times New Roman" w:cs="Times New Roman"/>
          <w:bCs/>
          <w:sz w:val="24"/>
          <w:szCs w:val="24"/>
        </w:rPr>
        <w:t>и прогноз ее развития</w:t>
      </w:r>
    </w:p>
    <w:p w:rsidR="007F3876" w:rsidRPr="007C3E20" w:rsidRDefault="007F3876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F3876" w:rsidRPr="007C3E20" w:rsidRDefault="007F3876" w:rsidP="007F3876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В настоящее время отмечается увеличение активности социально ориентированных некоммерческих организаций, чему способствует принятие ряда </w:t>
      </w:r>
      <w:r w:rsidR="00974AB6" w:rsidRPr="007C3E20">
        <w:rPr>
          <w:rFonts w:ascii="Times New Roman" w:hAnsi="Times New Roman" w:cs="Times New Roman"/>
          <w:bCs/>
          <w:sz w:val="24"/>
          <w:szCs w:val="24"/>
        </w:rPr>
        <w:t xml:space="preserve">федеральных 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нормативных правовых актов, направленных на усиление поддержки социально ориентированных некоммерческих организаций. </w:t>
      </w:r>
    </w:p>
    <w:p w:rsidR="00974AB6" w:rsidRPr="007C3E20" w:rsidRDefault="00974AB6" w:rsidP="007F3876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В настоящее время в </w:t>
      </w:r>
      <w:r w:rsidR="008503BD">
        <w:rPr>
          <w:rFonts w:ascii="Times New Roman" w:hAnsi="Times New Roman" w:cs="Times New Roman"/>
          <w:bCs/>
          <w:sz w:val="24"/>
          <w:szCs w:val="24"/>
        </w:rPr>
        <w:t xml:space="preserve">Тевризском 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муниципальном районе </w:t>
      </w:r>
      <w:r w:rsidR="00630799" w:rsidRPr="007C3E20">
        <w:rPr>
          <w:rFonts w:ascii="Times New Roman" w:hAnsi="Times New Roman" w:cs="Times New Roman"/>
          <w:bCs/>
          <w:sz w:val="24"/>
          <w:szCs w:val="24"/>
        </w:rPr>
        <w:t xml:space="preserve">Омской области 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>принят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 xml:space="preserve">ряд </w:t>
      </w:r>
      <w:r w:rsidRPr="007C3E20">
        <w:rPr>
          <w:rFonts w:ascii="Times New Roman" w:hAnsi="Times New Roman" w:cs="Times New Roman"/>
          <w:bCs/>
          <w:sz w:val="24"/>
          <w:szCs w:val="24"/>
        </w:rPr>
        <w:t>муниципальны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>х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правовы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>х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акт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>ов</w:t>
      </w:r>
      <w:r w:rsidRPr="007C3E20">
        <w:rPr>
          <w:rFonts w:ascii="Times New Roman" w:hAnsi="Times New Roman" w:cs="Times New Roman"/>
          <w:bCs/>
          <w:sz w:val="24"/>
          <w:szCs w:val="24"/>
        </w:rPr>
        <w:t>, регулирующи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>х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вопросы оказания поддержки социально ориентированным некоммерческим организациям</w:t>
      </w:r>
      <w:r w:rsidR="0050328D" w:rsidRPr="007C3E20">
        <w:rPr>
          <w:rFonts w:ascii="Times New Roman" w:hAnsi="Times New Roman" w:cs="Times New Roman"/>
          <w:bCs/>
          <w:sz w:val="24"/>
          <w:szCs w:val="24"/>
        </w:rPr>
        <w:t>,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0328D" w:rsidRPr="007C3E20">
        <w:rPr>
          <w:rFonts w:ascii="Times New Roman" w:hAnsi="Times New Roman" w:cs="Times New Roman"/>
          <w:bCs/>
          <w:sz w:val="24"/>
          <w:szCs w:val="24"/>
        </w:rPr>
        <w:t>в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 xml:space="preserve"> частности утверждены:</w:t>
      </w:r>
    </w:p>
    <w:p w:rsidR="00974AB6" w:rsidRPr="007C3E20" w:rsidRDefault="00974AB6" w:rsidP="00974AB6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- По</w:t>
      </w:r>
      <w:r w:rsidR="008503BD">
        <w:rPr>
          <w:rFonts w:ascii="Times New Roman" w:hAnsi="Times New Roman" w:cs="Times New Roman"/>
          <w:bCs/>
          <w:sz w:val="24"/>
          <w:szCs w:val="24"/>
        </w:rPr>
        <w:t xml:space="preserve">ложение по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предоставлени</w:t>
      </w:r>
      <w:r w:rsidR="008503BD">
        <w:rPr>
          <w:rFonts w:ascii="Times New Roman" w:hAnsi="Times New Roman" w:cs="Times New Roman"/>
          <w:bCs/>
          <w:sz w:val="24"/>
          <w:szCs w:val="24"/>
        </w:rPr>
        <w:t>ю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субсидий </w:t>
      </w:r>
      <w:r w:rsidR="008503BD">
        <w:rPr>
          <w:rFonts w:ascii="Times New Roman" w:hAnsi="Times New Roman" w:cs="Times New Roman"/>
          <w:bCs/>
          <w:sz w:val="24"/>
          <w:szCs w:val="24"/>
        </w:rPr>
        <w:t>из бюджета Тевризского муниципального района Омской области социально ориентированным некоммерческим организациям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="008503BD">
        <w:rPr>
          <w:rFonts w:ascii="Times New Roman" w:hAnsi="Times New Roman" w:cs="Times New Roman"/>
          <w:bCs/>
          <w:sz w:val="24"/>
          <w:szCs w:val="24"/>
        </w:rPr>
        <w:t>Постановление Администрации Тевризского муниципального района № 14-п от 17.01.2018г.</w:t>
      </w:r>
      <w:r w:rsidRPr="007C3E20">
        <w:rPr>
          <w:rFonts w:ascii="Times New Roman" w:hAnsi="Times New Roman" w:cs="Times New Roman"/>
          <w:bCs/>
          <w:sz w:val="24"/>
          <w:szCs w:val="24"/>
        </w:rPr>
        <w:t>);</w:t>
      </w:r>
    </w:p>
    <w:p w:rsidR="00C66C1D" w:rsidRPr="007C3E20" w:rsidRDefault="00C66C1D" w:rsidP="00C66C1D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- </w:t>
      </w:r>
      <w:r w:rsidR="001A7975">
        <w:rPr>
          <w:rFonts w:ascii="Times New Roman" w:hAnsi="Times New Roman" w:cs="Times New Roman"/>
          <w:color w:val="323232"/>
          <w:sz w:val="24"/>
          <w:szCs w:val="24"/>
        </w:rPr>
        <w:t xml:space="preserve">комиссия по обеспечению доступа негосударственных организаций, в том числе СОНКО, к предоставлению услуг в социальной сфере в Тевризском муниципальном районе Омской области </w:t>
      </w:r>
      <w:r w:rsidRPr="007C3E20">
        <w:rPr>
          <w:rFonts w:ascii="Times New Roman" w:hAnsi="Times New Roman" w:cs="Times New Roman"/>
          <w:bCs/>
          <w:sz w:val="24"/>
          <w:szCs w:val="24"/>
        </w:rPr>
        <w:t>(</w:t>
      </w:r>
      <w:r w:rsidR="001A7975">
        <w:rPr>
          <w:rFonts w:ascii="Times New Roman" w:hAnsi="Times New Roman" w:cs="Times New Roman"/>
          <w:bCs/>
          <w:sz w:val="24"/>
          <w:szCs w:val="24"/>
        </w:rPr>
        <w:t>Постановлени</w:t>
      </w:r>
      <w:r w:rsidR="002439DE">
        <w:rPr>
          <w:rFonts w:ascii="Times New Roman" w:hAnsi="Times New Roman" w:cs="Times New Roman"/>
          <w:bCs/>
          <w:sz w:val="24"/>
          <w:szCs w:val="24"/>
        </w:rPr>
        <w:t>е</w:t>
      </w:r>
      <w:r w:rsidR="001A7975">
        <w:rPr>
          <w:rFonts w:ascii="Times New Roman" w:hAnsi="Times New Roman" w:cs="Times New Roman"/>
          <w:bCs/>
          <w:sz w:val="24"/>
          <w:szCs w:val="24"/>
        </w:rPr>
        <w:t xml:space="preserve"> Главы Тевризского муниципального района Омской области № 126-п от 12.05.2017г.</w:t>
      </w:r>
      <w:r w:rsidRPr="007C3E20">
        <w:rPr>
          <w:rFonts w:ascii="Times New Roman" w:hAnsi="Times New Roman" w:cs="Times New Roman"/>
          <w:bCs/>
          <w:sz w:val="24"/>
          <w:szCs w:val="24"/>
        </w:rPr>
        <w:t>);</w:t>
      </w:r>
    </w:p>
    <w:p w:rsidR="00974AB6" w:rsidRPr="007C3E20" w:rsidRDefault="00974AB6" w:rsidP="00974AB6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lastRenderedPageBreak/>
        <w:t>- </w:t>
      </w:r>
      <w:r w:rsidR="00C836A7">
        <w:rPr>
          <w:rFonts w:ascii="Times New Roman" w:hAnsi="Times New Roman" w:cs="Times New Roman"/>
          <w:bCs/>
          <w:sz w:val="24"/>
          <w:szCs w:val="24"/>
        </w:rPr>
        <w:t>т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>иповая форма соглашения о предоставлении субсидии социальной ориентированной некоммерческой организации из местного бюджета (</w:t>
      </w:r>
      <w:r w:rsidR="00C836A7">
        <w:rPr>
          <w:rFonts w:ascii="Times New Roman" w:hAnsi="Times New Roman" w:cs="Times New Roman"/>
          <w:bCs/>
          <w:sz w:val="24"/>
          <w:szCs w:val="24"/>
        </w:rPr>
        <w:t>Постановление Администрации Тевризского муниципального района № 14-п от 17.01.2018г.</w:t>
      </w:r>
      <w:r w:rsidR="00235957" w:rsidRPr="007C3E20">
        <w:rPr>
          <w:rFonts w:ascii="Times New Roman" w:hAnsi="Times New Roman" w:cs="Times New Roman"/>
          <w:bCs/>
          <w:sz w:val="24"/>
          <w:szCs w:val="24"/>
        </w:rPr>
        <w:t>)</w:t>
      </w:r>
      <w:r w:rsidR="00C66C1D" w:rsidRPr="007C3E20">
        <w:rPr>
          <w:rFonts w:ascii="Times New Roman" w:hAnsi="Times New Roman" w:cs="Times New Roman"/>
          <w:bCs/>
          <w:sz w:val="24"/>
          <w:szCs w:val="24"/>
        </w:rPr>
        <w:t>.</w:t>
      </w:r>
    </w:p>
    <w:p w:rsidR="00790389" w:rsidRPr="007C3E20" w:rsidRDefault="00C66C1D" w:rsidP="00790389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В соответствии с</w:t>
      </w:r>
      <w:r w:rsidR="00790389" w:rsidRPr="007C3E20">
        <w:rPr>
          <w:rFonts w:ascii="Times New Roman" w:hAnsi="Times New Roman" w:cs="Times New Roman"/>
          <w:bCs/>
          <w:sz w:val="24"/>
          <w:szCs w:val="24"/>
        </w:rPr>
        <w:t xml:space="preserve">о статьей 31.2 </w:t>
      </w:r>
      <w:r w:rsidR="005E1754" w:rsidRPr="007C3E20">
        <w:rPr>
          <w:rFonts w:ascii="Times New Roman" w:hAnsi="Times New Roman"/>
          <w:color w:val="000000" w:themeColor="text1"/>
          <w:sz w:val="24"/>
          <w:szCs w:val="24"/>
        </w:rPr>
        <w:t xml:space="preserve">Федерального закона от 12 января 1996 года № 7-ФЗ "О некоммерческих организациях" (далее – Закон </w:t>
      </w:r>
      <w:r w:rsidR="005E1754" w:rsidRPr="007C3E20">
        <w:rPr>
          <w:rFonts w:ascii="Times New Roman" w:hAnsi="Times New Roman"/>
          <w:color w:val="000000" w:themeColor="text1"/>
          <w:sz w:val="24"/>
          <w:szCs w:val="24"/>
        </w:rPr>
        <w:br/>
        <w:t>"О некоммерческих организациях")</w:t>
      </w:r>
      <w:r w:rsidR="00790389" w:rsidRPr="007C3E20">
        <w:rPr>
          <w:rFonts w:ascii="Times New Roman" w:hAnsi="Times New Roman" w:cs="Times New Roman"/>
          <w:bCs/>
          <w:sz w:val="24"/>
          <w:szCs w:val="24"/>
        </w:rPr>
        <w:t xml:space="preserve"> формируется</w:t>
      </w:r>
      <w:r w:rsidR="00132A89" w:rsidRPr="007C3E20">
        <w:rPr>
          <w:rFonts w:ascii="Times New Roman" w:hAnsi="Times New Roman" w:cs="Times New Roman"/>
          <w:bCs/>
          <w:sz w:val="24"/>
          <w:szCs w:val="24"/>
        </w:rPr>
        <w:t>,</w:t>
      </w:r>
      <w:r w:rsidR="00790389" w:rsidRPr="007C3E20">
        <w:rPr>
          <w:rFonts w:ascii="Times New Roman" w:hAnsi="Times New Roman" w:cs="Times New Roman"/>
          <w:bCs/>
          <w:sz w:val="24"/>
          <w:szCs w:val="24"/>
        </w:rPr>
        <w:t xml:space="preserve"> ведется </w:t>
      </w:r>
      <w:r w:rsidR="00132A89" w:rsidRPr="007C3E20">
        <w:rPr>
          <w:rFonts w:ascii="Times New Roman" w:hAnsi="Times New Roman" w:cs="Times New Roman"/>
          <w:bCs/>
          <w:sz w:val="24"/>
          <w:szCs w:val="24"/>
        </w:rPr>
        <w:t xml:space="preserve">и размещается в сети Интернет </w:t>
      </w:r>
      <w:r w:rsidR="00790389" w:rsidRPr="007C3E20">
        <w:rPr>
          <w:rFonts w:ascii="Times New Roman" w:hAnsi="Times New Roman" w:cs="Times New Roman"/>
          <w:bCs/>
          <w:sz w:val="24"/>
          <w:szCs w:val="24"/>
        </w:rPr>
        <w:t>муниципальный реестр социально ориентированных некоммерческих организаций – получателей поддержки</w:t>
      </w:r>
      <w:r w:rsidR="00132A89" w:rsidRPr="007C3E20">
        <w:rPr>
          <w:rFonts w:ascii="Times New Roman" w:hAnsi="Times New Roman" w:cs="Times New Roman"/>
          <w:bCs/>
          <w:sz w:val="24"/>
          <w:szCs w:val="24"/>
        </w:rPr>
        <w:t>.</w:t>
      </w:r>
    </w:p>
    <w:p w:rsidR="004C2C18" w:rsidRPr="007C3E20" w:rsidRDefault="004C2C18" w:rsidP="004C2C18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В целях с</w:t>
      </w:r>
      <w:r w:rsidR="00132A89" w:rsidRPr="007C3E20">
        <w:rPr>
          <w:rFonts w:ascii="Times New Roman" w:hAnsi="Times New Roman" w:cs="Times New Roman"/>
          <w:bCs/>
          <w:sz w:val="24"/>
          <w:szCs w:val="24"/>
        </w:rPr>
        <w:t>одействи</w:t>
      </w:r>
      <w:r w:rsidRPr="007C3E20">
        <w:rPr>
          <w:rFonts w:ascii="Times New Roman" w:hAnsi="Times New Roman" w:cs="Times New Roman"/>
          <w:bCs/>
          <w:sz w:val="24"/>
          <w:szCs w:val="24"/>
        </w:rPr>
        <w:t>я</w:t>
      </w:r>
      <w:r w:rsidR="00132A89" w:rsidRPr="007C3E20">
        <w:rPr>
          <w:rFonts w:ascii="Times New Roman" w:hAnsi="Times New Roman" w:cs="Times New Roman"/>
          <w:bCs/>
          <w:sz w:val="24"/>
          <w:szCs w:val="24"/>
        </w:rPr>
        <w:t xml:space="preserve"> в формировании условий для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привлечения социально ориентированных некоммерческих организаций к оказанию услуг в социальной сфере утверждены:</w:t>
      </w:r>
    </w:p>
    <w:p w:rsidR="004C2C18" w:rsidRPr="007C3E20" w:rsidRDefault="004C2C18" w:rsidP="004C2C18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- состав и порядок деятельности комиссии, к функциям которой отнесено рассмотрение вопросов по обеспечению доступа социально ориентированных некоммерческих организаций к предоставлению услуг в социальной сфере</w:t>
      </w:r>
      <w:r w:rsidR="00730A95">
        <w:rPr>
          <w:rFonts w:ascii="Times New Roman" w:hAnsi="Times New Roman" w:cs="Times New Roman"/>
          <w:bCs/>
          <w:sz w:val="24"/>
          <w:szCs w:val="24"/>
        </w:rPr>
        <w:t>.</w:t>
      </w:r>
      <w:r w:rsidR="003808CC">
        <w:rPr>
          <w:rFonts w:ascii="Times New Roman" w:hAnsi="Times New Roman" w:cs="Times New Roman"/>
          <w:bCs/>
          <w:sz w:val="24"/>
          <w:szCs w:val="24"/>
        </w:rPr>
        <w:t>.</w:t>
      </w:r>
    </w:p>
    <w:p w:rsidR="00C32380" w:rsidRPr="007C3E20" w:rsidRDefault="0097581D" w:rsidP="00C3238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Осуществляется имущественная поддержка социально ориентированных некоммерческих организаций. </w:t>
      </w:r>
      <w:r w:rsidR="00C32380" w:rsidRPr="007C3E20">
        <w:rPr>
          <w:rFonts w:ascii="Times New Roman" w:hAnsi="Times New Roman" w:cs="Times New Roman"/>
          <w:bCs/>
          <w:sz w:val="24"/>
          <w:szCs w:val="24"/>
        </w:rPr>
        <w:t>В соответствии со статьей 31.1 З</w:t>
      </w:r>
      <w:r w:rsidR="00A11156" w:rsidRPr="007C3E20">
        <w:rPr>
          <w:rFonts w:ascii="Times New Roman" w:hAnsi="Times New Roman" w:cs="Times New Roman"/>
          <w:bCs/>
          <w:sz w:val="24"/>
          <w:szCs w:val="24"/>
        </w:rPr>
        <w:t>акона</w:t>
      </w:r>
      <w:r w:rsidR="00C32380" w:rsidRPr="007C3E20">
        <w:rPr>
          <w:rFonts w:ascii="Times New Roman" w:hAnsi="Times New Roman" w:cs="Times New Roman"/>
          <w:bCs/>
          <w:sz w:val="24"/>
          <w:szCs w:val="24"/>
        </w:rPr>
        <w:t xml:space="preserve"> "О некоммерческих организациях" осуществляется ведение и размещение в сети Интернет перечня муниципального имущества, свободного от прав третьих лиц (за исключением имущественных прав некоммерческих организаций). </w:t>
      </w:r>
    </w:p>
    <w:p w:rsidR="00C32380" w:rsidRPr="007C3E20" w:rsidRDefault="00C32380" w:rsidP="00C32380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Кроме того, специалистами Администрации муниципального района осуществляется предоставление информационной и консультационной поддержки представителям социально ориентированных некоммерческих организаций. </w:t>
      </w:r>
    </w:p>
    <w:p w:rsidR="00A57166" w:rsidRPr="007C3E20" w:rsidRDefault="00C32380" w:rsidP="00A57166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Всесторонняя поддержка позволяет повысить </w:t>
      </w:r>
      <w:r w:rsidR="00782BCA" w:rsidRPr="007C3E20">
        <w:rPr>
          <w:rFonts w:ascii="Times New Roman" w:hAnsi="Times New Roman" w:cs="Times New Roman"/>
          <w:bCs/>
          <w:sz w:val="24"/>
          <w:szCs w:val="24"/>
        </w:rPr>
        <w:t>активность социально ориентированных некоммерческих организаций</w:t>
      </w:r>
      <w:r w:rsidRPr="007C3E20">
        <w:rPr>
          <w:rFonts w:ascii="Times New Roman" w:hAnsi="Times New Roman" w:cs="Times New Roman"/>
          <w:bCs/>
          <w:sz w:val="24"/>
          <w:szCs w:val="24"/>
        </w:rPr>
        <w:t>, что</w:t>
      </w:r>
      <w:r w:rsidR="00A11156" w:rsidRPr="007C3E20">
        <w:rPr>
          <w:rFonts w:ascii="Times New Roman" w:hAnsi="Times New Roman" w:cs="Times New Roman"/>
          <w:bCs/>
          <w:sz w:val="24"/>
          <w:szCs w:val="24"/>
        </w:rPr>
        <w:t>,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в свою очередь</w:t>
      </w:r>
      <w:r w:rsidR="00A11156" w:rsidRPr="007C3E20">
        <w:rPr>
          <w:rFonts w:ascii="Times New Roman" w:hAnsi="Times New Roman" w:cs="Times New Roman"/>
          <w:bCs/>
          <w:sz w:val="24"/>
          <w:szCs w:val="24"/>
        </w:rPr>
        <w:t>,</w:t>
      </w:r>
      <w:r w:rsidR="00782BCA" w:rsidRPr="007C3E20">
        <w:rPr>
          <w:rFonts w:ascii="Times New Roman" w:hAnsi="Times New Roman" w:cs="Times New Roman"/>
          <w:bCs/>
          <w:sz w:val="24"/>
          <w:szCs w:val="24"/>
        </w:rPr>
        <w:t xml:space="preserve"> способствует вовлечению граждан в социальную деятельность, становлению и</w:t>
      </w:r>
      <w:r w:rsidR="00F00FD1" w:rsidRPr="007C3E20">
        <w:rPr>
          <w:rFonts w:ascii="Times New Roman" w:hAnsi="Times New Roman" w:cs="Times New Roman"/>
          <w:bCs/>
          <w:sz w:val="24"/>
          <w:szCs w:val="24"/>
        </w:rPr>
        <w:t xml:space="preserve"> развитию гражданского общества</w:t>
      </w:r>
      <w:r w:rsidR="00A57166" w:rsidRPr="007C3E20">
        <w:rPr>
          <w:rFonts w:ascii="Times New Roman" w:hAnsi="Times New Roman" w:cs="Times New Roman"/>
          <w:bCs/>
          <w:sz w:val="24"/>
          <w:szCs w:val="24"/>
        </w:rPr>
        <w:t>.</w:t>
      </w:r>
      <w:r w:rsidR="009E4EA9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AB2966" w:rsidRPr="007C3E20" w:rsidRDefault="00A958D8" w:rsidP="00540823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Для устойчивого развития</w:t>
      </w:r>
      <w:r w:rsidR="00AB2966" w:rsidRPr="007C3E20">
        <w:rPr>
          <w:rFonts w:ascii="Times New Roman" w:hAnsi="Times New Roman" w:cs="Times New Roman"/>
          <w:bCs/>
          <w:sz w:val="24"/>
          <w:szCs w:val="24"/>
        </w:rPr>
        <w:t>, в том числе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стимулирования создания социально ориентированных некоммерческих организаций</w:t>
      </w:r>
      <w:r w:rsidR="00A11156" w:rsidRPr="007C3E20">
        <w:rPr>
          <w:rFonts w:ascii="Times New Roman" w:hAnsi="Times New Roman" w:cs="Times New Roman"/>
          <w:bCs/>
          <w:sz w:val="24"/>
          <w:szCs w:val="24"/>
        </w:rPr>
        <w:t>,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B2966" w:rsidRPr="007C3E20">
        <w:rPr>
          <w:rFonts w:ascii="Times New Roman" w:hAnsi="Times New Roman" w:cs="Times New Roman"/>
          <w:bCs/>
          <w:sz w:val="24"/>
          <w:szCs w:val="24"/>
        </w:rPr>
        <w:t>необходимо обеспечить формирование стабильной материальной базы организаций.</w:t>
      </w:r>
      <w:r w:rsidR="009939BC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11156" w:rsidRPr="007C3E20">
        <w:rPr>
          <w:rFonts w:ascii="Times New Roman" w:hAnsi="Times New Roman" w:cs="Times New Roman"/>
          <w:bCs/>
          <w:sz w:val="24"/>
          <w:szCs w:val="24"/>
        </w:rPr>
        <w:br/>
      </w:r>
      <w:r w:rsidR="009939BC" w:rsidRPr="007C3E20">
        <w:rPr>
          <w:rFonts w:ascii="Times New Roman" w:hAnsi="Times New Roman" w:cs="Times New Roman"/>
          <w:bCs/>
          <w:sz w:val="24"/>
          <w:szCs w:val="24"/>
        </w:rPr>
        <w:t xml:space="preserve">В определенной степени это достигается за счет оказания органами </w:t>
      </w:r>
      <w:r w:rsidR="00D33BB9" w:rsidRPr="007C3E20">
        <w:rPr>
          <w:rFonts w:ascii="Times New Roman" w:hAnsi="Times New Roman" w:cs="Times New Roman"/>
          <w:bCs/>
          <w:sz w:val="24"/>
          <w:szCs w:val="24"/>
        </w:rPr>
        <w:t>местного самоуправления</w:t>
      </w:r>
      <w:r w:rsidR="009939BC" w:rsidRPr="007C3E20">
        <w:rPr>
          <w:rFonts w:ascii="Times New Roman" w:hAnsi="Times New Roman" w:cs="Times New Roman"/>
          <w:bCs/>
          <w:sz w:val="24"/>
          <w:szCs w:val="24"/>
        </w:rPr>
        <w:t xml:space="preserve"> финансовой поддержки социально ориентированным некоммерческим организациям.</w:t>
      </w:r>
    </w:p>
    <w:p w:rsidR="00C734A7" w:rsidRPr="007C3E20" w:rsidRDefault="00AB2966" w:rsidP="00540823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Финансовая поддержка социально ориентированных некоммерческих организаций </w:t>
      </w:r>
      <w:r w:rsidR="00D33BB9" w:rsidRPr="007C3E20">
        <w:rPr>
          <w:rFonts w:ascii="Times New Roman" w:hAnsi="Times New Roman" w:cs="Times New Roman"/>
          <w:bCs/>
          <w:sz w:val="24"/>
          <w:szCs w:val="24"/>
        </w:rPr>
        <w:t xml:space="preserve">органами местного самоуправления </w:t>
      </w:r>
      <w:r w:rsidR="005B0FA1" w:rsidRPr="007C3E20">
        <w:rPr>
          <w:rFonts w:ascii="Times New Roman" w:hAnsi="Times New Roman" w:cs="Times New Roman"/>
          <w:bCs/>
          <w:sz w:val="24"/>
          <w:szCs w:val="24"/>
        </w:rPr>
        <w:t xml:space="preserve">активизирует </w:t>
      </w:r>
      <w:r w:rsidR="0008165D" w:rsidRPr="007C3E20">
        <w:rPr>
          <w:rFonts w:ascii="Times New Roman" w:hAnsi="Times New Roman" w:cs="Times New Roman"/>
          <w:bCs/>
          <w:sz w:val="24"/>
          <w:szCs w:val="24"/>
        </w:rPr>
        <w:t xml:space="preserve">их </w:t>
      </w:r>
      <w:r w:rsidR="005B0FA1" w:rsidRPr="007C3E20">
        <w:rPr>
          <w:rFonts w:ascii="Times New Roman" w:hAnsi="Times New Roman" w:cs="Times New Roman"/>
          <w:bCs/>
          <w:sz w:val="24"/>
          <w:szCs w:val="24"/>
        </w:rPr>
        <w:t xml:space="preserve">участие </w:t>
      </w:r>
      <w:r w:rsidR="0008165D" w:rsidRPr="007C3E20">
        <w:rPr>
          <w:rFonts w:ascii="Times New Roman" w:hAnsi="Times New Roman" w:cs="Times New Roman"/>
          <w:bCs/>
          <w:sz w:val="24"/>
          <w:szCs w:val="24"/>
        </w:rPr>
        <w:t>в</w:t>
      </w:r>
      <w:r w:rsidR="00E008AF" w:rsidRPr="007C3E20">
        <w:rPr>
          <w:rFonts w:ascii="Times New Roman" w:hAnsi="Times New Roman" w:cs="Times New Roman"/>
          <w:bCs/>
          <w:sz w:val="24"/>
          <w:szCs w:val="24"/>
        </w:rPr>
        <w:t xml:space="preserve"> решении социальных задач на местном уровне, 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способствует повышению эффективности реализации социально значимых проектов (программ), мероприятий и </w:t>
      </w:r>
      <w:r w:rsidR="009939BC" w:rsidRPr="007C3E20">
        <w:rPr>
          <w:rFonts w:ascii="Times New Roman" w:hAnsi="Times New Roman" w:cs="Times New Roman"/>
          <w:bCs/>
          <w:sz w:val="24"/>
          <w:szCs w:val="24"/>
        </w:rPr>
        <w:t>оказанных услуг, позволяет обеспечить повышение квалификац</w:t>
      </w:r>
      <w:r w:rsidR="00E008AF" w:rsidRPr="007C3E20">
        <w:rPr>
          <w:rFonts w:ascii="Times New Roman" w:hAnsi="Times New Roman" w:cs="Times New Roman"/>
          <w:bCs/>
          <w:sz w:val="24"/>
          <w:szCs w:val="24"/>
        </w:rPr>
        <w:t>ии работников таких организаций.</w:t>
      </w:r>
      <w:r w:rsidR="00513606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2F1F14" w:rsidRPr="007C3E20" w:rsidRDefault="007B0F47" w:rsidP="002F1F14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Финансовая стабильность, наличие квалифицированных кадров позволя</w:t>
      </w:r>
      <w:r w:rsidR="009E4EA9" w:rsidRPr="007C3E20">
        <w:rPr>
          <w:rFonts w:ascii="Times New Roman" w:hAnsi="Times New Roman" w:cs="Times New Roman"/>
          <w:bCs/>
          <w:sz w:val="24"/>
          <w:szCs w:val="24"/>
        </w:rPr>
        <w:t>ю</w:t>
      </w:r>
      <w:r w:rsidRPr="007C3E20">
        <w:rPr>
          <w:rFonts w:ascii="Times New Roman" w:hAnsi="Times New Roman" w:cs="Times New Roman"/>
          <w:bCs/>
          <w:sz w:val="24"/>
          <w:szCs w:val="24"/>
        </w:rPr>
        <w:t>т перейти социально ориентированн</w:t>
      </w:r>
      <w:r w:rsidR="00A5772F" w:rsidRPr="007C3E20">
        <w:rPr>
          <w:rFonts w:ascii="Times New Roman" w:hAnsi="Times New Roman" w:cs="Times New Roman"/>
          <w:bCs/>
          <w:sz w:val="24"/>
          <w:szCs w:val="24"/>
        </w:rPr>
        <w:t>ым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некоммерческ</w:t>
      </w:r>
      <w:r w:rsidR="00A5772F" w:rsidRPr="007C3E20">
        <w:rPr>
          <w:rFonts w:ascii="Times New Roman" w:hAnsi="Times New Roman" w:cs="Times New Roman"/>
          <w:bCs/>
          <w:sz w:val="24"/>
          <w:szCs w:val="24"/>
        </w:rPr>
        <w:t>им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организаци</w:t>
      </w:r>
      <w:r w:rsidR="00A5772F" w:rsidRPr="007C3E20">
        <w:rPr>
          <w:rFonts w:ascii="Times New Roman" w:hAnsi="Times New Roman" w:cs="Times New Roman"/>
          <w:bCs/>
          <w:sz w:val="24"/>
          <w:szCs w:val="24"/>
        </w:rPr>
        <w:t>ям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4EA9" w:rsidRPr="007C3E20"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реализации социально значимых </w:t>
      </w:r>
      <w:r w:rsidR="009854FC" w:rsidRPr="007C3E20">
        <w:rPr>
          <w:rFonts w:ascii="Times New Roman" w:hAnsi="Times New Roman" w:cs="Times New Roman"/>
          <w:bCs/>
          <w:sz w:val="24"/>
          <w:szCs w:val="24"/>
        </w:rPr>
        <w:t>проектов</w:t>
      </w:r>
      <w:r w:rsidR="006B6156" w:rsidRPr="007C3E20">
        <w:rPr>
          <w:rFonts w:ascii="Times New Roman" w:hAnsi="Times New Roman" w:cs="Times New Roman"/>
          <w:bCs/>
          <w:sz w:val="24"/>
          <w:szCs w:val="24"/>
        </w:rPr>
        <w:t xml:space="preserve"> (программ)</w:t>
      </w:r>
      <w:r w:rsidR="009854FC" w:rsidRPr="007C3E20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57166" w:rsidRPr="007C3E20">
        <w:rPr>
          <w:rFonts w:ascii="Times New Roman" w:hAnsi="Times New Roman" w:cs="Times New Roman"/>
          <w:bCs/>
          <w:sz w:val="24"/>
          <w:szCs w:val="24"/>
        </w:rPr>
        <w:t>мероприятий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E4EA9" w:rsidRPr="007C3E20">
        <w:rPr>
          <w:rFonts w:ascii="Times New Roman" w:hAnsi="Times New Roman" w:cs="Times New Roman"/>
          <w:bCs/>
          <w:sz w:val="24"/>
          <w:szCs w:val="24"/>
        </w:rPr>
        <w:t>к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оказани</w:t>
      </w:r>
      <w:r w:rsidR="009E4EA9" w:rsidRPr="007C3E20">
        <w:rPr>
          <w:rFonts w:ascii="Times New Roman" w:hAnsi="Times New Roman" w:cs="Times New Roman"/>
          <w:bCs/>
          <w:sz w:val="24"/>
          <w:szCs w:val="24"/>
        </w:rPr>
        <w:t xml:space="preserve">ю </w:t>
      </w:r>
      <w:r w:rsidRPr="007C3E20">
        <w:rPr>
          <w:rFonts w:ascii="Times New Roman" w:hAnsi="Times New Roman" w:cs="Times New Roman"/>
          <w:bCs/>
          <w:sz w:val="24"/>
          <w:szCs w:val="24"/>
        </w:rPr>
        <w:t>услуг в социальной сфере</w:t>
      </w:r>
      <w:r w:rsidR="002F1F14" w:rsidRPr="007C3E20">
        <w:rPr>
          <w:rFonts w:ascii="Times New Roman" w:hAnsi="Times New Roman" w:cs="Times New Roman"/>
          <w:bCs/>
          <w:sz w:val="24"/>
          <w:szCs w:val="24"/>
        </w:rPr>
        <w:t xml:space="preserve">, что </w:t>
      </w:r>
      <w:r w:rsidR="009E4EA9" w:rsidRPr="007C3E20">
        <w:rPr>
          <w:rFonts w:ascii="Times New Roman" w:hAnsi="Times New Roman" w:cs="Times New Roman"/>
          <w:bCs/>
          <w:sz w:val="24"/>
          <w:szCs w:val="24"/>
        </w:rPr>
        <w:t xml:space="preserve">способствует </w:t>
      </w:r>
      <w:r w:rsidR="002F1F14" w:rsidRPr="007C3E20">
        <w:rPr>
          <w:rFonts w:ascii="Times New Roman" w:hAnsi="Times New Roman" w:cs="Times New Roman"/>
          <w:bCs/>
          <w:sz w:val="24"/>
          <w:szCs w:val="24"/>
        </w:rPr>
        <w:t>улучшени</w:t>
      </w:r>
      <w:r w:rsidR="009E4EA9" w:rsidRPr="007C3E20">
        <w:rPr>
          <w:rFonts w:ascii="Times New Roman" w:hAnsi="Times New Roman" w:cs="Times New Roman"/>
          <w:bCs/>
          <w:sz w:val="24"/>
          <w:szCs w:val="24"/>
        </w:rPr>
        <w:t>ю</w:t>
      </w:r>
      <w:r w:rsidR="002F1F14" w:rsidRPr="007C3E20">
        <w:rPr>
          <w:rFonts w:ascii="Times New Roman" w:hAnsi="Times New Roman" w:cs="Times New Roman"/>
          <w:bCs/>
          <w:sz w:val="24"/>
          <w:szCs w:val="24"/>
        </w:rPr>
        <w:t xml:space="preserve"> качества жизни населения.</w:t>
      </w:r>
    </w:p>
    <w:p w:rsidR="00070F58" w:rsidRPr="007C3E20" w:rsidRDefault="0008165D" w:rsidP="00540823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Развитию </w:t>
      </w:r>
      <w:r w:rsidR="000658D7" w:rsidRPr="007C3E20">
        <w:rPr>
          <w:rFonts w:ascii="Times New Roman" w:hAnsi="Times New Roman" w:cs="Times New Roman"/>
          <w:bCs/>
          <w:sz w:val="24"/>
          <w:szCs w:val="24"/>
        </w:rPr>
        <w:t xml:space="preserve">некоммерческого сектора </w:t>
      </w:r>
      <w:r w:rsidR="00A17328" w:rsidRPr="007C3E20">
        <w:rPr>
          <w:rFonts w:ascii="Times New Roman" w:hAnsi="Times New Roman" w:cs="Times New Roman"/>
          <w:bCs/>
          <w:sz w:val="24"/>
          <w:szCs w:val="24"/>
        </w:rPr>
        <w:t>содействуют</w:t>
      </w:r>
      <w:r w:rsidR="0024295D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658D7" w:rsidRPr="007C3E20">
        <w:rPr>
          <w:rFonts w:ascii="Times New Roman" w:hAnsi="Times New Roman" w:cs="Times New Roman"/>
          <w:bCs/>
          <w:sz w:val="24"/>
          <w:szCs w:val="24"/>
        </w:rPr>
        <w:t xml:space="preserve">социально ориентированные некоммерческие организации, </w:t>
      </w:r>
      <w:r w:rsidR="00CD6386" w:rsidRPr="007C3E20">
        <w:rPr>
          <w:rFonts w:ascii="Times New Roman" w:hAnsi="Times New Roman" w:cs="Times New Roman"/>
          <w:bCs/>
          <w:sz w:val="24"/>
          <w:szCs w:val="24"/>
        </w:rPr>
        <w:t>реализующие</w:t>
      </w:r>
      <w:r w:rsidR="000658D7" w:rsidRPr="007C3E20">
        <w:rPr>
          <w:rFonts w:ascii="Times New Roman" w:hAnsi="Times New Roman" w:cs="Times New Roman"/>
          <w:bCs/>
          <w:sz w:val="24"/>
          <w:szCs w:val="24"/>
        </w:rPr>
        <w:t xml:space="preserve"> мероприятия, направленные на информационно-методическое и ресурсное сопровождение </w:t>
      </w:r>
      <w:r w:rsidR="00E40C64" w:rsidRPr="007C3E20">
        <w:rPr>
          <w:rFonts w:ascii="Times New Roman" w:hAnsi="Times New Roman" w:cs="Times New Roman"/>
          <w:bCs/>
          <w:sz w:val="24"/>
          <w:szCs w:val="24"/>
        </w:rPr>
        <w:t xml:space="preserve">деятельности </w:t>
      </w:r>
      <w:r w:rsidR="000658D7" w:rsidRPr="007C3E20">
        <w:rPr>
          <w:rFonts w:ascii="Times New Roman" w:hAnsi="Times New Roman" w:cs="Times New Roman"/>
          <w:bCs/>
          <w:sz w:val="24"/>
          <w:szCs w:val="24"/>
        </w:rPr>
        <w:t>социально ориентированных некоммерческих организаций</w:t>
      </w:r>
      <w:r w:rsidR="001D511C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3E20">
        <w:rPr>
          <w:rFonts w:ascii="Times New Roman" w:hAnsi="Times New Roman" w:cs="Times New Roman"/>
          <w:bCs/>
          <w:sz w:val="24"/>
          <w:szCs w:val="24"/>
        </w:rPr>
        <w:br/>
      </w:r>
      <w:r w:rsidR="000658D7" w:rsidRPr="007C3E20">
        <w:rPr>
          <w:rFonts w:ascii="Times New Roman" w:hAnsi="Times New Roman" w:cs="Times New Roman"/>
          <w:bCs/>
          <w:sz w:val="24"/>
          <w:szCs w:val="24"/>
        </w:rPr>
        <w:t>(далее – ресурсный центр).</w:t>
      </w:r>
    </w:p>
    <w:p w:rsidR="00D86937" w:rsidRPr="007C3E20" w:rsidRDefault="005A047C" w:rsidP="00540823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Ресурсным центром является </w:t>
      </w:r>
      <w:r w:rsidR="00E40C64" w:rsidRPr="007C3E20">
        <w:rPr>
          <w:rFonts w:ascii="Times New Roman" w:hAnsi="Times New Roman" w:cs="Times New Roman"/>
          <w:bCs/>
          <w:sz w:val="24"/>
          <w:szCs w:val="24"/>
        </w:rPr>
        <w:t xml:space="preserve">социально ориентированная </w:t>
      </w:r>
      <w:r w:rsidRPr="007C3E20">
        <w:rPr>
          <w:rFonts w:ascii="Times New Roman" w:hAnsi="Times New Roman" w:cs="Times New Roman"/>
          <w:bCs/>
          <w:sz w:val="24"/>
          <w:szCs w:val="24"/>
        </w:rPr>
        <w:t>некоммерческая организация, оказывающая информационную, консультационную, образовательную, организационную и иную поддержку социально ориентированным некоммерческим организациям, содействующая внедрению в их деятельность новых социальных и управленческих технологий.</w:t>
      </w:r>
    </w:p>
    <w:p w:rsidR="00A614F4" w:rsidRPr="007C3E20" w:rsidRDefault="00E161A4" w:rsidP="00540823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Основными получателями услуг ресурсн</w:t>
      </w:r>
      <w:r w:rsidR="00A57166" w:rsidRPr="007C3E20">
        <w:rPr>
          <w:rFonts w:ascii="Times New Roman" w:hAnsi="Times New Roman" w:cs="Times New Roman"/>
          <w:bCs/>
          <w:sz w:val="24"/>
          <w:szCs w:val="24"/>
        </w:rPr>
        <w:t>ых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центр</w:t>
      </w:r>
      <w:r w:rsidR="00A57166" w:rsidRPr="007C3E20">
        <w:rPr>
          <w:rFonts w:ascii="Times New Roman" w:hAnsi="Times New Roman" w:cs="Times New Roman"/>
          <w:bCs/>
          <w:sz w:val="24"/>
          <w:szCs w:val="24"/>
        </w:rPr>
        <w:t>ов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являются социально ориентированные некоммерческие организаци</w:t>
      </w:r>
      <w:r w:rsidR="00A5205E" w:rsidRPr="007C3E20">
        <w:rPr>
          <w:rFonts w:ascii="Times New Roman" w:hAnsi="Times New Roman" w:cs="Times New Roman"/>
          <w:bCs/>
          <w:sz w:val="24"/>
          <w:szCs w:val="24"/>
        </w:rPr>
        <w:t>и и инициативные группы граждан</w:t>
      </w:r>
      <w:r w:rsidR="003905B2" w:rsidRPr="007C3E20">
        <w:rPr>
          <w:rFonts w:ascii="Times New Roman" w:hAnsi="Times New Roman" w:cs="Times New Roman"/>
          <w:bCs/>
          <w:sz w:val="24"/>
          <w:szCs w:val="24"/>
        </w:rPr>
        <w:t>.</w:t>
      </w:r>
      <w:r w:rsidR="00A57166"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614F4" w:rsidRPr="007C3E20">
        <w:rPr>
          <w:rFonts w:ascii="Times New Roman" w:hAnsi="Times New Roman" w:cs="Times New Roman"/>
          <w:bCs/>
          <w:sz w:val="24"/>
          <w:szCs w:val="24"/>
        </w:rPr>
        <w:t xml:space="preserve">Ресурсный </w:t>
      </w:r>
      <w:r w:rsidR="00A614F4" w:rsidRPr="007C3E20">
        <w:rPr>
          <w:rFonts w:ascii="Times New Roman" w:hAnsi="Times New Roman" w:cs="Times New Roman"/>
          <w:bCs/>
          <w:sz w:val="24"/>
          <w:szCs w:val="24"/>
        </w:rPr>
        <w:lastRenderedPageBreak/>
        <w:t>центр формирует благоприятную среду для деятельности социально ориентированных некоммерческих организаций.</w:t>
      </w:r>
    </w:p>
    <w:p w:rsidR="00D151BE" w:rsidRPr="007C3E20" w:rsidRDefault="008E2F17" w:rsidP="00540823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С учетом изложенного </w:t>
      </w:r>
      <w:r w:rsidR="00A57166" w:rsidRPr="007C3E20">
        <w:rPr>
          <w:rFonts w:ascii="Times New Roman" w:hAnsi="Times New Roman" w:cs="Times New Roman"/>
          <w:bCs/>
          <w:sz w:val="24"/>
          <w:szCs w:val="24"/>
        </w:rPr>
        <w:t>отмечается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ряд проблем, которые препятствуют стабильному функционированию социально ориентированных некоммерческих организаций</w:t>
      </w:r>
      <w:r w:rsidR="0040769A" w:rsidRPr="007C3E20">
        <w:rPr>
          <w:rFonts w:ascii="Times New Roman" w:hAnsi="Times New Roman" w:cs="Times New Roman"/>
          <w:bCs/>
          <w:sz w:val="24"/>
          <w:szCs w:val="24"/>
        </w:rPr>
        <w:t xml:space="preserve"> на территории муниципального района Омской области</w:t>
      </w:r>
      <w:r w:rsidRPr="007C3E20">
        <w:rPr>
          <w:rFonts w:ascii="Times New Roman" w:hAnsi="Times New Roman" w:cs="Times New Roman"/>
          <w:bCs/>
          <w:sz w:val="24"/>
          <w:szCs w:val="24"/>
        </w:rPr>
        <w:t>:</w:t>
      </w:r>
    </w:p>
    <w:p w:rsidR="008E2F17" w:rsidRPr="007C3E20" w:rsidRDefault="008E2F17" w:rsidP="008E2F17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- финансовая стабильность организации зависит от успешного участия в конкурсных отборах на оказание финансовой поддержки;</w:t>
      </w:r>
    </w:p>
    <w:p w:rsidR="008E2F17" w:rsidRPr="007C3E20" w:rsidRDefault="008E2F17" w:rsidP="008E2F17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- недостаточный уровень квалификации кадров;</w:t>
      </w:r>
    </w:p>
    <w:p w:rsidR="008E2F17" w:rsidRPr="007C3E20" w:rsidRDefault="008E2F17" w:rsidP="008E2F17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- слаб</w:t>
      </w:r>
      <w:r w:rsidR="00B702E8" w:rsidRPr="007C3E20">
        <w:rPr>
          <w:rFonts w:ascii="Times New Roman" w:hAnsi="Times New Roman" w:cs="Times New Roman"/>
          <w:bCs/>
          <w:sz w:val="24"/>
          <w:szCs w:val="24"/>
        </w:rPr>
        <w:t xml:space="preserve">о развитая </w:t>
      </w:r>
      <w:r w:rsidRPr="007C3E20">
        <w:rPr>
          <w:rFonts w:ascii="Times New Roman" w:hAnsi="Times New Roman" w:cs="Times New Roman"/>
          <w:bCs/>
          <w:sz w:val="24"/>
          <w:szCs w:val="24"/>
        </w:rPr>
        <w:t>инфраструктура поддержки социально ориентированных некоммерческих организаций.</w:t>
      </w:r>
    </w:p>
    <w:p w:rsidR="00A614F4" w:rsidRPr="007C3E20" w:rsidRDefault="008E2F17" w:rsidP="008E2F17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П</w:t>
      </w:r>
      <w:r w:rsidR="00A614F4" w:rsidRPr="007C3E20">
        <w:rPr>
          <w:rFonts w:ascii="Times New Roman" w:hAnsi="Times New Roman" w:cs="Times New Roman"/>
          <w:bCs/>
          <w:sz w:val="24"/>
          <w:szCs w:val="24"/>
        </w:rPr>
        <w:t>одпрограмма направлена на решение проблемной ситуации в сфере деятельности социально ориентированных некоммерческих организаций.</w:t>
      </w:r>
    </w:p>
    <w:p w:rsidR="006F63FC" w:rsidRPr="007C3E20" w:rsidRDefault="006F63FC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0D5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Раздел 3. Цель и задачи </w:t>
      </w:r>
      <w:r w:rsidR="002439DE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программы</w:t>
      </w:r>
    </w:p>
    <w:p w:rsidR="001D40D5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A15C9" w:rsidRPr="007C3E20" w:rsidRDefault="00FA15C9" w:rsidP="00B32D10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Целью </w:t>
      </w:r>
      <w:r w:rsidR="002439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является </w:t>
      </w:r>
      <w:r w:rsidR="00B32D1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обеспечение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создани</w:t>
      </w:r>
      <w:r w:rsidR="00B32D1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я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условий для эффективного участия социально ориентированных некоммерческих организаций в социально-экономическом развитии </w:t>
      </w:r>
      <w:r w:rsidR="00B32D1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района</w:t>
      </w:r>
      <w:r w:rsidR="00F15A9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Омской области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B32D10" w:rsidRPr="007C3E20" w:rsidRDefault="00B32D10" w:rsidP="00B32D10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Достижение цели планируется за счет решения следующих задач:</w:t>
      </w:r>
    </w:p>
    <w:p w:rsidR="00B63730" w:rsidRPr="007C3E20" w:rsidRDefault="00B32D10" w:rsidP="00B63730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</w:t>
      </w:r>
      <w:r w:rsidR="00B6373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содействие повышению финансовой устойчивости социально ориентированных некоммерческих организаций, осуществляющих деятельность на территории муниципального района Омской области;</w:t>
      </w:r>
    </w:p>
    <w:p w:rsidR="00B63730" w:rsidRPr="007C3E20" w:rsidRDefault="00B63730" w:rsidP="00B63730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создание, развитие, сохранение инфраструктуры поддержки социально ориентированных некоммерческих организаций;</w:t>
      </w:r>
    </w:p>
    <w:p w:rsidR="00B63730" w:rsidRPr="007C3E20" w:rsidRDefault="00B63730" w:rsidP="00445A4C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повышение профессионального уровня работников и добровольцев социально ориентированных некоммерческих организаций, осуществляющих деятельность на территории муниципального района Омской области.</w:t>
      </w:r>
    </w:p>
    <w:p w:rsidR="00B63730" w:rsidRPr="007C3E20" w:rsidRDefault="00B63730" w:rsidP="00445A4C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1D40D5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Раздел 4. Срок реализации </w:t>
      </w:r>
      <w:r w:rsidR="002439DE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программы</w:t>
      </w:r>
    </w:p>
    <w:p w:rsidR="00C26B9B" w:rsidRPr="007C3E20" w:rsidRDefault="00C26B9B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26B9B" w:rsidRPr="007C3E20" w:rsidRDefault="00C26B9B" w:rsidP="00C26B9B">
      <w:pPr>
        <w:pStyle w:val="HTML"/>
        <w:ind w:firstLine="709"/>
        <w:jc w:val="both"/>
        <w:rPr>
          <w:rFonts w:ascii="Verdana" w:hAnsi="Verdana"/>
          <w:sz w:val="24"/>
          <w:szCs w:val="24"/>
        </w:rPr>
      </w:pPr>
      <w:r w:rsidRPr="007C3E20">
        <w:rPr>
          <w:rFonts w:ascii="Times New Roman" w:hAnsi="Times New Roman" w:cs="Times New Roman"/>
          <w:sz w:val="24"/>
          <w:szCs w:val="24"/>
        </w:rPr>
        <w:t xml:space="preserve">Реализация подпрограммы будет осуществляться в течение </w:t>
      </w:r>
      <w:r w:rsidRPr="007C3E20">
        <w:rPr>
          <w:rFonts w:ascii="Times New Roman" w:hAnsi="Times New Roman" w:cs="Times New Roman"/>
          <w:sz w:val="24"/>
          <w:szCs w:val="24"/>
        </w:rPr>
        <w:br/>
        <w:t>202</w:t>
      </w:r>
      <w:r w:rsidR="002439DE">
        <w:rPr>
          <w:rFonts w:ascii="Times New Roman" w:hAnsi="Times New Roman" w:cs="Times New Roman"/>
          <w:sz w:val="24"/>
          <w:szCs w:val="24"/>
        </w:rPr>
        <w:t>3</w:t>
      </w:r>
      <w:r w:rsidRPr="007C3E20">
        <w:rPr>
          <w:rFonts w:ascii="Times New Roman" w:hAnsi="Times New Roman" w:cs="Times New Roman"/>
          <w:sz w:val="24"/>
          <w:szCs w:val="24"/>
        </w:rPr>
        <w:t xml:space="preserve"> – 202</w:t>
      </w:r>
      <w:r w:rsidR="00B63730" w:rsidRPr="007C3E20">
        <w:rPr>
          <w:rFonts w:ascii="Times New Roman" w:hAnsi="Times New Roman" w:cs="Times New Roman"/>
          <w:sz w:val="24"/>
          <w:szCs w:val="24"/>
        </w:rPr>
        <w:t>7</w:t>
      </w:r>
      <w:r w:rsidRPr="007C3E20">
        <w:rPr>
          <w:rFonts w:ascii="Times New Roman" w:hAnsi="Times New Roman" w:cs="Times New Roman"/>
          <w:sz w:val="24"/>
          <w:szCs w:val="24"/>
        </w:rPr>
        <w:t xml:space="preserve"> годов. </w:t>
      </w:r>
      <w:r w:rsidR="00730A95">
        <w:rPr>
          <w:rFonts w:ascii="Times New Roman" w:hAnsi="Times New Roman" w:cs="Times New Roman"/>
          <w:sz w:val="24"/>
          <w:szCs w:val="24"/>
        </w:rPr>
        <w:t>Отдельные э</w:t>
      </w:r>
      <w:r w:rsidRPr="007C3E20">
        <w:rPr>
          <w:rFonts w:ascii="Times New Roman" w:hAnsi="Times New Roman" w:cs="Times New Roman"/>
          <w:sz w:val="24"/>
          <w:szCs w:val="24"/>
        </w:rPr>
        <w:t xml:space="preserve">тапы реализации </w:t>
      </w:r>
      <w:r w:rsidR="00730A9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sz w:val="24"/>
          <w:szCs w:val="24"/>
        </w:rPr>
        <w:t>программы не предусматриваются.</w:t>
      </w:r>
    </w:p>
    <w:p w:rsidR="00E41E8B" w:rsidRPr="007C3E20" w:rsidRDefault="00E41E8B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95138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Раздел 5. Описание входящих в состав </w:t>
      </w:r>
      <w:r w:rsidR="002439DE">
        <w:rPr>
          <w:rFonts w:ascii="Times New Roman" w:hAnsi="Times New Roman" w:cs="Times New Roman"/>
          <w:bCs/>
          <w:sz w:val="24"/>
          <w:szCs w:val="24"/>
        </w:rPr>
        <w:t>муниципальной п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рограммы </w:t>
      </w:r>
    </w:p>
    <w:p w:rsidR="001D40D5" w:rsidRPr="007C3E20" w:rsidRDefault="00595138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о</w:t>
      </w:r>
      <w:r w:rsidR="001D40D5" w:rsidRPr="007C3E20">
        <w:rPr>
          <w:rFonts w:ascii="Times New Roman" w:hAnsi="Times New Roman" w:cs="Times New Roman"/>
          <w:bCs/>
          <w:sz w:val="24"/>
          <w:szCs w:val="24"/>
        </w:rPr>
        <w:t>сновных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45A4C" w:rsidRPr="007C3E20">
        <w:rPr>
          <w:rFonts w:ascii="Times New Roman" w:hAnsi="Times New Roman" w:cs="Times New Roman"/>
          <w:bCs/>
          <w:sz w:val="24"/>
          <w:szCs w:val="24"/>
        </w:rPr>
        <w:t>м</w:t>
      </w:r>
      <w:r w:rsidR="001D40D5" w:rsidRPr="007C3E20">
        <w:rPr>
          <w:rFonts w:ascii="Times New Roman" w:hAnsi="Times New Roman" w:cs="Times New Roman"/>
          <w:bCs/>
          <w:sz w:val="24"/>
          <w:szCs w:val="24"/>
        </w:rPr>
        <w:t>ероприятий</w:t>
      </w:r>
    </w:p>
    <w:p w:rsidR="00445A4C" w:rsidRPr="007C3E20" w:rsidRDefault="00445A4C" w:rsidP="00445A4C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5A95" w:rsidRPr="007C3E20" w:rsidRDefault="00F15A95" w:rsidP="00F15A95">
      <w:pPr>
        <w:pStyle w:val="HTML"/>
        <w:ind w:firstLine="709"/>
        <w:jc w:val="both"/>
        <w:rPr>
          <w:rFonts w:ascii="Verdana" w:hAnsi="Verdana"/>
          <w:sz w:val="24"/>
          <w:szCs w:val="24"/>
        </w:rPr>
      </w:pPr>
      <w:r w:rsidRPr="007C3E20">
        <w:rPr>
          <w:rFonts w:ascii="Times New Roman" w:hAnsi="Times New Roman" w:cs="Times New Roman"/>
          <w:sz w:val="24"/>
          <w:szCs w:val="24"/>
        </w:rPr>
        <w:t xml:space="preserve">В рамках задач </w:t>
      </w:r>
      <w:r w:rsidR="002439D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sz w:val="24"/>
          <w:szCs w:val="24"/>
        </w:rPr>
        <w:t>программы реализуются следующие основные мероприятия:</w:t>
      </w:r>
    </w:p>
    <w:p w:rsidR="00F15A95" w:rsidRPr="007C3E20" w:rsidRDefault="00B62259" w:rsidP="00F15A95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sz w:val="24"/>
          <w:szCs w:val="24"/>
        </w:rPr>
        <w:t>1)</w:t>
      </w:r>
      <w:r w:rsidR="00F15A95" w:rsidRPr="007C3E20">
        <w:rPr>
          <w:rFonts w:ascii="Times New Roman" w:hAnsi="Times New Roman" w:cs="Times New Roman"/>
          <w:sz w:val="24"/>
          <w:szCs w:val="24"/>
        </w:rPr>
        <w:t xml:space="preserve"> в рамках </w:t>
      </w:r>
      <w:r w:rsidR="00F80E7F" w:rsidRPr="007C3E20">
        <w:rPr>
          <w:rFonts w:ascii="Times New Roman" w:hAnsi="Times New Roman" w:cs="Times New Roman"/>
          <w:sz w:val="24"/>
          <w:szCs w:val="24"/>
        </w:rPr>
        <w:t xml:space="preserve">задачи </w:t>
      </w:r>
      <w:r w:rsidR="00F15A9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1 – основное мероприятие "Оказание финансовой поддержки социально ориентированн</w:t>
      </w:r>
      <w:r w:rsidR="00297F84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ым некоммерческим организациям</w:t>
      </w:r>
      <w:r w:rsidR="00F15A9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";</w:t>
      </w:r>
    </w:p>
    <w:p w:rsidR="00B63730" w:rsidRPr="007C3E20" w:rsidRDefault="00B63730" w:rsidP="00F15A95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2) в рамках </w:t>
      </w:r>
      <w:r w:rsidR="00F80E7F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2 – основное мероприятие "</w:t>
      </w:r>
      <w:r w:rsidR="006A76EA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Предоставление субсидий социально ориентированным некоммерческим организациям, </w:t>
      </w:r>
      <w:r w:rsidR="00CD6386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реализующим</w:t>
      </w:r>
      <w:r w:rsidR="006A76EA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мероприятия, направленные на 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муниципального района Омской области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";</w:t>
      </w:r>
    </w:p>
    <w:p w:rsidR="00445A4C" w:rsidRPr="007C3E20" w:rsidRDefault="00B63730" w:rsidP="001B6FF2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B62259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F15A9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 в рамках </w:t>
      </w:r>
      <w:r w:rsidR="00F80E7F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задачи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F15A9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– основное мероприятие "</w:t>
      </w:r>
      <w:r w:rsidR="001B6FF2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Оказание содействия социально ориентированным некоммерческим организациям в области подготовки, переподготовки и повышения квалификации дополнительного профессионального образования работников </w:t>
      </w:r>
      <w:r w:rsidR="00845D64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добровольцев </w:t>
      </w:r>
      <w:r w:rsidR="001B6FF2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 ориентированных некоммерческих организаций</w:t>
      </w:r>
      <w:r w:rsidR="00F15A95" w:rsidRPr="007C3E20">
        <w:rPr>
          <w:rFonts w:ascii="Times New Roman" w:hAnsi="Times New Roman" w:cs="Times New Roman"/>
          <w:sz w:val="24"/>
          <w:szCs w:val="24"/>
        </w:rPr>
        <w:t>"</w:t>
      </w:r>
      <w:r w:rsidR="001B6FF2" w:rsidRPr="007C3E20">
        <w:rPr>
          <w:rFonts w:ascii="Times New Roman" w:hAnsi="Times New Roman" w:cs="Times New Roman"/>
          <w:sz w:val="24"/>
          <w:szCs w:val="24"/>
        </w:rPr>
        <w:t>.</w:t>
      </w:r>
    </w:p>
    <w:p w:rsidR="006A76EA" w:rsidRPr="007C3E20" w:rsidRDefault="006A76EA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1D40D5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Раздел 6. Описание мероприятий и целевых индикаторов</w:t>
      </w:r>
    </w:p>
    <w:p w:rsidR="001D40D5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lastRenderedPageBreak/>
        <w:t>их выполнения</w:t>
      </w:r>
    </w:p>
    <w:p w:rsidR="001D40D5" w:rsidRPr="007C3E20" w:rsidRDefault="001D40D5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65AE8" w:rsidRPr="007C3E20" w:rsidRDefault="00E65AE8" w:rsidP="00E65AE8">
      <w:pPr>
        <w:pStyle w:val="HTM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3E20">
        <w:rPr>
          <w:rFonts w:ascii="Times New Roman" w:hAnsi="Times New Roman" w:cs="Times New Roman"/>
          <w:sz w:val="24"/>
          <w:szCs w:val="24"/>
        </w:rPr>
        <w:t xml:space="preserve">В рамках основных мероприятий </w:t>
      </w:r>
      <w:r w:rsidR="002439D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sz w:val="24"/>
          <w:szCs w:val="24"/>
        </w:rPr>
        <w:t xml:space="preserve">программы реализуется комплекс мероприятий, направленных на выполнение задач </w:t>
      </w:r>
      <w:r w:rsidR="000378C3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sz w:val="24"/>
          <w:szCs w:val="24"/>
        </w:rPr>
        <w:t>программы.</w:t>
      </w:r>
    </w:p>
    <w:p w:rsidR="00755A65" w:rsidRPr="007C3E20" w:rsidRDefault="00107675" w:rsidP="00755A65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sz w:val="24"/>
          <w:szCs w:val="24"/>
        </w:rPr>
        <w:t xml:space="preserve">1. В рамках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основного мероприятия "Оказание финансовой поддержки социально ориентированным некоммерческим организациям" планируется реализация следующих мероприятий:</w:t>
      </w:r>
      <w:r w:rsidR="00755A6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1A1241" w:rsidRPr="007C3E20" w:rsidRDefault="001A1241" w:rsidP="001A1241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1) предоставление субсидий социально ориентированным некоммерческим организациям </w:t>
      </w:r>
      <w:r w:rsidR="00A5772F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реализацию </w:t>
      </w:r>
      <w:r w:rsidR="00AA508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мероприятий</w:t>
      </w:r>
      <w:r w:rsidR="00F80E7F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A508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направлен</w:t>
      </w:r>
      <w:r w:rsidR="00AA508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ных на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социальное обслуживание, социальную поддержку и защиту граждан;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подготовку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охрану окружающей среды и защиту животных;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охрану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профилактику социально опасных форм поведения граждан;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благотворительную деятельность, а также деятельность в области организации и поддержки благотворительности и добровольчества (волонтерства);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формирование в обществе нетерпимости к коррупционному поведению;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развитие межнационального сотрудничества, сохранение и защит</w:t>
      </w:r>
      <w:r w:rsidR="00F80E7F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самобытности, культуры, языков и традиций народов Российской Федерации;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деятельность в сфере патриотического, в том числе военно-патриотического, воспитания граждан Российской Федерации;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участие в профилактике и (или) тушении пожаров и проведении аварийно-спасательных работ;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социальную и культурную адаптацию и интеграцию мигрантов;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медицинскую реабилитацию и социальную реабилитацию, социальную и трудовую реинтеграцию лиц, осуществляющих незаконное потребление наркотических средств или психотропных веществ;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содействие повышению мобильности трудовых ресурсов;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увековечение памяти жертв политических репрессий</w:t>
      </w:r>
      <w:r w:rsidR="00F80E7F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Омской области;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сбор, обобщение и анализ информации о качестве оказания услуг организациями социального обслуживания;</w:t>
      </w:r>
    </w:p>
    <w:p w:rsidR="006A537A" w:rsidRPr="007C3E20" w:rsidRDefault="006A537A" w:rsidP="006A537A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 участие в деятельности по социальной адаптации лиц, освобожденных из учреждений уголовно-исполнительной системы, а также лиц без определенного места жительства и занятий.</w:t>
      </w:r>
    </w:p>
    <w:p w:rsidR="007A628E" w:rsidRPr="007C3E20" w:rsidRDefault="007A628E" w:rsidP="007A628E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мероприятия используется целевой индикатор "Число социально значимых мероприятий, на реализацию которых социально ориентированным некоммерческим организациям предоставлены субсидии", единиц.</w:t>
      </w:r>
    </w:p>
    <w:p w:rsidR="00203930" w:rsidRPr="007C3E20" w:rsidRDefault="00203930" w:rsidP="00203930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Значение целевого индикатора определяется </w:t>
      </w:r>
      <w:r w:rsidR="00776C7A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данным </w:t>
      </w:r>
      <w:r w:rsidR="001C75EF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8E4C8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района Омской области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число </w:t>
      </w:r>
      <w:r w:rsidR="007A628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 значимых мероприятий, на реализацию которых социально ориентированным некоммерческим организациям предоставлены субсидии</w:t>
      </w:r>
      <w:r w:rsidR="00755A6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2F60C5" w:rsidRPr="007C3E20" w:rsidRDefault="002F60C5" w:rsidP="00203930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2) </w:t>
      </w:r>
      <w:r w:rsidR="00AA508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предоставление субсидий социально ориентированным некоммерческим организациям  на реализацию социально значимых проектов (программ)</w:t>
      </w:r>
      <w:r w:rsidR="007F1F67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AA508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направленных на: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социальное обслуживание, социальную поддержку и защиту граждан;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подготовку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охрану окружающей среды и защиту животных;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охрану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профилактику социально опасных форм поведения граждан;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благотворительную деятельность, а также деятельность в области организации и поддержки благотворительности и добровольчества (волонтерства);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формирование в обществе нетерпимости к коррупционному поведению;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развитие межнационального сотрудничества, сохранение и защит</w:t>
      </w:r>
      <w:r w:rsidR="007F1F67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у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самобытности, культуры, языков и традиций народов Российской Федерации;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деятельность в сфере патриотического, в том числе военно-патриотического, воспитания граждан Российской Федерации;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проведение поисковой работы, направленной на выявление неизвестных воинских захоронений и непогребенных останков защитников Отечества, установление имен погибших и пропавших без вести при защите Отечества;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участие в профилактике и (или) тушении пожаров и проведении аварийно-спасательных работ;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социальную и культурную адаптацию и интеграцию мигрантов;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медицинскую реабилитацию и социальную реабилитацию, социальную и трудовую реинтеграцию лиц, осуществляющих незаконное потребление наркотических средств или психотропных веществ;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содействие повышению мобильности трудовых ресурсов;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увековечение памяти жертв политических репрессий</w:t>
      </w:r>
      <w:r w:rsidR="007F1F67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Омской области;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 сбор, обобщение и анализ информации о качестве оказания услуг организациями социального обслуживания;</w:t>
      </w:r>
    </w:p>
    <w:p w:rsidR="0088341D" w:rsidRPr="007C3E20" w:rsidRDefault="0088341D" w:rsidP="0088341D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- участие в деятельности по социальной адаптации лиц, освобожденных из учреждений уголовно-исполнительной системы, а также лиц без определенного места жительства и занятий.</w:t>
      </w:r>
    </w:p>
    <w:p w:rsidR="007A628E" w:rsidRPr="007C3E20" w:rsidRDefault="007A628E" w:rsidP="007A628E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мероприятия используется целевой индикатор "Число социально значимых проектов (программ), на реализацию которых социально ориентированным некоммерческим организациям предоставлены субсидии", единиц.</w:t>
      </w:r>
    </w:p>
    <w:p w:rsidR="007A628E" w:rsidRPr="007C3E20" w:rsidRDefault="007A628E" w:rsidP="007A628E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Значение целевого индикатора определяется по данным </w:t>
      </w:r>
      <w:r w:rsidR="007F1F67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района Омской области как число социально значимых проектов (программ), на реализацию которых социально ориентированным некоммерческим организациям предоставлены субсидии</w:t>
      </w:r>
      <w:r w:rsidR="007F1F67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55A65" w:rsidRPr="007C3E20" w:rsidRDefault="00755A65" w:rsidP="00FD788E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FD788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 рамках основного мероприятия "Предоставление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субсидий социально ориентированным некоммерческим организациям, </w:t>
      </w:r>
      <w:r w:rsidR="00CD6386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реализующим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мероприятия, направленные на информационно-методическое и ресурсное сопровождение деятельности социально ориентирован</w:t>
      </w:r>
      <w:r w:rsidR="00DA4AE2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ных некоммерческих организаций</w:t>
      </w:r>
      <w:r w:rsidR="00FD788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 реализуется мероприятие "Предоставление субсидий социально ориентированным некоммерческим организациям, </w:t>
      </w:r>
      <w:r w:rsidR="00CD6386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реализующим</w:t>
      </w:r>
      <w:r w:rsidR="00FD788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мероприятия, направленные на 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муниципального района Омской области"</w:t>
      </w:r>
      <w:r w:rsidR="007D3DD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D511C" w:rsidRPr="007C3E20" w:rsidRDefault="001D511C" w:rsidP="000647E1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мероприятия используется целевой индикатор "</w:t>
      </w:r>
      <w:r w:rsidR="002F223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Число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 ориентированных некоммерческих организаций, </w:t>
      </w:r>
      <w:r w:rsidR="00CD6386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реализующих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мероприятия,</w:t>
      </w:r>
      <w:r w:rsidRPr="007C3E2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направленные на информационно-методическое и ресурсное сопровождение деятельности социально ориентированных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некоммерческих организаций, осуществляющих деятельность на территории муниципального района Омской области, при поддержке </w:t>
      </w:r>
      <w:r w:rsidR="007D3DD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муниципального района Омской обл</w:t>
      </w:r>
      <w:r w:rsidR="000647E1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сти", единиц.</w:t>
      </w:r>
    </w:p>
    <w:p w:rsidR="000647E1" w:rsidRPr="007C3E20" w:rsidRDefault="001D511C" w:rsidP="000647E1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Значение целевого индикатора определяется </w:t>
      </w:r>
      <w:r w:rsidR="007A628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данным </w:t>
      </w:r>
      <w:r w:rsidR="007D3DD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0647E1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района Омской области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как число</w:t>
      </w:r>
      <w:r w:rsidR="000647E1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социально ориентированных некоммерческих организаций, </w:t>
      </w:r>
      <w:r w:rsidR="00CD6386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реализующих</w:t>
      </w:r>
      <w:r w:rsidR="000647E1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мероприятия, направленные на 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муниципального района Омской области, получивших субсидии</w:t>
      </w:r>
      <w:r w:rsidR="007D3DD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0647E1" w:rsidRPr="007C3E20" w:rsidRDefault="00FD788E" w:rsidP="000647E1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070F58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 В рамках основного мероприятия "Оказание содействия социально ориентированным некоммерческим организациям в области подготовки, переподготовки и повышения квалификации дополнительного профессионального образования работников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добровольцев </w:t>
      </w:r>
      <w:r w:rsidR="00070F58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 ориентированных некоммерческих организаций" реализуется мероприятие </w:t>
      </w:r>
      <w:r w:rsidR="000647E1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"Предоставление субсидий социально ориентированным некоммерческим организациям в целях направления работников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добровольцев </w:t>
      </w:r>
      <w:r w:rsidR="000647E1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 ориентированных некоммерческих организаций на обучение по основным профессиональным образовательным программам, основным программам профессионального обучения, дополнительным профессиональным программам".</w:t>
      </w:r>
    </w:p>
    <w:p w:rsidR="009A79C3" w:rsidRPr="007C3E20" w:rsidRDefault="009A79C3" w:rsidP="009A79C3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Для ежегодной оценки эффективности реализации мероприятия используется целевой индикатор "</w:t>
      </w:r>
      <w:r w:rsidR="002F223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Число социально ориентированных некоммерческих организаций, получивших субсидии на обучение работников </w:t>
      </w:r>
      <w:r w:rsidR="00FD788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добровольцев </w:t>
      </w:r>
      <w:r w:rsidR="002F223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социально ориентированных некоммерческих организаций (включая штатных работников, внешних совместителей, работников, выполнявших работы и (или) оказывающих услуги по договорам гражданско-правового характера)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", единиц.</w:t>
      </w:r>
    </w:p>
    <w:p w:rsidR="009A79C3" w:rsidRPr="007C3E20" w:rsidRDefault="009A79C3" w:rsidP="009A79C3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Значение целевого индикатора определяется </w:t>
      </w:r>
      <w:r w:rsidR="006A45A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 данным </w:t>
      </w:r>
      <w:r w:rsidR="007D3DD0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администрации </w:t>
      </w:r>
      <w:r w:rsidR="008E4C8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муниципального района Омской области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как число </w:t>
      </w:r>
      <w:r w:rsidR="00DD2E1B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 ориентированных некоммерческих организаций, получивших субсидии на обучение работников </w:t>
      </w:r>
      <w:r w:rsidR="008E4C85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добровольцев </w:t>
      </w:r>
      <w:r w:rsidR="00DD2E1B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социально ориентированных некоммерческих организаций (включая штатных работников, </w:t>
      </w:r>
      <w:r w:rsidR="00DD2E1B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внешних совместителей, работников, выполнявших работы и (или) оказывающих услуги по договорам гражданско-правового характера)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B6FF2" w:rsidRPr="007C3E20" w:rsidRDefault="001B6FF2" w:rsidP="001D40D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C0B11" w:rsidRPr="007C3E20" w:rsidRDefault="002C0B11" w:rsidP="002C0B11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Раздел 7. Объем финансовых ресурсов, необходимых</w:t>
      </w:r>
    </w:p>
    <w:p w:rsidR="002C0B11" w:rsidRPr="007C3E20" w:rsidRDefault="002C0B11" w:rsidP="002C0B11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для реализации </w:t>
      </w:r>
      <w:r w:rsidR="002439DE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программы в целом и по источникам</w:t>
      </w:r>
    </w:p>
    <w:p w:rsidR="002C0B11" w:rsidRPr="007C3E20" w:rsidRDefault="002C0B11" w:rsidP="002C0B11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финансирования</w:t>
      </w:r>
    </w:p>
    <w:p w:rsidR="00B93914" w:rsidRPr="007C3E20" w:rsidRDefault="00B93914" w:rsidP="002C0B11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3C53" w:rsidRDefault="008F3C53" w:rsidP="008F3C5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223B3">
        <w:rPr>
          <w:rFonts w:ascii="Times New Roman" w:hAnsi="Times New Roman" w:cs="Times New Roman"/>
          <w:sz w:val="24"/>
          <w:szCs w:val="24"/>
        </w:rPr>
        <w:t xml:space="preserve">Реализация мероприятий </w:t>
      </w:r>
      <w:r w:rsidR="002439D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1223B3">
        <w:rPr>
          <w:rFonts w:ascii="Times New Roman" w:hAnsi="Times New Roman" w:cs="Times New Roman"/>
          <w:sz w:val="24"/>
          <w:szCs w:val="24"/>
        </w:rPr>
        <w:t>программы осуществляется за счет средств областного и районного бюджета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B2BD8" w:rsidRDefault="009B2BD8" w:rsidP="009B2B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9B2BD8" w:rsidRDefault="009B2BD8" w:rsidP="009B2BD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Общий объем финансирования всего:</w:t>
      </w:r>
    </w:p>
    <w:p w:rsidR="009B2BD8" w:rsidRDefault="00F54CCD" w:rsidP="009B2BD8">
      <w:pPr>
        <w:spacing w:after="0" w:line="240" w:lineRule="auto"/>
        <w:ind w:firstLine="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100</w:t>
      </w:r>
      <w:r w:rsidR="009B2BD8">
        <w:rPr>
          <w:rFonts w:ascii="Times New Roman" w:hAnsi="Times New Roman" w:cs="Times New Roman"/>
          <w:bCs/>
          <w:sz w:val="24"/>
          <w:szCs w:val="24"/>
        </w:rPr>
        <w:t> 000,00 рублей:</w:t>
      </w:r>
    </w:p>
    <w:p w:rsidR="009B2BD8" w:rsidRDefault="009B2BD8" w:rsidP="009B2BD8">
      <w:pPr>
        <w:spacing w:after="0" w:line="240" w:lineRule="auto"/>
        <w:ind w:firstLine="34"/>
        <w:rPr>
          <w:rFonts w:ascii="Times New Roman" w:hAnsi="Times New Roman" w:cs="Times New Roman"/>
          <w:bCs/>
          <w:sz w:val="24"/>
          <w:szCs w:val="24"/>
        </w:rPr>
      </w:pPr>
    </w:p>
    <w:p w:rsidR="009B2BD8" w:rsidRDefault="009B2BD8" w:rsidP="009B2BD8">
      <w:pPr>
        <w:spacing w:after="0" w:line="240" w:lineRule="auto"/>
        <w:ind w:firstLine="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  2023  – 20 000,00 рублей;</w:t>
      </w:r>
    </w:p>
    <w:p w:rsidR="009B2BD8" w:rsidRDefault="009B2BD8" w:rsidP="009B2BD8">
      <w:pPr>
        <w:spacing w:after="0" w:line="240" w:lineRule="auto"/>
        <w:ind w:firstLine="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  2024  – 20 000,00 рублей;</w:t>
      </w:r>
    </w:p>
    <w:p w:rsidR="009B2BD8" w:rsidRDefault="009B2BD8" w:rsidP="009B2BD8">
      <w:pPr>
        <w:spacing w:after="0" w:line="240" w:lineRule="auto"/>
        <w:ind w:firstLine="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  2025  – </w:t>
      </w:r>
      <w:r w:rsidR="0040519F">
        <w:rPr>
          <w:rFonts w:ascii="Times New Roman" w:hAnsi="Times New Roman" w:cs="Times New Roman"/>
          <w:bCs/>
          <w:sz w:val="24"/>
          <w:szCs w:val="24"/>
        </w:rPr>
        <w:t>30 000</w:t>
      </w:r>
      <w:r>
        <w:rPr>
          <w:rFonts w:ascii="Times New Roman" w:hAnsi="Times New Roman" w:cs="Times New Roman"/>
          <w:bCs/>
          <w:sz w:val="24"/>
          <w:szCs w:val="24"/>
        </w:rPr>
        <w:t>,00 рублей;</w:t>
      </w:r>
    </w:p>
    <w:p w:rsidR="009B2BD8" w:rsidRDefault="009B2BD8" w:rsidP="009B2BD8">
      <w:pPr>
        <w:spacing w:after="0" w:line="240" w:lineRule="auto"/>
        <w:ind w:firstLine="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-  2026  – </w:t>
      </w:r>
      <w:r w:rsidR="0040519F">
        <w:rPr>
          <w:rFonts w:ascii="Times New Roman" w:hAnsi="Times New Roman" w:cs="Times New Roman"/>
          <w:bCs/>
          <w:sz w:val="24"/>
          <w:szCs w:val="24"/>
        </w:rPr>
        <w:t>30 000</w:t>
      </w:r>
      <w:r>
        <w:rPr>
          <w:rFonts w:ascii="Times New Roman" w:hAnsi="Times New Roman" w:cs="Times New Roman"/>
          <w:bCs/>
          <w:sz w:val="24"/>
          <w:szCs w:val="24"/>
        </w:rPr>
        <w:t>,00 рублей;</w:t>
      </w:r>
    </w:p>
    <w:p w:rsidR="009B2BD8" w:rsidRDefault="009B2BD8" w:rsidP="009B2BD8">
      <w:pPr>
        <w:spacing w:after="0" w:line="240" w:lineRule="auto"/>
        <w:ind w:firstLine="34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 2027  –          0,00 рублей.</w:t>
      </w:r>
    </w:p>
    <w:p w:rsidR="00B93914" w:rsidRPr="007C3E20" w:rsidRDefault="00B93914" w:rsidP="00B93914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C0B11" w:rsidRPr="007C3E20" w:rsidRDefault="002C0B11" w:rsidP="002C0B11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Раздел 8. Ожидаемые результаты реализации </w:t>
      </w:r>
      <w:r w:rsidR="000C110E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>программы</w:t>
      </w:r>
    </w:p>
    <w:p w:rsidR="006B79AA" w:rsidRPr="007C3E20" w:rsidRDefault="006B79AA" w:rsidP="002C0B11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D788E" w:rsidRPr="007C3E20" w:rsidRDefault="006B79AA" w:rsidP="00FD788E">
      <w:pPr>
        <w:pStyle w:val="HTML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Ожидаемым результатом реализации </w:t>
      </w:r>
      <w:r w:rsidR="000C110E"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bCs/>
          <w:sz w:val="24"/>
          <w:szCs w:val="24"/>
        </w:rPr>
        <w:t xml:space="preserve">программы является </w:t>
      </w:r>
      <w:r w:rsidR="00FD788E" w:rsidRPr="007C3E20">
        <w:rPr>
          <w:rFonts w:ascii="Times New Roman" w:hAnsi="Times New Roman" w:cs="Times New Roman"/>
          <w:bCs/>
          <w:sz w:val="24"/>
          <w:szCs w:val="24"/>
        </w:rPr>
        <w:t>увеличение количества социально ориентированных некоммерческих организаций, зарегистрированных на территории муниципального района Омской области, в том числе:</w:t>
      </w:r>
    </w:p>
    <w:p w:rsidR="003808CC" w:rsidRPr="007C3E20" w:rsidRDefault="003808CC" w:rsidP="003808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в 2023 году - 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единиц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808CC" w:rsidRPr="007C3E20" w:rsidRDefault="003808CC" w:rsidP="003808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в 2024 году - 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808CC" w:rsidRPr="007C3E20" w:rsidRDefault="003808CC" w:rsidP="003808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в 2025 году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–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единиц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808CC" w:rsidRPr="007C3E20" w:rsidRDefault="003808CC" w:rsidP="003808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в 2026 году - 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единиц</w:t>
      </w:r>
      <w:r w:rsidR="0098340A"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3808CC" w:rsidRPr="007C3E20" w:rsidRDefault="003808CC" w:rsidP="003808CC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 в 2027 году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–1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единиц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а</w:t>
      </w:r>
    </w:p>
    <w:p w:rsidR="00E50F01" w:rsidRPr="007C3E20" w:rsidRDefault="00E50F01" w:rsidP="003F51C8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 xml:space="preserve">Увеличение количества социально ориентированных некоммерческих организаций, зарегистрированных на территории муниципального района Омской области,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определяется как число </w:t>
      </w:r>
      <w:r w:rsidRPr="007C3E20">
        <w:rPr>
          <w:rFonts w:ascii="Times New Roman" w:hAnsi="Times New Roman" w:cs="Times New Roman"/>
          <w:bCs/>
          <w:sz w:val="24"/>
          <w:szCs w:val="24"/>
        </w:rPr>
        <w:t>социально ориентированных некоммерческих организаций, зарегистрированных на территории муниципального района Омской области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отчетном периоде (единиц).</w:t>
      </w:r>
    </w:p>
    <w:p w:rsidR="00073AE8" w:rsidRPr="007C3E20" w:rsidRDefault="004D1494" w:rsidP="00073AE8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расчете значения ожидаемого результата реализации </w:t>
      </w:r>
      <w:r w:rsidR="000C110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муниципальной </w:t>
      </w:r>
      <w:r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программы используются </w:t>
      </w:r>
      <w:r w:rsidR="00C24F1C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сведения</w:t>
      </w:r>
      <w:r w:rsidR="00073AE8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564AAE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территориального </w:t>
      </w:r>
      <w:r w:rsidR="00073AE8" w:rsidRPr="007C3E20">
        <w:rPr>
          <w:rFonts w:ascii="Times New Roman" w:hAnsi="Times New Roman" w:cs="Times New Roman"/>
          <w:color w:val="000000" w:themeColor="text1"/>
          <w:sz w:val="24"/>
          <w:szCs w:val="24"/>
        </w:rPr>
        <w:t>органа Федеральной службы государственной статистики по Омской области.</w:t>
      </w:r>
    </w:p>
    <w:p w:rsidR="00073AE8" w:rsidRPr="007C3E20" w:rsidRDefault="00073AE8" w:rsidP="003F51C8">
      <w:pPr>
        <w:pStyle w:val="HTML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D7185" w:rsidRPr="007C3E20" w:rsidRDefault="006D7185" w:rsidP="006D718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3E20">
        <w:rPr>
          <w:rFonts w:ascii="Times New Roman" w:hAnsi="Times New Roman" w:cs="Times New Roman"/>
          <w:bCs/>
          <w:sz w:val="24"/>
          <w:szCs w:val="24"/>
        </w:rPr>
        <w:t>Раздел 9. Описание системы управления реализацией</w:t>
      </w:r>
    </w:p>
    <w:p w:rsidR="006D7185" w:rsidRPr="007C3E20" w:rsidRDefault="000C110E" w:rsidP="006D718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муниципальной </w:t>
      </w:r>
      <w:r w:rsidR="006D7185" w:rsidRPr="007C3E20">
        <w:rPr>
          <w:rFonts w:ascii="Times New Roman" w:hAnsi="Times New Roman" w:cs="Times New Roman"/>
          <w:bCs/>
          <w:sz w:val="24"/>
          <w:szCs w:val="24"/>
        </w:rPr>
        <w:t>программы</w:t>
      </w:r>
    </w:p>
    <w:p w:rsidR="006D7185" w:rsidRPr="007C3E20" w:rsidRDefault="006D7185" w:rsidP="006D7185">
      <w:pPr>
        <w:pStyle w:val="HTM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Оперативное управление и контроль за ходом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896759">
        <w:rPr>
          <w:rFonts w:ascii="Times New Roman" w:hAnsi="Times New Roman" w:cs="Times New Roman"/>
          <w:sz w:val="24"/>
          <w:szCs w:val="24"/>
        </w:rPr>
        <w:t>п</w:t>
      </w:r>
      <w:r w:rsidRPr="00EA1643">
        <w:rPr>
          <w:rFonts w:ascii="Times New Roman" w:hAnsi="Times New Roman" w:cs="Times New Roman"/>
          <w:sz w:val="24"/>
          <w:szCs w:val="24"/>
        </w:rPr>
        <w:t xml:space="preserve">рограммы осуществляет ответственный исполнитель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программы, несущий ответственность за реализацию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в целом и достижение утвержденных значений целевых индикаторов мероприятий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программы.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Формирование отчетности о ходе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и проведение оценки эффективности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осуществляется в соответствии с системой управления реализацией государственной подпрограммы.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Порядок проведения оценки эффективности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предусматривает оценку достижения плановых значений целевых индикаторов, </w:t>
      </w:r>
      <w:r w:rsidRPr="00EA1643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программой, и определение их динамики с учетом следующего: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при расчете фактически достигнутых значений целевых индикаторов должна отражаться комплексная оценка их влияния на результаты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при оценке достижения значений целевых индикаторов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определяется отклонение фактически достигнутых значений целевых индикаторов от предусмотренных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программой;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- по результатам оценки достижения значений целевых индикаторов и объемов финансирования проведенных мероприятий определяется общая социально-экономическая эффективность реализации </w:t>
      </w:r>
      <w:r w:rsidR="000C110E">
        <w:rPr>
          <w:rFonts w:ascii="Times New Roman" w:hAnsi="Times New Roman" w:cs="Times New Roman"/>
          <w:sz w:val="24"/>
          <w:szCs w:val="24"/>
        </w:rPr>
        <w:t>муниципальной п</w:t>
      </w:r>
      <w:r w:rsidRPr="00EA1643">
        <w:rPr>
          <w:rFonts w:ascii="Times New Roman" w:hAnsi="Times New Roman" w:cs="Times New Roman"/>
          <w:sz w:val="24"/>
          <w:szCs w:val="24"/>
        </w:rPr>
        <w:t>рограммы.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Оценка эффективности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проводится исполнителем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по информации, представленной исполнителями мероприятий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0F1A44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Pr="0099170A">
        <w:rPr>
          <w:rFonts w:ascii="Times New Roman" w:hAnsi="Times New Roman" w:cs="Times New Roman"/>
          <w:sz w:val="24"/>
          <w:szCs w:val="24"/>
        </w:rPr>
        <w:t>до 1 мая</w:t>
      </w:r>
      <w:r w:rsidRPr="0099170A">
        <w:rPr>
          <w:rFonts w:ascii="Times New Roman" w:hAnsi="Times New Roman" w:cs="Times New Roman"/>
          <w:i/>
          <w:color w:val="FF0000"/>
          <w:sz w:val="24"/>
          <w:szCs w:val="24"/>
        </w:rPr>
        <w:t xml:space="preserve"> </w:t>
      </w:r>
      <w:r w:rsidRPr="0099170A">
        <w:rPr>
          <w:rFonts w:ascii="Times New Roman" w:hAnsi="Times New Roman" w:cs="Times New Roman"/>
          <w:sz w:val="24"/>
          <w:szCs w:val="24"/>
        </w:rPr>
        <w:t>года, следующего за отчетным годом, по итогам ее исполнения за каждый финансовый год и в</w:t>
      </w:r>
      <w:r w:rsidRPr="00EA1643">
        <w:rPr>
          <w:rFonts w:ascii="Times New Roman" w:hAnsi="Times New Roman" w:cs="Times New Roman"/>
          <w:sz w:val="24"/>
          <w:szCs w:val="24"/>
        </w:rPr>
        <w:t xml:space="preserve"> целом после завершения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программы. 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Для расчета эффективности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целевые индикаторы подразделяются на 2 группы:</w:t>
      </w:r>
    </w:p>
    <w:p w:rsidR="008F3C53" w:rsidRPr="00EA1643" w:rsidRDefault="008F3C53" w:rsidP="008F3C53">
      <w:pPr>
        <w:widowControl w:val="0"/>
        <w:numPr>
          <w:ilvl w:val="0"/>
          <w:numId w:val="7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группа 1 (результат направлен на увеличение показателя индикатора);</w:t>
      </w:r>
    </w:p>
    <w:p w:rsidR="008F3C53" w:rsidRPr="00EA1643" w:rsidRDefault="008F3C53" w:rsidP="008F3C53">
      <w:pPr>
        <w:widowControl w:val="0"/>
        <w:numPr>
          <w:ilvl w:val="0"/>
          <w:numId w:val="7"/>
        </w:num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>группа 2 (результат направлен на снижение показателя индикатора).</w:t>
      </w:r>
    </w:p>
    <w:p w:rsidR="008F3C53" w:rsidRPr="00EA1643" w:rsidRDefault="008F3C53" w:rsidP="008F3C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Расчет эффективности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по 1 группе индикаторов осуществляется по формуле: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=(1+((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EA1643">
        <w:rPr>
          <w:rFonts w:ascii="Times New Roman" w:hAnsi="Times New Roman" w:cs="Times New Roman"/>
          <w:sz w:val="24"/>
          <w:szCs w:val="24"/>
        </w:rPr>
        <w:t>+(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+(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>)/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A1643">
        <w:rPr>
          <w:rFonts w:ascii="Times New Roman" w:hAnsi="Times New Roman" w:cs="Times New Roman"/>
          <w:sz w:val="24"/>
          <w:szCs w:val="24"/>
        </w:rPr>
        <w:t>)*100%, где: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 – эффективность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по 1 группе индикаторов (в процентах);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 xml:space="preserve"> – фактические значения целевых индикаторов 1 группы, достигнутые в ходе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 xml:space="preserve"> – значения целевых индикаторов 1 группы, утвержденные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программой;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M – количество целевых индикаторов 1 группы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программы.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lastRenderedPageBreak/>
        <w:t xml:space="preserve">Расчет эффективности реализации </w:t>
      </w:r>
      <w:r w:rsidR="000C110E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по 2 группе индикаторов осуществляется по формуле: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=(1 - ((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Pr="00EA1643">
        <w:rPr>
          <w:rFonts w:ascii="Times New Roman" w:hAnsi="Times New Roman" w:cs="Times New Roman"/>
          <w:sz w:val="24"/>
          <w:szCs w:val="24"/>
        </w:rPr>
        <w:t>- 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2 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EA1643">
        <w:rPr>
          <w:rFonts w:ascii="Times New Roman" w:hAnsi="Times New Roman" w:cs="Times New Roman"/>
          <w:sz w:val="24"/>
          <w:szCs w:val="24"/>
        </w:rPr>
        <w:t>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>-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 xml:space="preserve">)/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>)/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EA1643">
        <w:rPr>
          <w:rFonts w:ascii="Times New Roman" w:hAnsi="Times New Roman" w:cs="Times New Roman"/>
          <w:sz w:val="24"/>
          <w:szCs w:val="24"/>
        </w:rPr>
        <w:t>)*100%, где: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 – эффективность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по 2 группе индикаторов</w:t>
      </w:r>
      <w:r w:rsidRPr="00EA1643">
        <w:rPr>
          <w:rFonts w:ascii="Times New Roman" w:hAnsi="Times New Roman" w:cs="Times New Roman"/>
          <w:sz w:val="24"/>
          <w:szCs w:val="24"/>
        </w:rPr>
        <w:br/>
        <w:t>(в процентах);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fm</w:t>
      </w:r>
      <w:r w:rsidRPr="00EA1643">
        <w:rPr>
          <w:rFonts w:ascii="Times New Roman" w:hAnsi="Times New Roman" w:cs="Times New Roman"/>
          <w:sz w:val="24"/>
          <w:szCs w:val="24"/>
        </w:rPr>
        <w:t xml:space="preserve"> – фактические значения целевых индикаторов 2 группы, достигнутые в ходе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EA164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EA1643">
        <w:rPr>
          <w:rFonts w:ascii="Times New Roman" w:hAnsi="Times New Roman" w:cs="Times New Roman"/>
          <w:sz w:val="24"/>
          <w:szCs w:val="24"/>
        </w:rPr>
        <w:t xml:space="preserve">, 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EA164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nm</w:t>
      </w:r>
      <w:r w:rsidRPr="00EA1643">
        <w:rPr>
          <w:rFonts w:ascii="Times New Roman" w:hAnsi="Times New Roman" w:cs="Times New Roman"/>
          <w:sz w:val="24"/>
          <w:szCs w:val="24"/>
        </w:rPr>
        <w:t xml:space="preserve"> – значения целевых индикаторов 2 группы, утвержденные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программой;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M – количество целевых индикаторов 2 группы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программы.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Для расчета показателя интегральной оценки эффективности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 используются все целевые индикаторы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программы.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Интегральная оценка эффективности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определяется на основе расчетов по следующей формуле: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EA1643">
        <w:rPr>
          <w:rFonts w:ascii="Times New Roman" w:hAnsi="Times New Roman" w:cs="Times New Roman"/>
          <w:sz w:val="24"/>
          <w:szCs w:val="24"/>
        </w:rPr>
        <w:t>=(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>1+</w:t>
      </w: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>2)/2, где: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object w:dxaOrig="26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4.25pt" o:ole="">
            <v:imagedata r:id="rId8" o:title=""/>
          </v:shape>
          <o:OLEObject Type="Embed" ProgID="Equation.3" ShapeID="_x0000_i1025" DrawAspect="Content" ObjectID="_1783844584" r:id="rId9"/>
        </w:object>
      </w:r>
      <w:r w:rsidRPr="00EA1643">
        <w:rPr>
          <w:rFonts w:ascii="Times New Roman" w:hAnsi="Times New Roman" w:cs="Times New Roman"/>
          <w:sz w:val="24"/>
          <w:szCs w:val="24"/>
        </w:rPr>
        <w:t xml:space="preserve"> – эффективность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(в процентах);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 xml:space="preserve">1– оценка эффективности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по 1 группе индикаторов;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EA1643">
        <w:rPr>
          <w:rFonts w:ascii="Times New Roman" w:hAnsi="Times New Roman" w:cs="Times New Roman"/>
          <w:sz w:val="24"/>
          <w:szCs w:val="24"/>
        </w:rPr>
        <w:t xml:space="preserve">2– оценка эффективности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по 2 группе индикаторов.</w:t>
      </w:r>
    </w:p>
    <w:p w:rsidR="008F3C53" w:rsidRPr="00EA164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Pr="00EA1643" w:rsidRDefault="008F3C53" w:rsidP="008F3C5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По итогам оценки эффективности реализации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формируются выводы об эффективности выполнения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по следующим критериям:</w:t>
      </w:r>
    </w:p>
    <w:p w:rsidR="008F3C53" w:rsidRPr="00EA1643" w:rsidRDefault="008F3C53" w:rsidP="008F3C5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1) если E &gt; 100 процентов – выполнение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эффективно;</w:t>
      </w:r>
    </w:p>
    <w:p w:rsidR="008F3C53" w:rsidRPr="00EA1643" w:rsidRDefault="008F3C53" w:rsidP="008F3C53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t xml:space="preserve">2) если E = 100 процентов – выполнение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>программы обеспечено на уровне запланированных показателей;</w:t>
      </w:r>
    </w:p>
    <w:p w:rsidR="008F3C5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43">
        <w:rPr>
          <w:rFonts w:ascii="Times New Roman" w:hAnsi="Times New Roman" w:cs="Times New Roman"/>
          <w:sz w:val="24"/>
          <w:szCs w:val="24"/>
        </w:rPr>
        <w:lastRenderedPageBreak/>
        <w:t xml:space="preserve">3) если E &lt; 100 процентов – выполнение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неэффективно. В этом случае исполнитель-координатор проводит анализ причин невыполнения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EA1643">
        <w:rPr>
          <w:rFonts w:ascii="Times New Roman" w:hAnsi="Times New Roman" w:cs="Times New Roman"/>
          <w:sz w:val="24"/>
          <w:szCs w:val="24"/>
        </w:rPr>
        <w:t xml:space="preserve">программы и разрабатывает предложения по достижению значений целевых индикаторов и (или) внесению изменений в </w:t>
      </w:r>
      <w:r w:rsidR="0033673D">
        <w:rPr>
          <w:rFonts w:ascii="Times New Roman" w:hAnsi="Times New Roman" w:cs="Times New Roman"/>
          <w:sz w:val="24"/>
          <w:szCs w:val="24"/>
        </w:rPr>
        <w:t xml:space="preserve">муниципальную </w:t>
      </w:r>
      <w:r w:rsidRPr="00EA1643">
        <w:rPr>
          <w:rFonts w:ascii="Times New Roman" w:hAnsi="Times New Roman" w:cs="Times New Roman"/>
          <w:sz w:val="24"/>
          <w:szCs w:val="24"/>
        </w:rPr>
        <w:t>программу.</w:t>
      </w:r>
    </w:p>
    <w:p w:rsidR="008F3C5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F3C53" w:rsidRDefault="008F3C53" w:rsidP="008F3C53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64AAE" w:rsidRPr="007C3E20" w:rsidRDefault="00564AAE" w:rsidP="00333AA1">
      <w:pPr>
        <w:pStyle w:val="HTML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564AAE" w:rsidRPr="00564AAE" w:rsidRDefault="00564AAE" w:rsidP="00564AAE">
      <w:pPr>
        <w:pStyle w:val="HTML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7C3E20">
        <w:rPr>
          <w:rFonts w:ascii="Times New Roman" w:hAnsi="Times New Roman"/>
          <w:color w:val="000000" w:themeColor="text1"/>
          <w:sz w:val="24"/>
          <w:szCs w:val="24"/>
        </w:rPr>
        <w:t>__</w:t>
      </w:r>
      <w:r>
        <w:rPr>
          <w:rFonts w:ascii="Times New Roman" w:hAnsi="Times New Roman"/>
          <w:color w:val="000000" w:themeColor="text1"/>
          <w:sz w:val="28"/>
          <w:szCs w:val="28"/>
        </w:rPr>
        <w:t>_____________</w:t>
      </w:r>
    </w:p>
    <w:sectPr w:rsidR="00564AAE" w:rsidRPr="00564AAE" w:rsidSect="007D0AB8">
      <w:headerReference w:type="default" r:id="rId10"/>
      <w:pgSz w:w="11906" w:h="16838"/>
      <w:pgMar w:top="1021" w:right="73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2E1A" w:rsidRDefault="00332E1A" w:rsidP="003B071A">
      <w:pPr>
        <w:spacing w:after="0" w:line="240" w:lineRule="auto"/>
      </w:pPr>
      <w:r>
        <w:separator/>
      </w:r>
    </w:p>
  </w:endnote>
  <w:endnote w:type="continuationSeparator" w:id="1">
    <w:p w:rsidR="00332E1A" w:rsidRDefault="00332E1A" w:rsidP="003B0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2E1A" w:rsidRDefault="00332E1A" w:rsidP="003B071A">
      <w:pPr>
        <w:spacing w:after="0" w:line="240" w:lineRule="auto"/>
      </w:pPr>
      <w:r>
        <w:separator/>
      </w:r>
    </w:p>
  </w:footnote>
  <w:footnote w:type="continuationSeparator" w:id="1">
    <w:p w:rsidR="00332E1A" w:rsidRDefault="00332E1A" w:rsidP="003B07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7644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0C110E" w:rsidRPr="002C422F" w:rsidRDefault="0008510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C422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0C110E" w:rsidRPr="002C422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C422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F54CCD">
          <w:rPr>
            <w:rFonts w:ascii="Times New Roman" w:hAnsi="Times New Roman" w:cs="Times New Roman"/>
            <w:noProof/>
            <w:sz w:val="24"/>
            <w:szCs w:val="24"/>
          </w:rPr>
          <w:t>11</w:t>
        </w:r>
        <w:r w:rsidRPr="002C422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0C110E" w:rsidRPr="002C422F" w:rsidRDefault="000C110E">
    <w:pPr>
      <w:pStyle w:val="a6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E82800"/>
    <w:multiLevelType w:val="multilevel"/>
    <w:tmpl w:val="6A5CBA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21189"/>
    <w:multiLevelType w:val="multilevel"/>
    <w:tmpl w:val="DF623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6D336E"/>
    <w:multiLevelType w:val="multilevel"/>
    <w:tmpl w:val="5C547F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B269BA"/>
    <w:multiLevelType w:val="hybridMultilevel"/>
    <w:tmpl w:val="C5CC9DC8"/>
    <w:lvl w:ilvl="0" w:tplc="A176CF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57ECF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69C47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027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6FB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DC6C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1366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1EABC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C2A31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68281437"/>
    <w:multiLevelType w:val="hybridMultilevel"/>
    <w:tmpl w:val="40F0C666"/>
    <w:lvl w:ilvl="0" w:tplc="0419000F">
      <w:start w:val="1"/>
      <w:numFmt w:val="decimal"/>
      <w:lvlText w:val="%1."/>
      <w:lvlJc w:val="left"/>
      <w:pPr>
        <w:ind w:left="6391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87020A2"/>
    <w:multiLevelType w:val="hybridMultilevel"/>
    <w:tmpl w:val="36CE04AA"/>
    <w:lvl w:ilvl="0" w:tplc="C7FA4A1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79B60EE6"/>
    <w:multiLevelType w:val="multilevel"/>
    <w:tmpl w:val="79AA0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6"/>
  </w:num>
  <w:num w:numId="5">
    <w:abstractNumId w:val="1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394E"/>
    <w:rsid w:val="00005CC6"/>
    <w:rsid w:val="00005F05"/>
    <w:rsid w:val="00010619"/>
    <w:rsid w:val="00010D78"/>
    <w:rsid w:val="000352D1"/>
    <w:rsid w:val="000378C3"/>
    <w:rsid w:val="00042929"/>
    <w:rsid w:val="00044671"/>
    <w:rsid w:val="00046DA0"/>
    <w:rsid w:val="00052AF8"/>
    <w:rsid w:val="00054F86"/>
    <w:rsid w:val="00057EA3"/>
    <w:rsid w:val="000605E5"/>
    <w:rsid w:val="00062887"/>
    <w:rsid w:val="000647E1"/>
    <w:rsid w:val="000658D7"/>
    <w:rsid w:val="00070F58"/>
    <w:rsid w:val="00073AE8"/>
    <w:rsid w:val="0007767A"/>
    <w:rsid w:val="00077AF2"/>
    <w:rsid w:val="0008165D"/>
    <w:rsid w:val="00081733"/>
    <w:rsid w:val="00085102"/>
    <w:rsid w:val="00085D71"/>
    <w:rsid w:val="000A0FEC"/>
    <w:rsid w:val="000B6617"/>
    <w:rsid w:val="000C110E"/>
    <w:rsid w:val="000D265A"/>
    <w:rsid w:val="000D48A4"/>
    <w:rsid w:val="000E68F4"/>
    <w:rsid w:val="000F2A87"/>
    <w:rsid w:val="000F6E32"/>
    <w:rsid w:val="0010215A"/>
    <w:rsid w:val="00107675"/>
    <w:rsid w:val="00117725"/>
    <w:rsid w:val="00132A89"/>
    <w:rsid w:val="001360EB"/>
    <w:rsid w:val="001379D7"/>
    <w:rsid w:val="00144CC1"/>
    <w:rsid w:val="00145637"/>
    <w:rsid w:val="00164F17"/>
    <w:rsid w:val="001670DF"/>
    <w:rsid w:val="001679A8"/>
    <w:rsid w:val="00174714"/>
    <w:rsid w:val="00174D29"/>
    <w:rsid w:val="00186C03"/>
    <w:rsid w:val="001920B4"/>
    <w:rsid w:val="001A1241"/>
    <w:rsid w:val="001A26E1"/>
    <w:rsid w:val="001A33AA"/>
    <w:rsid w:val="001A38BE"/>
    <w:rsid w:val="001A7975"/>
    <w:rsid w:val="001B51B9"/>
    <w:rsid w:val="001B6FF2"/>
    <w:rsid w:val="001C5A49"/>
    <w:rsid w:val="001C75EF"/>
    <w:rsid w:val="001D0173"/>
    <w:rsid w:val="001D40D5"/>
    <w:rsid w:val="001D511C"/>
    <w:rsid w:val="001D7B71"/>
    <w:rsid w:val="001F26F2"/>
    <w:rsid w:val="001F5A6A"/>
    <w:rsid w:val="001F5B6D"/>
    <w:rsid w:val="00203930"/>
    <w:rsid w:val="002052F7"/>
    <w:rsid w:val="00212DDA"/>
    <w:rsid w:val="00221098"/>
    <w:rsid w:val="00222EA7"/>
    <w:rsid w:val="00226929"/>
    <w:rsid w:val="002348C3"/>
    <w:rsid w:val="00235957"/>
    <w:rsid w:val="0024295D"/>
    <w:rsid w:val="00242C9B"/>
    <w:rsid w:val="002439DE"/>
    <w:rsid w:val="00247327"/>
    <w:rsid w:val="00254EC0"/>
    <w:rsid w:val="00265074"/>
    <w:rsid w:val="002739CB"/>
    <w:rsid w:val="00274FE6"/>
    <w:rsid w:val="00296239"/>
    <w:rsid w:val="00297F84"/>
    <w:rsid w:val="002B689C"/>
    <w:rsid w:val="002B6E42"/>
    <w:rsid w:val="002C0B11"/>
    <w:rsid w:val="002C330D"/>
    <w:rsid w:val="002C3D04"/>
    <w:rsid w:val="002C422F"/>
    <w:rsid w:val="002C59C1"/>
    <w:rsid w:val="002D0F48"/>
    <w:rsid w:val="002E1806"/>
    <w:rsid w:val="002E7F79"/>
    <w:rsid w:val="002F1F14"/>
    <w:rsid w:val="002F223E"/>
    <w:rsid w:val="002F38AA"/>
    <w:rsid w:val="002F60C5"/>
    <w:rsid w:val="00322C86"/>
    <w:rsid w:val="00332E1A"/>
    <w:rsid w:val="00333AA1"/>
    <w:rsid w:val="00335A54"/>
    <w:rsid w:val="0033673D"/>
    <w:rsid w:val="00344365"/>
    <w:rsid w:val="003454AF"/>
    <w:rsid w:val="003808CC"/>
    <w:rsid w:val="003905B2"/>
    <w:rsid w:val="0039755C"/>
    <w:rsid w:val="003A7B11"/>
    <w:rsid w:val="003B071A"/>
    <w:rsid w:val="003B14C2"/>
    <w:rsid w:val="003C5A23"/>
    <w:rsid w:val="003D45FF"/>
    <w:rsid w:val="003E568F"/>
    <w:rsid w:val="003E7904"/>
    <w:rsid w:val="003F51C8"/>
    <w:rsid w:val="0040104C"/>
    <w:rsid w:val="0040519F"/>
    <w:rsid w:val="0040769A"/>
    <w:rsid w:val="00445A4C"/>
    <w:rsid w:val="00450078"/>
    <w:rsid w:val="00450777"/>
    <w:rsid w:val="00464E4C"/>
    <w:rsid w:val="00484F4C"/>
    <w:rsid w:val="004A1FAE"/>
    <w:rsid w:val="004A524D"/>
    <w:rsid w:val="004B41D1"/>
    <w:rsid w:val="004C2C18"/>
    <w:rsid w:val="004D1494"/>
    <w:rsid w:val="004D378E"/>
    <w:rsid w:val="004E027F"/>
    <w:rsid w:val="004E2AEE"/>
    <w:rsid w:val="004F1D58"/>
    <w:rsid w:val="004F2E1B"/>
    <w:rsid w:val="004F4824"/>
    <w:rsid w:val="004F5059"/>
    <w:rsid w:val="004F7631"/>
    <w:rsid w:val="00500345"/>
    <w:rsid w:val="0050328D"/>
    <w:rsid w:val="00513606"/>
    <w:rsid w:val="0052249B"/>
    <w:rsid w:val="00533F6F"/>
    <w:rsid w:val="00540823"/>
    <w:rsid w:val="00540DF9"/>
    <w:rsid w:val="005446C3"/>
    <w:rsid w:val="005553B2"/>
    <w:rsid w:val="0055553C"/>
    <w:rsid w:val="00564AAE"/>
    <w:rsid w:val="00565C24"/>
    <w:rsid w:val="00574E21"/>
    <w:rsid w:val="005833D0"/>
    <w:rsid w:val="00595138"/>
    <w:rsid w:val="00596B3C"/>
    <w:rsid w:val="00596E6D"/>
    <w:rsid w:val="005A047C"/>
    <w:rsid w:val="005A3CAE"/>
    <w:rsid w:val="005A6DCA"/>
    <w:rsid w:val="005B0FA1"/>
    <w:rsid w:val="005C76F6"/>
    <w:rsid w:val="005D17C7"/>
    <w:rsid w:val="005E1754"/>
    <w:rsid w:val="005E270F"/>
    <w:rsid w:val="005E56E9"/>
    <w:rsid w:val="005E7BEB"/>
    <w:rsid w:val="005E7F10"/>
    <w:rsid w:val="005F099F"/>
    <w:rsid w:val="00610FA7"/>
    <w:rsid w:val="0061502A"/>
    <w:rsid w:val="00616642"/>
    <w:rsid w:val="00622D1E"/>
    <w:rsid w:val="00630799"/>
    <w:rsid w:val="00633B1C"/>
    <w:rsid w:val="00637549"/>
    <w:rsid w:val="00653E1D"/>
    <w:rsid w:val="006611F4"/>
    <w:rsid w:val="0066674F"/>
    <w:rsid w:val="00671F5D"/>
    <w:rsid w:val="006737DC"/>
    <w:rsid w:val="00674652"/>
    <w:rsid w:val="006843E8"/>
    <w:rsid w:val="00686337"/>
    <w:rsid w:val="00686AC1"/>
    <w:rsid w:val="00687062"/>
    <w:rsid w:val="00692254"/>
    <w:rsid w:val="006A45A5"/>
    <w:rsid w:val="006A537A"/>
    <w:rsid w:val="006A76EA"/>
    <w:rsid w:val="006B1E6B"/>
    <w:rsid w:val="006B36A6"/>
    <w:rsid w:val="006B4C13"/>
    <w:rsid w:val="006B6156"/>
    <w:rsid w:val="006B79AA"/>
    <w:rsid w:val="006B7C73"/>
    <w:rsid w:val="006C4AB8"/>
    <w:rsid w:val="006D1BE7"/>
    <w:rsid w:val="006D2FE9"/>
    <w:rsid w:val="006D4C7F"/>
    <w:rsid w:val="006D7185"/>
    <w:rsid w:val="006E32C2"/>
    <w:rsid w:val="006F2BF2"/>
    <w:rsid w:val="006F2F38"/>
    <w:rsid w:val="006F63FC"/>
    <w:rsid w:val="007044B5"/>
    <w:rsid w:val="007239EE"/>
    <w:rsid w:val="00727645"/>
    <w:rsid w:val="00730A95"/>
    <w:rsid w:val="00750FCC"/>
    <w:rsid w:val="007514E4"/>
    <w:rsid w:val="00755A65"/>
    <w:rsid w:val="007600BC"/>
    <w:rsid w:val="007609B2"/>
    <w:rsid w:val="007630DB"/>
    <w:rsid w:val="007640A1"/>
    <w:rsid w:val="00776C7A"/>
    <w:rsid w:val="0077781B"/>
    <w:rsid w:val="00782BCA"/>
    <w:rsid w:val="0078413A"/>
    <w:rsid w:val="00784C8C"/>
    <w:rsid w:val="00784F4A"/>
    <w:rsid w:val="00785BC0"/>
    <w:rsid w:val="00790389"/>
    <w:rsid w:val="007A628E"/>
    <w:rsid w:val="007B0F47"/>
    <w:rsid w:val="007B46D4"/>
    <w:rsid w:val="007B57F5"/>
    <w:rsid w:val="007B5AD3"/>
    <w:rsid w:val="007B6CA4"/>
    <w:rsid w:val="007C2694"/>
    <w:rsid w:val="007C3E20"/>
    <w:rsid w:val="007D0AB8"/>
    <w:rsid w:val="007D3DD0"/>
    <w:rsid w:val="007D421D"/>
    <w:rsid w:val="007F16BC"/>
    <w:rsid w:val="007F1F67"/>
    <w:rsid w:val="007F3876"/>
    <w:rsid w:val="007F4166"/>
    <w:rsid w:val="007F47B8"/>
    <w:rsid w:val="008021D7"/>
    <w:rsid w:val="00802375"/>
    <w:rsid w:val="00832C8D"/>
    <w:rsid w:val="0083357F"/>
    <w:rsid w:val="00834BA8"/>
    <w:rsid w:val="00845D64"/>
    <w:rsid w:val="008503BD"/>
    <w:rsid w:val="00852814"/>
    <w:rsid w:val="00855081"/>
    <w:rsid w:val="00862E92"/>
    <w:rsid w:val="008733E9"/>
    <w:rsid w:val="00873F51"/>
    <w:rsid w:val="00875C16"/>
    <w:rsid w:val="0088341D"/>
    <w:rsid w:val="00883E03"/>
    <w:rsid w:val="008861B0"/>
    <w:rsid w:val="0088757D"/>
    <w:rsid w:val="00890481"/>
    <w:rsid w:val="008908E9"/>
    <w:rsid w:val="00893B15"/>
    <w:rsid w:val="008958EB"/>
    <w:rsid w:val="00896759"/>
    <w:rsid w:val="008E1DF5"/>
    <w:rsid w:val="008E2F17"/>
    <w:rsid w:val="008E3D9A"/>
    <w:rsid w:val="008E4C85"/>
    <w:rsid w:val="008F0D97"/>
    <w:rsid w:val="008F1E5C"/>
    <w:rsid w:val="008F3C53"/>
    <w:rsid w:val="00902282"/>
    <w:rsid w:val="00911ACC"/>
    <w:rsid w:val="00916FD0"/>
    <w:rsid w:val="00924D33"/>
    <w:rsid w:val="009411C5"/>
    <w:rsid w:val="009415AB"/>
    <w:rsid w:val="009620B4"/>
    <w:rsid w:val="00974AB6"/>
    <w:rsid w:val="0097581D"/>
    <w:rsid w:val="0098340A"/>
    <w:rsid w:val="0098451A"/>
    <w:rsid w:val="009854FC"/>
    <w:rsid w:val="009939BC"/>
    <w:rsid w:val="009A003E"/>
    <w:rsid w:val="009A4B30"/>
    <w:rsid w:val="009A570A"/>
    <w:rsid w:val="009A79C3"/>
    <w:rsid w:val="009B2BD8"/>
    <w:rsid w:val="009B4D7B"/>
    <w:rsid w:val="009B5AD9"/>
    <w:rsid w:val="009B602B"/>
    <w:rsid w:val="009B6D34"/>
    <w:rsid w:val="009C36FD"/>
    <w:rsid w:val="009C3A1F"/>
    <w:rsid w:val="009C7513"/>
    <w:rsid w:val="009D1E27"/>
    <w:rsid w:val="009E0D21"/>
    <w:rsid w:val="009E4EA9"/>
    <w:rsid w:val="009F0ECE"/>
    <w:rsid w:val="00A0474E"/>
    <w:rsid w:val="00A06A2A"/>
    <w:rsid w:val="00A11156"/>
    <w:rsid w:val="00A1497D"/>
    <w:rsid w:val="00A15070"/>
    <w:rsid w:val="00A17328"/>
    <w:rsid w:val="00A2338C"/>
    <w:rsid w:val="00A31112"/>
    <w:rsid w:val="00A344DB"/>
    <w:rsid w:val="00A35934"/>
    <w:rsid w:val="00A45CD6"/>
    <w:rsid w:val="00A5205E"/>
    <w:rsid w:val="00A52796"/>
    <w:rsid w:val="00A553B8"/>
    <w:rsid w:val="00A55733"/>
    <w:rsid w:val="00A57166"/>
    <w:rsid w:val="00A5772F"/>
    <w:rsid w:val="00A57F49"/>
    <w:rsid w:val="00A60C35"/>
    <w:rsid w:val="00A614F4"/>
    <w:rsid w:val="00A71C21"/>
    <w:rsid w:val="00A73E53"/>
    <w:rsid w:val="00A84ACA"/>
    <w:rsid w:val="00A958D8"/>
    <w:rsid w:val="00AA0639"/>
    <w:rsid w:val="00AA2771"/>
    <w:rsid w:val="00AA5080"/>
    <w:rsid w:val="00AB2966"/>
    <w:rsid w:val="00AB52DF"/>
    <w:rsid w:val="00AB776F"/>
    <w:rsid w:val="00AC31BD"/>
    <w:rsid w:val="00AC4045"/>
    <w:rsid w:val="00AC4CC2"/>
    <w:rsid w:val="00AD77D1"/>
    <w:rsid w:val="00AE5E99"/>
    <w:rsid w:val="00AF52D5"/>
    <w:rsid w:val="00AF66FD"/>
    <w:rsid w:val="00B131BC"/>
    <w:rsid w:val="00B14C73"/>
    <w:rsid w:val="00B22B96"/>
    <w:rsid w:val="00B26C9E"/>
    <w:rsid w:val="00B32D10"/>
    <w:rsid w:val="00B3690C"/>
    <w:rsid w:val="00B508BF"/>
    <w:rsid w:val="00B512C1"/>
    <w:rsid w:val="00B51A9B"/>
    <w:rsid w:val="00B616CF"/>
    <w:rsid w:val="00B62259"/>
    <w:rsid w:val="00B6290E"/>
    <w:rsid w:val="00B63730"/>
    <w:rsid w:val="00B702E8"/>
    <w:rsid w:val="00B7315E"/>
    <w:rsid w:val="00B75085"/>
    <w:rsid w:val="00B778F5"/>
    <w:rsid w:val="00B8069C"/>
    <w:rsid w:val="00B93914"/>
    <w:rsid w:val="00B93AB0"/>
    <w:rsid w:val="00B96249"/>
    <w:rsid w:val="00BA6C34"/>
    <w:rsid w:val="00BB2AFF"/>
    <w:rsid w:val="00BB4C30"/>
    <w:rsid w:val="00BB5047"/>
    <w:rsid w:val="00BC1F0E"/>
    <w:rsid w:val="00BC4A8F"/>
    <w:rsid w:val="00BC7D08"/>
    <w:rsid w:val="00BD61B3"/>
    <w:rsid w:val="00BE1CB6"/>
    <w:rsid w:val="00BE5A07"/>
    <w:rsid w:val="00BE6EE3"/>
    <w:rsid w:val="00C00349"/>
    <w:rsid w:val="00C04870"/>
    <w:rsid w:val="00C04D84"/>
    <w:rsid w:val="00C06149"/>
    <w:rsid w:val="00C0770D"/>
    <w:rsid w:val="00C10147"/>
    <w:rsid w:val="00C13E19"/>
    <w:rsid w:val="00C1653F"/>
    <w:rsid w:val="00C24F1C"/>
    <w:rsid w:val="00C25252"/>
    <w:rsid w:val="00C26B9B"/>
    <w:rsid w:val="00C27F4F"/>
    <w:rsid w:val="00C32380"/>
    <w:rsid w:val="00C41334"/>
    <w:rsid w:val="00C4153D"/>
    <w:rsid w:val="00C42079"/>
    <w:rsid w:val="00C45B76"/>
    <w:rsid w:val="00C53B60"/>
    <w:rsid w:val="00C61413"/>
    <w:rsid w:val="00C66C1D"/>
    <w:rsid w:val="00C734A7"/>
    <w:rsid w:val="00C77284"/>
    <w:rsid w:val="00C836A7"/>
    <w:rsid w:val="00C90EB1"/>
    <w:rsid w:val="00CA0D57"/>
    <w:rsid w:val="00CA2428"/>
    <w:rsid w:val="00CA6316"/>
    <w:rsid w:val="00CB686B"/>
    <w:rsid w:val="00CD3232"/>
    <w:rsid w:val="00CD3616"/>
    <w:rsid w:val="00CD3691"/>
    <w:rsid w:val="00CD3BAC"/>
    <w:rsid w:val="00CD6386"/>
    <w:rsid w:val="00CF20CD"/>
    <w:rsid w:val="00D04C30"/>
    <w:rsid w:val="00D06E0E"/>
    <w:rsid w:val="00D151BE"/>
    <w:rsid w:val="00D15775"/>
    <w:rsid w:val="00D21EC0"/>
    <w:rsid w:val="00D246B6"/>
    <w:rsid w:val="00D251DD"/>
    <w:rsid w:val="00D26692"/>
    <w:rsid w:val="00D33BB9"/>
    <w:rsid w:val="00D35318"/>
    <w:rsid w:val="00D55522"/>
    <w:rsid w:val="00D75B9D"/>
    <w:rsid w:val="00D7661B"/>
    <w:rsid w:val="00D77A13"/>
    <w:rsid w:val="00D77FEC"/>
    <w:rsid w:val="00D848DA"/>
    <w:rsid w:val="00D866E3"/>
    <w:rsid w:val="00D86937"/>
    <w:rsid w:val="00DA4AE2"/>
    <w:rsid w:val="00DA7E4C"/>
    <w:rsid w:val="00DB7B1B"/>
    <w:rsid w:val="00DC4534"/>
    <w:rsid w:val="00DD2E1B"/>
    <w:rsid w:val="00DE1905"/>
    <w:rsid w:val="00DE5ABD"/>
    <w:rsid w:val="00DF1EAD"/>
    <w:rsid w:val="00E008AF"/>
    <w:rsid w:val="00E01852"/>
    <w:rsid w:val="00E07120"/>
    <w:rsid w:val="00E0724E"/>
    <w:rsid w:val="00E1324F"/>
    <w:rsid w:val="00E13630"/>
    <w:rsid w:val="00E13B99"/>
    <w:rsid w:val="00E161A4"/>
    <w:rsid w:val="00E26D14"/>
    <w:rsid w:val="00E40C64"/>
    <w:rsid w:val="00E41E8B"/>
    <w:rsid w:val="00E44E45"/>
    <w:rsid w:val="00E45571"/>
    <w:rsid w:val="00E46B8E"/>
    <w:rsid w:val="00E50F01"/>
    <w:rsid w:val="00E54BE4"/>
    <w:rsid w:val="00E558A4"/>
    <w:rsid w:val="00E653E9"/>
    <w:rsid w:val="00E65AE8"/>
    <w:rsid w:val="00E7528C"/>
    <w:rsid w:val="00E76E38"/>
    <w:rsid w:val="00E87A66"/>
    <w:rsid w:val="00E90257"/>
    <w:rsid w:val="00E93496"/>
    <w:rsid w:val="00E96037"/>
    <w:rsid w:val="00EA02EE"/>
    <w:rsid w:val="00EC4ABC"/>
    <w:rsid w:val="00EC59A9"/>
    <w:rsid w:val="00EC5C3B"/>
    <w:rsid w:val="00ED7E09"/>
    <w:rsid w:val="00EE1F07"/>
    <w:rsid w:val="00F00FD1"/>
    <w:rsid w:val="00F05243"/>
    <w:rsid w:val="00F07BDF"/>
    <w:rsid w:val="00F07C2F"/>
    <w:rsid w:val="00F15A95"/>
    <w:rsid w:val="00F354C0"/>
    <w:rsid w:val="00F419AE"/>
    <w:rsid w:val="00F44DDF"/>
    <w:rsid w:val="00F54CCD"/>
    <w:rsid w:val="00F634FF"/>
    <w:rsid w:val="00F6381A"/>
    <w:rsid w:val="00F65F69"/>
    <w:rsid w:val="00F6683D"/>
    <w:rsid w:val="00F80E7F"/>
    <w:rsid w:val="00F832CF"/>
    <w:rsid w:val="00F84C4D"/>
    <w:rsid w:val="00F86376"/>
    <w:rsid w:val="00F92E21"/>
    <w:rsid w:val="00F95F50"/>
    <w:rsid w:val="00F96A75"/>
    <w:rsid w:val="00F97D3C"/>
    <w:rsid w:val="00FA15C9"/>
    <w:rsid w:val="00FA5A09"/>
    <w:rsid w:val="00FB2D61"/>
    <w:rsid w:val="00FB7C28"/>
    <w:rsid w:val="00FC06E8"/>
    <w:rsid w:val="00FC685A"/>
    <w:rsid w:val="00FD788E"/>
    <w:rsid w:val="00FE1024"/>
    <w:rsid w:val="00FE2817"/>
    <w:rsid w:val="00FE394E"/>
    <w:rsid w:val="00FE64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6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6150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1502A"/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61502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2C0B11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785B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3B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B071A"/>
  </w:style>
  <w:style w:type="paragraph" w:styleId="a8">
    <w:name w:val="footer"/>
    <w:basedOn w:val="a"/>
    <w:link w:val="a9"/>
    <w:uiPriority w:val="99"/>
    <w:semiHidden/>
    <w:unhideWhenUsed/>
    <w:rsid w:val="003B07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3B071A"/>
  </w:style>
  <w:style w:type="character" w:customStyle="1" w:styleId="blk1">
    <w:name w:val="blk1"/>
    <w:basedOn w:val="a0"/>
    <w:rsid w:val="00B32D10"/>
    <w:rPr>
      <w:vanish w:val="0"/>
      <w:webHidden w:val="0"/>
      <w:specVanish w:val="0"/>
    </w:rPr>
  </w:style>
  <w:style w:type="character" w:customStyle="1" w:styleId="blk">
    <w:name w:val="blk"/>
    <w:basedOn w:val="a0"/>
    <w:rsid w:val="00B6290E"/>
    <w:rPr>
      <w:vanish w:val="0"/>
      <w:webHidden w:val="0"/>
      <w:specVanish w:val="0"/>
    </w:rPr>
  </w:style>
  <w:style w:type="paragraph" w:customStyle="1" w:styleId="ConsPlusNormal">
    <w:name w:val="ConsPlusNormal"/>
    <w:rsid w:val="00010D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D848DA"/>
    <w:pPr>
      <w:ind w:left="720"/>
      <w:contextualSpacing/>
    </w:pPr>
    <w:rPr>
      <w:rFonts w:ascii="Calibri" w:eastAsia="Times New Roman" w:hAnsi="Calibri" w:cs="Times New Roman"/>
    </w:rPr>
  </w:style>
  <w:style w:type="character" w:styleId="ab">
    <w:name w:val="Strong"/>
    <w:basedOn w:val="a0"/>
    <w:uiPriority w:val="22"/>
    <w:qFormat/>
    <w:rsid w:val="00C41334"/>
    <w:rPr>
      <w:b/>
      <w:bCs/>
    </w:rPr>
  </w:style>
  <w:style w:type="paragraph" w:styleId="ac">
    <w:name w:val="footnote text"/>
    <w:basedOn w:val="a"/>
    <w:link w:val="ad"/>
    <w:uiPriority w:val="99"/>
    <w:semiHidden/>
    <w:unhideWhenUsed/>
    <w:rsid w:val="006C4AB8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C4AB8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C4AB8"/>
    <w:rPr>
      <w:vertAlign w:val="superscript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A6C34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A6C3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form-searchlink-icon1">
    <w:name w:val="form-search__link-icon1"/>
    <w:basedOn w:val="a0"/>
    <w:rsid w:val="00BA6C34"/>
    <w:rPr>
      <w:color w:val="0E2D47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A6C34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A6C34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link-listitem-text3">
    <w:name w:val="link-list__item-text3"/>
    <w:basedOn w:val="a0"/>
    <w:rsid w:val="00BA6C34"/>
  </w:style>
  <w:style w:type="paragraph" w:customStyle="1" w:styleId="ConsPlusTitle">
    <w:name w:val="ConsPlusTitle"/>
    <w:rsid w:val="00916F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">
    <w:name w:val="Таблицы (моноширинный)"/>
    <w:basedOn w:val="a"/>
    <w:next w:val="a"/>
    <w:rsid w:val="00916FD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styleId="af0">
    <w:name w:val="Body Text"/>
    <w:basedOn w:val="a"/>
    <w:link w:val="af1"/>
    <w:semiHidden/>
    <w:unhideWhenUsed/>
    <w:rsid w:val="004A524D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Основной текст Знак"/>
    <w:basedOn w:val="a0"/>
    <w:link w:val="af0"/>
    <w:semiHidden/>
    <w:rsid w:val="004A524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6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40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1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6058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982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667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97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9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0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7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56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60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83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9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0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4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07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42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29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98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41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94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1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76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8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2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5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87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3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22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84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2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44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9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0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8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037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2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18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0147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070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390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63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1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3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04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1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5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397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77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4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64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3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70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29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951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839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469968">
                      <w:marLeft w:val="0"/>
                      <w:marRight w:val="598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76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1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35345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04917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8514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7219876">
                      <w:marLeft w:val="44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942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746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7463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5518539">
                      <w:marLeft w:val="449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482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4691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16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945575">
                  <w:marLeft w:val="-150"/>
                  <w:marRight w:val="-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72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9066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15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21799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4853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476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80086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94721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427327">
                                          <w:marLeft w:val="0"/>
                                          <w:marRight w:val="0"/>
                                          <w:marTop w:val="0"/>
                                          <w:marBottom w:val="299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61087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2346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24215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227332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32315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459237">
                                              <w:marLeft w:val="0"/>
                                              <w:marRight w:val="0"/>
                                              <w:marTop w:val="0"/>
                                              <w:marBottom w:val="299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57999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82679020">
                                              <w:marLeft w:val="-598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453876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99644626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83969396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9781352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46817581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47027081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59634311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88484185">
                                                  <w:marLeft w:val="598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975643">
                                              <w:marLeft w:val="-299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50605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7444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837256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997539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9949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90312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587904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359364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1178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67301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207809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33517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9125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809053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55919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36030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64220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08215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38812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83934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99974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58766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636597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487740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73514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08091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302468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764137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2110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666371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5584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7434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7910477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271327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49723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1303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519182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66479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72558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98341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919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198091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681112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82273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73114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45439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675735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2744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67889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2620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232295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128781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561187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059267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19978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39660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94913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43305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440894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608863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288083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59557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570297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697736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54712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6775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756483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906874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40699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667485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2181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36079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332082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59385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514110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5150731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49875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93731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23914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756787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4257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710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8099039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012299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82285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299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506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923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33865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860449">
                                              <w:marLeft w:val="-150"/>
                                              <w:marRight w:val="-15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6534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65157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2745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363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6850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8" w:space="0" w:color="F0F1F5"/>
                                                                    <w:left w:val="single" w:sz="8" w:space="0" w:color="F0F1F5"/>
                                                                    <w:bottom w:val="single" w:sz="8" w:space="0" w:color="F0F1F5"/>
                                                                    <w:right w:val="single" w:sz="8" w:space="0" w:color="F0F1F5"/>
                                                                  </w:divBdr>
                                                                  <w:divsChild>
                                                                    <w:div w:id="353846393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54312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single" w:sz="8" w:space="0" w:color="F0F1F5"/>
                                                                    <w:left w:val="single" w:sz="8" w:space="0" w:color="F0F1F5"/>
                                                                    <w:bottom w:val="single" w:sz="8" w:space="0" w:color="F0F1F5"/>
                                                                    <w:right w:val="single" w:sz="8" w:space="0" w:color="F0F1F5"/>
                                                                  </w:divBdr>
                                                                  <w:divsChild>
                                                                    <w:div w:id="748235623">
                                                                      <w:marLeft w:val="0"/>
                                                                      <w:marRight w:val="0"/>
                                                                      <w:marTop w:val="15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465745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098433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81998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26575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9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0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6051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0470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23681">
                              <w:marLeft w:val="-1795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2576903">
                                  <w:marLeft w:val="179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1340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83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9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8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0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4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6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2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25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966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30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25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56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0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5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32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0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1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7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0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4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9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88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36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2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6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2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20938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9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6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00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406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1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787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24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9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40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5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03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4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1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6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4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8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1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7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46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5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11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2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15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2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0769A-AEB0-4886-80CF-DFED5CF2A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11</Pages>
  <Words>4009</Words>
  <Characters>22852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Бусарова Наталья Сергеевна</dc:creator>
  <cp:lastModifiedBy>KalininaLM</cp:lastModifiedBy>
  <cp:revision>65</cp:revision>
  <cp:lastPrinted>2020-06-22T08:04:00Z</cp:lastPrinted>
  <dcterms:created xsi:type="dcterms:W3CDTF">2020-06-18T05:32:00Z</dcterms:created>
  <dcterms:modified xsi:type="dcterms:W3CDTF">2024-07-30T05:37:00Z</dcterms:modified>
</cp:coreProperties>
</file>