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2B6E02">
        <w:rPr>
          <w:rFonts w:ascii="Times New Roman" w:hAnsi="Times New Roman" w:cs="Times New Roman"/>
          <w:sz w:val="24"/>
          <w:szCs w:val="24"/>
        </w:rPr>
        <w:t>Белоярского</w:t>
      </w:r>
      <w:r w:rsidR="004811CF" w:rsidRPr="005331D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2B6E02">
        <w:rPr>
          <w:rFonts w:ascii="Times New Roman" w:hAnsi="Times New Roman" w:cs="Times New Roman"/>
          <w:sz w:val="24"/>
          <w:szCs w:val="24"/>
        </w:rPr>
        <w:t>5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2B6E02">
        <w:rPr>
          <w:rFonts w:ascii="Times New Roman" w:hAnsi="Times New Roman" w:cs="Times New Roman"/>
          <w:sz w:val="24"/>
          <w:szCs w:val="24"/>
        </w:rPr>
        <w:t>57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4811CF" w:rsidRPr="005331D8">
        <w:rPr>
          <w:rFonts w:ascii="Times New Roman" w:hAnsi="Times New Roman" w:cs="Times New Roman"/>
          <w:sz w:val="24"/>
          <w:szCs w:val="24"/>
        </w:rPr>
        <w:t>28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10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C06760" w:rsidRPr="009411AA">
        <w:rPr>
          <w:rFonts w:ascii="Times New Roman" w:hAnsi="Times New Roman" w:cs="Times New Roman"/>
          <w:sz w:val="24"/>
          <w:szCs w:val="24"/>
        </w:rPr>
        <w:t>проверка исполнения бюджетных полномочий  по администрированию доходов местного бюджета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4811CF" w:rsidRPr="005331D8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4811CF" w:rsidRPr="005331D8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11CF" w:rsidRPr="005331D8">
        <w:rPr>
          <w:rFonts w:ascii="Times New Roman" w:hAnsi="Times New Roman" w:cs="Times New Roman"/>
          <w:sz w:val="24"/>
          <w:szCs w:val="24"/>
        </w:rPr>
        <w:t>4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11CF" w:rsidRPr="005331D8">
        <w:rPr>
          <w:rFonts w:ascii="Times New Roman" w:hAnsi="Times New Roman" w:cs="Times New Roman"/>
          <w:sz w:val="24"/>
          <w:szCs w:val="24"/>
        </w:rPr>
        <w:t>я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2B6E02">
        <w:rPr>
          <w:rFonts w:ascii="Times New Roman" w:hAnsi="Times New Roman" w:cs="Times New Roman"/>
          <w:sz w:val="24"/>
          <w:szCs w:val="24"/>
        </w:rPr>
        <w:t>14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3760A" w:rsidRPr="005331D8">
        <w:rPr>
          <w:rFonts w:ascii="Times New Roman" w:hAnsi="Times New Roman" w:cs="Times New Roman"/>
          <w:sz w:val="24"/>
          <w:szCs w:val="24"/>
        </w:rPr>
        <w:t>2</w:t>
      </w:r>
      <w:r w:rsidR="002B6E02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2B6E02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2B6E02" w:rsidRDefault="002B6E02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установлены случаи нарушения арендатором срока перечисления платежей.</w:t>
            </w:r>
          </w:p>
        </w:tc>
        <w:tc>
          <w:tcPr>
            <w:tcW w:w="4791" w:type="dxa"/>
          </w:tcPr>
          <w:p w:rsidR="00217773" w:rsidRPr="002B6E02" w:rsidRDefault="002B6E02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условия договоров № 149 от 28.06.2023 года, № 62 от 29.02.2024 года</w:t>
            </w:r>
          </w:p>
        </w:tc>
      </w:tr>
      <w:tr w:rsidR="002B6E02" w:rsidRPr="005331D8" w:rsidTr="00417652">
        <w:tc>
          <w:tcPr>
            <w:tcW w:w="540" w:type="dxa"/>
          </w:tcPr>
          <w:p w:rsidR="002B6E02" w:rsidRPr="002B6E02" w:rsidRDefault="002B6E02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8" w:type="dxa"/>
          </w:tcPr>
          <w:p w:rsidR="002B6E02" w:rsidRPr="002B6E02" w:rsidRDefault="002B6E02" w:rsidP="002B6E02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ind w:left="27"/>
              <w:contextualSpacing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не проводилась инвентаризация</w:t>
            </w:r>
            <w:r w:rsidRPr="002B6E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активов, обязательств и расчетов, в том числе дебиторской задолженности по доходам.</w:t>
            </w:r>
          </w:p>
          <w:p w:rsidR="002B6E02" w:rsidRPr="002B6E02" w:rsidRDefault="002B6E02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1" w:type="dxa"/>
          </w:tcPr>
          <w:p w:rsidR="002B6E02" w:rsidRPr="002B6E02" w:rsidRDefault="002B6E02" w:rsidP="002B6E02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2B6E02">
                <w:rPr>
                  <w:rFonts w:ascii="Times New Roman" w:hAnsi="Times New Roman" w:cs="Times New Roman"/>
                  <w:sz w:val="24"/>
                  <w:szCs w:val="24"/>
                </w:rPr>
                <w:t>п. 7</w:t>
              </w:r>
            </w:hyperlink>
            <w:r w:rsidRPr="002B6E02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Федерации", </w:t>
            </w:r>
            <w:hyperlink r:id="rId6" w:history="1">
              <w:r w:rsidRPr="002B6E02">
                <w:rPr>
                  <w:rFonts w:ascii="Times New Roman" w:hAnsi="Times New Roman" w:cs="Times New Roman"/>
                  <w:sz w:val="24"/>
                  <w:szCs w:val="24"/>
                </w:rPr>
                <w:t>п. 31</w:t>
              </w:r>
            </w:hyperlink>
            <w:r w:rsidRPr="002B6E02">
              <w:rPr>
                <w:rFonts w:ascii="Times New Roman" w:hAnsi="Times New Roman" w:cs="Times New Roman"/>
                <w:sz w:val="24"/>
                <w:szCs w:val="24"/>
              </w:rPr>
              <w:t xml:space="preserve"> Общих требований к инвентаризации, утвержденных Приказом Минфина России от 30.12.2017 N 274н "Об утверждении федерального стандарта бухгалтерского учета для организаций государственного сектора "Учетная политика, оценочные значения и ошибки", </w:t>
            </w:r>
            <w:hyperlink r:id="rId7" w:history="1">
              <w:r w:rsidRPr="002B6E02">
                <w:rPr>
                  <w:rFonts w:ascii="Times New Roman" w:hAnsi="Times New Roman" w:cs="Times New Roman"/>
                  <w:sz w:val="24"/>
                  <w:szCs w:val="24"/>
                </w:rPr>
                <w:t>п. 79-81</w:t>
              </w:r>
            </w:hyperlink>
            <w:r w:rsidRPr="002B6E02">
              <w:rPr>
                <w:rFonts w:ascii="Times New Roman" w:hAnsi="Times New Roman" w:cs="Times New Roman"/>
                <w:sz w:val="24"/>
                <w:szCs w:val="24"/>
              </w:rPr>
              <w:t xml:space="preserve"> ФСБУ "Концептуальные основы</w:t>
            </w:r>
            <w:proofErr w:type="gramEnd"/>
            <w:r w:rsidRPr="002B6E02">
              <w:rPr>
                <w:rFonts w:ascii="Times New Roman" w:hAnsi="Times New Roman" w:cs="Times New Roman"/>
                <w:sz w:val="24"/>
                <w:szCs w:val="24"/>
              </w:rPr>
              <w:t>", утвержденного приказом Министерства финансов Российской Федерации от 31.12.2016 года № 256н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7E05" w:rsidRPr="007E769A" w:rsidRDefault="007E769A" w:rsidP="007E769A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p w:rsidR="00DD33EA" w:rsidRPr="00DD33EA" w:rsidRDefault="00DD33EA" w:rsidP="00DD33EA">
      <w:pPr>
        <w:pStyle w:val="a3"/>
        <w:spacing w:after="0"/>
        <w:ind w:left="644"/>
        <w:rPr>
          <w:rFonts w:ascii="Times New Roman" w:hAnsi="Times New Roman" w:cs="Times New Roman"/>
          <w:sz w:val="26"/>
          <w:szCs w:val="26"/>
        </w:rPr>
      </w:pPr>
    </w:p>
    <w:p w:rsidR="00B83A3B" w:rsidRPr="0016640D" w:rsidRDefault="00B83A3B" w:rsidP="00B83A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03868"/>
    <w:multiLevelType w:val="hybridMultilevel"/>
    <w:tmpl w:val="3A9CD29E"/>
    <w:lvl w:ilvl="0" w:tplc="9F483FB6">
      <w:start w:val="1"/>
      <w:numFmt w:val="decimal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E77E3"/>
    <w:rsid w:val="001009BF"/>
    <w:rsid w:val="00162FD7"/>
    <w:rsid w:val="0016640D"/>
    <w:rsid w:val="001E1117"/>
    <w:rsid w:val="00203238"/>
    <w:rsid w:val="00217773"/>
    <w:rsid w:val="00242FBB"/>
    <w:rsid w:val="00265371"/>
    <w:rsid w:val="00287932"/>
    <w:rsid w:val="002B6E02"/>
    <w:rsid w:val="0030149C"/>
    <w:rsid w:val="003103A1"/>
    <w:rsid w:val="00332405"/>
    <w:rsid w:val="003401B7"/>
    <w:rsid w:val="00353C6C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5331D8"/>
    <w:rsid w:val="00545D78"/>
    <w:rsid w:val="00583512"/>
    <w:rsid w:val="005874E9"/>
    <w:rsid w:val="005E3296"/>
    <w:rsid w:val="00624827"/>
    <w:rsid w:val="00765967"/>
    <w:rsid w:val="00781E41"/>
    <w:rsid w:val="0079719E"/>
    <w:rsid w:val="00797E05"/>
    <w:rsid w:val="007C2444"/>
    <w:rsid w:val="007E769A"/>
    <w:rsid w:val="008C31D6"/>
    <w:rsid w:val="0092198B"/>
    <w:rsid w:val="009418F2"/>
    <w:rsid w:val="009571BD"/>
    <w:rsid w:val="009D17A2"/>
    <w:rsid w:val="00A552E8"/>
    <w:rsid w:val="00A654EA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Подпись рисунка,Заголовок_3,lp1"/>
    <w:basedOn w:val="a"/>
    <w:link w:val="a4"/>
    <w:uiPriority w:val="34"/>
    <w:qFormat/>
    <w:rsid w:val="00A552E8"/>
    <w:pPr>
      <w:ind w:left="720"/>
      <w:contextualSpacing/>
    </w:pPr>
  </w:style>
  <w:style w:type="table" w:styleId="a5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0"/>
    <w:link w:val="a3"/>
    <w:uiPriority w:val="34"/>
    <w:qFormat/>
    <w:locked/>
    <w:rsid w:val="002B6E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216121&amp;dst=1002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464999&amp;dst=121" TargetMode="External"/><Relationship Id="rId5" Type="http://schemas.openxmlformats.org/officeDocument/2006/relationships/hyperlink" Target="https://login.consultant.ru/link/?req=doc&amp;base=RZB&amp;n=284419&amp;dst=490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28</cp:revision>
  <cp:lastPrinted>2019-05-22T10:39:00Z</cp:lastPrinted>
  <dcterms:created xsi:type="dcterms:W3CDTF">2019-05-14T10:17:00Z</dcterms:created>
  <dcterms:modified xsi:type="dcterms:W3CDTF">2025-04-02T04:05:00Z</dcterms:modified>
</cp:coreProperties>
</file>