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F36A6" w:rsidP="00EA712E">
      <w:pPr>
        <w:tabs>
          <w:tab w:val="left" w:pos="5235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A552E8"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604965">
        <w:rPr>
          <w:rFonts w:ascii="Times New Roman" w:hAnsi="Times New Roman" w:cs="Times New Roman"/>
          <w:sz w:val="24"/>
          <w:szCs w:val="24"/>
        </w:rPr>
        <w:t xml:space="preserve">Бюджетное образовательное учреждение 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МР Омской области «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Тевризская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средняя школа № </w:t>
      </w:r>
      <w:r w:rsidR="00811AA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»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604965">
        <w:rPr>
          <w:rFonts w:ascii="Times New Roman" w:hAnsi="Times New Roman" w:cs="Times New Roman"/>
          <w:sz w:val="24"/>
          <w:szCs w:val="24"/>
        </w:rPr>
        <w:t>1</w:t>
      </w:r>
      <w:r w:rsidR="00EA712E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EA712E">
        <w:rPr>
          <w:rFonts w:ascii="Times New Roman" w:hAnsi="Times New Roman" w:cs="Times New Roman"/>
          <w:sz w:val="24"/>
          <w:szCs w:val="24"/>
        </w:rPr>
        <w:t>49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EA712E">
        <w:rPr>
          <w:rFonts w:ascii="Times New Roman" w:hAnsi="Times New Roman" w:cs="Times New Roman"/>
          <w:sz w:val="24"/>
          <w:szCs w:val="24"/>
        </w:rPr>
        <w:t>04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09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EA712E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EA712E" w:rsidRPr="00EA712E">
        <w:rPr>
          <w:rFonts w:ascii="Times New Roman" w:hAnsi="Times New Roman" w:cs="Times New Roman"/>
          <w:sz w:val="24"/>
          <w:szCs w:val="24"/>
        </w:rPr>
        <w:t>проверка обоснованности расходования денежных средств на оплату труда</w:t>
      </w:r>
      <w:r w:rsidR="00162FD7" w:rsidRPr="00EA712E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604965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EA712E">
        <w:rPr>
          <w:rFonts w:ascii="Times New Roman" w:hAnsi="Times New Roman" w:cs="Times New Roman"/>
          <w:sz w:val="24"/>
          <w:szCs w:val="24"/>
        </w:rPr>
        <w:t>8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604965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EA712E">
        <w:rPr>
          <w:rFonts w:ascii="Times New Roman" w:hAnsi="Times New Roman" w:cs="Times New Roman"/>
          <w:i/>
          <w:sz w:val="24"/>
          <w:szCs w:val="24"/>
        </w:rPr>
        <w:t>7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811AA8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EA712E">
        <w:rPr>
          <w:rFonts w:ascii="Times New Roman" w:hAnsi="Times New Roman" w:cs="Times New Roman"/>
          <w:sz w:val="24"/>
          <w:szCs w:val="24"/>
        </w:rPr>
        <w:t>09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EA712E">
        <w:rPr>
          <w:rFonts w:ascii="Times New Roman" w:hAnsi="Times New Roman" w:cs="Times New Roman"/>
          <w:sz w:val="24"/>
          <w:szCs w:val="24"/>
        </w:rPr>
        <w:t>30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EA712E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4D4BD3" w:rsidRDefault="002152DB" w:rsidP="002152D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договора оформлены с нарушением трудового законодательства</w:t>
            </w:r>
          </w:p>
        </w:tc>
        <w:tc>
          <w:tcPr>
            <w:tcW w:w="4791" w:type="dxa"/>
          </w:tcPr>
          <w:p w:rsidR="0021777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57 ТК РФ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4D4BD3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изменении существенных условий труда не вносились изменения в трудовые договора</w:t>
            </w:r>
            <w:r w:rsidR="004D4BD3"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2B6E02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п. 5.4. Порядка № 1601, ст. 72, 72.2 ТК РФ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Pr="002B6E02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4D4BD3" w:rsidRPr="00811AA8" w:rsidRDefault="00811AA8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AA8">
              <w:rPr>
                <w:rFonts w:ascii="Times New Roman" w:hAnsi="Times New Roman" w:cs="Times New Roman"/>
                <w:sz w:val="24"/>
                <w:szCs w:val="24"/>
              </w:rPr>
              <w:t>не всегда в приказе имеется отметка об ознакомлении работника о возложении на него дополнительной работы – классное руководство</w:t>
            </w:r>
          </w:p>
        </w:tc>
        <w:tc>
          <w:tcPr>
            <w:tcW w:w="4791" w:type="dxa"/>
          </w:tcPr>
          <w:p w:rsidR="004D4BD3" w:rsidRPr="00811AA8" w:rsidRDefault="00811AA8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AA8">
              <w:rPr>
                <w:rFonts w:ascii="Times New Roman" w:hAnsi="Times New Roman" w:cs="Times New Roman"/>
                <w:sz w:val="24"/>
                <w:szCs w:val="24"/>
              </w:rPr>
              <w:t xml:space="preserve">п.7 Письма </w:t>
            </w:r>
            <w:proofErr w:type="spellStart"/>
            <w:r w:rsidRPr="00811AA8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811AA8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28.05.2020 года № ВБ-1159/08 «О направлении разъяснений», п. 11 письма </w:t>
            </w:r>
            <w:proofErr w:type="spellStart"/>
            <w:r w:rsidRPr="00811AA8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811AA8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07.09.2020 года № ВБ-1700/08 «О направлении дополнительных разъяснений</w:t>
            </w:r>
          </w:p>
        </w:tc>
      </w:tr>
      <w:tr w:rsidR="00811AA8" w:rsidRPr="005331D8" w:rsidTr="00417652">
        <w:tc>
          <w:tcPr>
            <w:tcW w:w="540" w:type="dxa"/>
          </w:tcPr>
          <w:p w:rsidR="00811AA8" w:rsidRDefault="00811AA8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811AA8" w:rsidRPr="00811AA8" w:rsidRDefault="00811AA8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AA8">
              <w:rPr>
                <w:rFonts w:ascii="Times New Roman" w:hAnsi="Times New Roman" w:cs="Times New Roman"/>
                <w:sz w:val="24"/>
                <w:szCs w:val="24"/>
              </w:rPr>
              <w:t>установлены случаи необоснованного начисления надбавки за работу с вредными и (или) опасными условиями труда</w:t>
            </w:r>
          </w:p>
        </w:tc>
        <w:tc>
          <w:tcPr>
            <w:tcW w:w="4791" w:type="dxa"/>
          </w:tcPr>
          <w:p w:rsidR="00811AA8" w:rsidRPr="00811AA8" w:rsidRDefault="00AF36A6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о вредных условиях труда</w:t>
            </w:r>
          </w:p>
        </w:tc>
      </w:tr>
      <w:tr w:rsidR="00AF36A6" w:rsidRPr="005331D8" w:rsidTr="00417652">
        <w:tc>
          <w:tcPr>
            <w:tcW w:w="540" w:type="dxa"/>
          </w:tcPr>
          <w:p w:rsidR="00AF36A6" w:rsidRDefault="00AF36A6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</w:tcPr>
          <w:p w:rsidR="00AF36A6" w:rsidRPr="00AF36A6" w:rsidRDefault="00AF36A6" w:rsidP="00AF36A6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6A6">
              <w:rPr>
                <w:rFonts w:ascii="Times New Roman" w:hAnsi="Times New Roman" w:cs="Times New Roman"/>
                <w:sz w:val="24"/>
                <w:szCs w:val="24"/>
              </w:rPr>
              <w:t>установлена переплата выплат за классное руководство</w:t>
            </w:r>
          </w:p>
        </w:tc>
        <w:tc>
          <w:tcPr>
            <w:tcW w:w="4791" w:type="dxa"/>
          </w:tcPr>
          <w:p w:rsidR="00AF36A6" w:rsidRDefault="00AF36A6" w:rsidP="00AF36A6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об оплате труда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AF36A6" w:rsidP="00AF36A6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D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8" w:type="dxa"/>
          </w:tcPr>
          <w:p w:rsidR="004D4BD3" w:rsidRPr="002152DB" w:rsidRDefault="002152DB" w:rsidP="00811AA8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случаи нарушения срока выплаты отпускных с задержкой от 1 до </w:t>
            </w:r>
            <w:r w:rsidR="00811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 xml:space="preserve"> дней.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136 ТК РФ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AF36A6" w:rsidP="00AF36A6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88" w:type="dxa"/>
          </w:tcPr>
          <w:p w:rsidR="004D4BD3" w:rsidRPr="002152DB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нарушен порядок учета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заполнении табеля рабочего времени</w:t>
            </w: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, установленного законодательством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абз.3 статьи 95 ТК РФ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3A3B" w:rsidRPr="0016640D" w:rsidRDefault="007E769A" w:rsidP="000A77B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A77BA"/>
    <w:rsid w:val="000E77E3"/>
    <w:rsid w:val="001009BF"/>
    <w:rsid w:val="00162FD7"/>
    <w:rsid w:val="0016640D"/>
    <w:rsid w:val="001E1117"/>
    <w:rsid w:val="00203238"/>
    <w:rsid w:val="002152DB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81801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4D4BD3"/>
    <w:rsid w:val="005331D8"/>
    <w:rsid w:val="00545D78"/>
    <w:rsid w:val="00583512"/>
    <w:rsid w:val="005874E9"/>
    <w:rsid w:val="005B75C7"/>
    <w:rsid w:val="005E3296"/>
    <w:rsid w:val="00604965"/>
    <w:rsid w:val="00624827"/>
    <w:rsid w:val="00765967"/>
    <w:rsid w:val="00781E41"/>
    <w:rsid w:val="0079719E"/>
    <w:rsid w:val="00797E05"/>
    <w:rsid w:val="007C2444"/>
    <w:rsid w:val="007E769A"/>
    <w:rsid w:val="00811AA8"/>
    <w:rsid w:val="008C31D6"/>
    <w:rsid w:val="0092198B"/>
    <w:rsid w:val="009418F2"/>
    <w:rsid w:val="009571BD"/>
    <w:rsid w:val="009819E1"/>
    <w:rsid w:val="009D17A2"/>
    <w:rsid w:val="00A552E8"/>
    <w:rsid w:val="00A654EA"/>
    <w:rsid w:val="00AB68A1"/>
    <w:rsid w:val="00AC0035"/>
    <w:rsid w:val="00AF36A6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EA712E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35</cp:revision>
  <cp:lastPrinted>2019-05-22T10:39:00Z</cp:lastPrinted>
  <dcterms:created xsi:type="dcterms:W3CDTF">2019-05-14T10:17:00Z</dcterms:created>
  <dcterms:modified xsi:type="dcterms:W3CDTF">2025-04-02T08:44:00Z</dcterms:modified>
</cp:coreProperties>
</file>