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7C2444" w:rsidRDefault="00A552E8" w:rsidP="00A552E8">
      <w:pPr>
        <w:tabs>
          <w:tab w:val="left" w:pos="304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4811CF" w:rsidRPr="005331D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712E2A">
        <w:rPr>
          <w:rFonts w:ascii="Times New Roman" w:hAnsi="Times New Roman" w:cs="Times New Roman"/>
          <w:sz w:val="24"/>
          <w:szCs w:val="24"/>
        </w:rPr>
        <w:t>Екатерининского</w:t>
      </w:r>
      <w:r w:rsidR="004811CF" w:rsidRPr="005331D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60A" w:rsidRPr="005331D8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Pr="005331D8">
        <w:rPr>
          <w:rFonts w:ascii="Times New Roman" w:hAnsi="Times New Roman" w:cs="Times New Roman"/>
          <w:sz w:val="24"/>
          <w:szCs w:val="24"/>
        </w:rPr>
        <w:t>муниципального района Омской области.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48614B">
        <w:rPr>
          <w:rFonts w:ascii="Times New Roman" w:hAnsi="Times New Roman" w:cs="Times New Roman"/>
          <w:sz w:val="24"/>
          <w:szCs w:val="24"/>
        </w:rPr>
        <w:t>1</w:t>
      </w:r>
      <w:r w:rsidR="00712E2A">
        <w:rPr>
          <w:rFonts w:ascii="Times New Roman" w:hAnsi="Times New Roman" w:cs="Times New Roman"/>
          <w:sz w:val="24"/>
          <w:szCs w:val="24"/>
        </w:rPr>
        <w:t>5</w:t>
      </w:r>
      <w:r w:rsidRPr="005331D8">
        <w:rPr>
          <w:rFonts w:ascii="Times New Roman" w:hAnsi="Times New Roman" w:cs="Times New Roman"/>
          <w:sz w:val="24"/>
          <w:szCs w:val="24"/>
        </w:rPr>
        <w:t xml:space="preserve"> 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712E2A">
        <w:rPr>
          <w:rFonts w:ascii="Times New Roman" w:hAnsi="Times New Roman" w:cs="Times New Roman"/>
          <w:sz w:val="24"/>
          <w:szCs w:val="24"/>
        </w:rPr>
        <w:t>11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712E2A">
        <w:rPr>
          <w:rFonts w:ascii="Times New Roman" w:hAnsi="Times New Roman" w:cs="Times New Roman"/>
          <w:sz w:val="24"/>
          <w:szCs w:val="24"/>
        </w:rPr>
        <w:t>01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48614B">
        <w:rPr>
          <w:rFonts w:ascii="Times New Roman" w:hAnsi="Times New Roman" w:cs="Times New Roman"/>
          <w:sz w:val="24"/>
          <w:szCs w:val="24"/>
        </w:rPr>
        <w:t>0</w:t>
      </w:r>
      <w:r w:rsidR="00712E2A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48614B" w:rsidRPr="0048614B">
        <w:rPr>
          <w:rFonts w:ascii="Times New Roman" w:hAnsi="Times New Roman" w:cs="Times New Roman"/>
          <w:sz w:val="24"/>
          <w:szCs w:val="24"/>
        </w:rPr>
        <w:t>проверка осуществления расходов на обеспечение выполнения функций и их отражения в бюджетном учете и отчетности</w:t>
      </w:r>
      <w:r w:rsidR="00162FD7"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712E2A">
        <w:rPr>
          <w:rFonts w:ascii="Times New Roman" w:hAnsi="Times New Roman" w:cs="Times New Roman"/>
          <w:sz w:val="24"/>
          <w:szCs w:val="24"/>
        </w:rPr>
        <w:t>1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48614B">
        <w:rPr>
          <w:rFonts w:ascii="Times New Roman" w:hAnsi="Times New Roman" w:cs="Times New Roman"/>
          <w:sz w:val="24"/>
          <w:szCs w:val="24"/>
        </w:rPr>
        <w:t>2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712E2A">
        <w:rPr>
          <w:rFonts w:ascii="Times New Roman" w:hAnsi="Times New Roman" w:cs="Times New Roman"/>
          <w:sz w:val="24"/>
          <w:szCs w:val="24"/>
        </w:rPr>
        <w:t>29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712E2A">
        <w:rPr>
          <w:rFonts w:ascii="Times New Roman" w:hAnsi="Times New Roman" w:cs="Times New Roman"/>
          <w:sz w:val="24"/>
          <w:szCs w:val="24"/>
        </w:rPr>
        <w:t>2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614B">
        <w:rPr>
          <w:rFonts w:ascii="Times New Roman" w:hAnsi="Times New Roman" w:cs="Times New Roman"/>
          <w:i/>
          <w:sz w:val="24"/>
          <w:szCs w:val="24"/>
        </w:rPr>
        <w:t>1</w:t>
      </w:r>
      <w:r w:rsidR="00712E2A">
        <w:rPr>
          <w:rFonts w:ascii="Times New Roman" w:hAnsi="Times New Roman" w:cs="Times New Roman"/>
          <w:i/>
          <w:sz w:val="24"/>
          <w:szCs w:val="24"/>
        </w:rPr>
        <w:t>2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48614B">
        <w:rPr>
          <w:rFonts w:ascii="Times New Roman" w:hAnsi="Times New Roman" w:cs="Times New Roman"/>
          <w:sz w:val="24"/>
          <w:szCs w:val="24"/>
        </w:rPr>
        <w:t>ей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712E2A">
        <w:rPr>
          <w:rFonts w:ascii="Times New Roman" w:hAnsi="Times New Roman" w:cs="Times New Roman"/>
          <w:sz w:val="24"/>
          <w:szCs w:val="24"/>
        </w:rPr>
        <w:t>21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614B">
        <w:rPr>
          <w:rFonts w:ascii="Times New Roman" w:hAnsi="Times New Roman" w:cs="Times New Roman"/>
          <w:sz w:val="24"/>
          <w:szCs w:val="24"/>
        </w:rPr>
        <w:t>0</w:t>
      </w:r>
      <w:r w:rsidR="00712E2A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712E2A">
        <w:rPr>
          <w:rFonts w:ascii="Times New Roman" w:hAnsi="Times New Roman" w:cs="Times New Roman"/>
          <w:sz w:val="24"/>
          <w:szCs w:val="24"/>
        </w:rPr>
        <w:t>05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614B">
        <w:rPr>
          <w:rFonts w:ascii="Times New Roman" w:hAnsi="Times New Roman" w:cs="Times New Roman"/>
          <w:sz w:val="24"/>
          <w:szCs w:val="24"/>
        </w:rPr>
        <w:t>0</w:t>
      </w:r>
      <w:r w:rsidR="00712E2A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2B6E02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712E2A" w:rsidRDefault="00712E2A" w:rsidP="007E52E1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2E2A">
              <w:rPr>
                <w:rFonts w:ascii="Times New Roman" w:hAnsi="Times New Roman" w:cs="Times New Roman"/>
                <w:sz w:val="24"/>
                <w:szCs w:val="24"/>
              </w:rPr>
              <w:t>Оформление путевых листов не отвечает требованиям федерального законодательства</w:t>
            </w:r>
          </w:p>
        </w:tc>
        <w:tc>
          <w:tcPr>
            <w:tcW w:w="4791" w:type="dxa"/>
          </w:tcPr>
          <w:p w:rsidR="00217773" w:rsidRPr="00712E2A" w:rsidRDefault="00712E2A" w:rsidP="00712E2A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E2A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Транспорта РФ от 11.09.2020 года № 368 "Об утверждении обязательных реквизитов и порядка заполнения путевых листов", Приказа Минтранса РФ № 390 от 28.09.2022 года "Об утверждении состава сведений, указанных в части 3 статьи 6 Федерального закона от 8 ноября 2007 г. N 259-ФЗ "Устав автомобильного транспорта и городского наземного электрического транспорта",</w:t>
            </w:r>
            <w:proofErr w:type="gramEnd"/>
          </w:p>
        </w:tc>
      </w:tr>
      <w:tr w:rsidR="002B6E02" w:rsidRPr="005331D8" w:rsidTr="00417652">
        <w:tc>
          <w:tcPr>
            <w:tcW w:w="540" w:type="dxa"/>
          </w:tcPr>
          <w:p w:rsidR="002B6E02" w:rsidRPr="002B6E02" w:rsidRDefault="002B6E02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</w:tcPr>
          <w:p w:rsidR="002B6E02" w:rsidRPr="00712E2A" w:rsidRDefault="00712E2A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2E2A">
              <w:rPr>
                <w:rFonts w:ascii="Times New Roman" w:hAnsi="Times New Roman" w:cs="Times New Roman"/>
                <w:sz w:val="24"/>
                <w:szCs w:val="24"/>
              </w:rPr>
              <w:t>учет ТМЦ велся без разбивки по группам, видам, а также в единицах измерения, не соответствующих универсально – передаточному документу</w:t>
            </w:r>
          </w:p>
        </w:tc>
        <w:tc>
          <w:tcPr>
            <w:tcW w:w="4791" w:type="dxa"/>
          </w:tcPr>
          <w:p w:rsidR="002B6E02" w:rsidRPr="00712E2A" w:rsidRDefault="00712E2A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2E2A">
              <w:rPr>
                <w:rFonts w:ascii="Times New Roman" w:hAnsi="Times New Roman" w:cs="Times New Roman"/>
                <w:sz w:val="24"/>
                <w:szCs w:val="24"/>
              </w:rPr>
              <w:t>п. 11, 119 Инструкции № 157н от 01.12.2010 года</w:t>
            </w:r>
          </w:p>
        </w:tc>
      </w:tr>
      <w:tr w:rsidR="00712E2A" w:rsidRPr="005331D8" w:rsidTr="00A741AD">
        <w:trPr>
          <w:trHeight w:val="1476"/>
        </w:trPr>
        <w:tc>
          <w:tcPr>
            <w:tcW w:w="540" w:type="dxa"/>
          </w:tcPr>
          <w:p w:rsidR="00712E2A" w:rsidRPr="002B6E02" w:rsidRDefault="00712E2A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8" w:type="dxa"/>
          </w:tcPr>
          <w:p w:rsidR="00712E2A" w:rsidRPr="00712E2A" w:rsidRDefault="00712E2A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2E2A">
              <w:rPr>
                <w:rFonts w:ascii="Times New Roman" w:hAnsi="Times New Roman" w:cs="Times New Roman"/>
                <w:sz w:val="24"/>
                <w:szCs w:val="24"/>
              </w:rPr>
              <w:t xml:space="preserve">при передаче в эксплуатацию основных средств, стоимостью до 10 тысяч рублей не </w:t>
            </w:r>
            <w:proofErr w:type="spellStart"/>
            <w:r w:rsidRPr="00712E2A">
              <w:rPr>
                <w:rFonts w:ascii="Times New Roman" w:hAnsi="Times New Roman" w:cs="Times New Roman"/>
                <w:sz w:val="24"/>
                <w:szCs w:val="24"/>
              </w:rPr>
              <w:t>оформлалась</w:t>
            </w:r>
            <w:proofErr w:type="spellEnd"/>
            <w:r w:rsidRPr="00712E2A">
              <w:rPr>
                <w:rFonts w:ascii="Times New Roman" w:hAnsi="Times New Roman" w:cs="Times New Roman"/>
                <w:sz w:val="24"/>
                <w:szCs w:val="24"/>
              </w:rPr>
              <w:t xml:space="preserve"> ведомость выдачи материальных ценностей на нужды учреждения (ф. 0504210)</w:t>
            </w:r>
          </w:p>
        </w:tc>
        <w:tc>
          <w:tcPr>
            <w:tcW w:w="4791" w:type="dxa"/>
          </w:tcPr>
          <w:p w:rsidR="00712E2A" w:rsidRPr="00712E2A" w:rsidRDefault="00712E2A" w:rsidP="00712E2A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12E2A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рекомендации, утвержденны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2E2A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Минфина России от 30.03.2015 N 52н</w:t>
            </w:r>
          </w:p>
        </w:tc>
      </w:tr>
      <w:tr w:rsidR="00A741AD" w:rsidRPr="005331D8" w:rsidTr="00417652">
        <w:tc>
          <w:tcPr>
            <w:tcW w:w="540" w:type="dxa"/>
          </w:tcPr>
          <w:p w:rsidR="00A741AD" w:rsidRDefault="00A741AD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8" w:type="dxa"/>
          </w:tcPr>
          <w:p w:rsidR="00A741AD" w:rsidRPr="00A741AD" w:rsidRDefault="00A741AD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1AD">
              <w:rPr>
                <w:rFonts w:ascii="Times New Roman" w:hAnsi="Times New Roman" w:cs="Times New Roman"/>
                <w:sz w:val="24"/>
                <w:szCs w:val="24"/>
              </w:rPr>
              <w:t>Установлены случаи оформления акта ф. 0504230 с нарушениями требований</w:t>
            </w:r>
          </w:p>
        </w:tc>
        <w:tc>
          <w:tcPr>
            <w:tcW w:w="4791" w:type="dxa"/>
          </w:tcPr>
          <w:p w:rsidR="00A741AD" w:rsidRPr="00A741AD" w:rsidRDefault="00A741AD" w:rsidP="00712E2A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1AD">
              <w:rPr>
                <w:rFonts w:ascii="Times New Roman" w:hAnsi="Times New Roman" w:cs="Times New Roman"/>
                <w:sz w:val="24"/>
                <w:szCs w:val="24"/>
              </w:rPr>
              <w:t>п.9 Федерального Закона № 402-ФЗ «О бухгалтерском учете», п. 101, 114 Инструкции № 157н, Методических рекомендаций</w:t>
            </w:r>
          </w:p>
        </w:tc>
      </w:tr>
      <w:tr w:rsidR="00A741AD" w:rsidRPr="005331D8" w:rsidTr="00417652">
        <w:tc>
          <w:tcPr>
            <w:tcW w:w="540" w:type="dxa"/>
          </w:tcPr>
          <w:p w:rsidR="00A741AD" w:rsidRDefault="00A741AD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8" w:type="dxa"/>
          </w:tcPr>
          <w:p w:rsidR="00A741AD" w:rsidRPr="00A741AD" w:rsidRDefault="00A741AD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1AD">
              <w:rPr>
                <w:rFonts w:ascii="Times New Roman" w:hAnsi="Times New Roman" w:cs="Times New Roman"/>
                <w:sz w:val="24"/>
                <w:szCs w:val="24"/>
              </w:rPr>
              <w:t>Установлены случаи неверного расчета отпускных, что повлекло за собой нарушения на общую сумму 1054,94 рублей</w:t>
            </w:r>
          </w:p>
        </w:tc>
        <w:tc>
          <w:tcPr>
            <w:tcW w:w="4791" w:type="dxa"/>
          </w:tcPr>
          <w:p w:rsidR="00A741AD" w:rsidRPr="00A741AD" w:rsidRDefault="00A741AD" w:rsidP="00712E2A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1AD">
              <w:rPr>
                <w:rFonts w:ascii="Times New Roman" w:hAnsi="Times New Roman" w:cs="Times New Roman"/>
                <w:sz w:val="24"/>
                <w:szCs w:val="24"/>
              </w:rPr>
              <w:t>нарушение п.2, абз.3 п. 10 ПП РФ № 922 от 24.12.2007 года «Об особенностях порядка исчисления средней заработной платы</w:t>
            </w:r>
          </w:p>
        </w:tc>
      </w:tr>
      <w:tr w:rsidR="00A741AD" w:rsidRPr="005331D8" w:rsidTr="00417652">
        <w:tc>
          <w:tcPr>
            <w:tcW w:w="540" w:type="dxa"/>
          </w:tcPr>
          <w:p w:rsidR="00A741AD" w:rsidRDefault="00A741AD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8" w:type="dxa"/>
          </w:tcPr>
          <w:p w:rsidR="00A741AD" w:rsidRPr="00A741AD" w:rsidRDefault="00A741AD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741AD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установлены случаи несвоевременного отражения </w:t>
            </w:r>
            <w:proofErr w:type="spellStart"/>
            <w:proofErr w:type="gramStart"/>
            <w:r w:rsidRPr="00A741AD">
              <w:rPr>
                <w:rFonts w:ascii="Times New Roman" w:hAnsi="Times New Roman" w:cs="Times New Roman"/>
                <w:sz w:val="24"/>
                <w:szCs w:val="24"/>
              </w:rPr>
              <w:t>расчетно</w:t>
            </w:r>
            <w:proofErr w:type="spellEnd"/>
            <w:r w:rsidRPr="00A741AD">
              <w:rPr>
                <w:rFonts w:ascii="Times New Roman" w:hAnsi="Times New Roman" w:cs="Times New Roman"/>
                <w:sz w:val="24"/>
                <w:szCs w:val="24"/>
              </w:rPr>
              <w:t xml:space="preserve"> – платежных</w:t>
            </w:r>
            <w:proofErr w:type="gramEnd"/>
            <w:r w:rsidRPr="00A741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в регистрах бухгалтерского учета с отсрочкой от 7</w:t>
            </w:r>
            <w:r w:rsidRPr="00A741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741AD">
              <w:rPr>
                <w:rFonts w:ascii="Times New Roman" w:hAnsi="Times New Roman" w:cs="Times New Roman"/>
                <w:sz w:val="24"/>
                <w:szCs w:val="24"/>
              </w:rPr>
              <w:t>до 13 дней, не приведшие к искажению бухгалтерской (финансовой) отчетности</w:t>
            </w:r>
          </w:p>
        </w:tc>
        <w:tc>
          <w:tcPr>
            <w:tcW w:w="4791" w:type="dxa"/>
          </w:tcPr>
          <w:p w:rsidR="00A741AD" w:rsidRPr="00A741AD" w:rsidRDefault="00A741AD" w:rsidP="00A741A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>
              <w:r w:rsidRPr="00A741AD">
                <w:rPr>
                  <w:rFonts w:ascii="Times New Roman" w:hAnsi="Times New Roman" w:cs="Times New Roman"/>
                  <w:sz w:val="24"/>
                  <w:szCs w:val="24"/>
                </w:rPr>
                <w:t>пункт 29</w:t>
              </w:r>
            </w:hyperlink>
            <w:r w:rsidRPr="00A741A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стандарта бухгалтерского учета для организаций </w:t>
            </w:r>
            <w:r w:rsidRPr="00A74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государственного сектора "Концептуальные основы бухгалтерского учета и отчетности организаций государственного сектора", утвержденного приказом Министерства финансов Российской Федерации от 31.12.2016 N 256н, </w:t>
            </w:r>
            <w:hyperlink r:id="rId6">
              <w:r w:rsidRPr="00A741AD">
                <w:rPr>
                  <w:rFonts w:ascii="Times New Roman" w:hAnsi="Times New Roman" w:cs="Times New Roman"/>
                  <w:sz w:val="24"/>
                  <w:szCs w:val="24"/>
                </w:rPr>
                <w:t>пунктом 11</w:t>
              </w:r>
            </w:hyperlink>
            <w:r w:rsidRPr="00A741AD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от 01.12.2010 N 157н</w:t>
            </w:r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7E05" w:rsidRPr="007E769A" w:rsidRDefault="007E769A" w:rsidP="007E769A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E769A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p w:rsidR="00DD33EA" w:rsidRPr="00DD33EA" w:rsidRDefault="00DD33EA" w:rsidP="00DD33EA">
      <w:pPr>
        <w:pStyle w:val="a3"/>
        <w:spacing w:after="0"/>
        <w:ind w:left="644"/>
        <w:rPr>
          <w:rFonts w:ascii="Times New Roman" w:hAnsi="Times New Roman" w:cs="Times New Roman"/>
          <w:sz w:val="26"/>
          <w:szCs w:val="26"/>
        </w:rPr>
      </w:pPr>
    </w:p>
    <w:p w:rsidR="00B83A3B" w:rsidRPr="0016640D" w:rsidRDefault="00B83A3B" w:rsidP="00B83A3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03868"/>
    <w:multiLevelType w:val="hybridMultilevel"/>
    <w:tmpl w:val="3A9CD29E"/>
    <w:lvl w:ilvl="0" w:tplc="9F483FB6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3760A"/>
    <w:rsid w:val="00084415"/>
    <w:rsid w:val="000E77E3"/>
    <w:rsid w:val="001009BF"/>
    <w:rsid w:val="00162FD7"/>
    <w:rsid w:val="0016640D"/>
    <w:rsid w:val="00192E78"/>
    <w:rsid w:val="001E1117"/>
    <w:rsid w:val="00203238"/>
    <w:rsid w:val="00217773"/>
    <w:rsid w:val="00242FBB"/>
    <w:rsid w:val="00265371"/>
    <w:rsid w:val="00287932"/>
    <w:rsid w:val="002B6E02"/>
    <w:rsid w:val="0030149C"/>
    <w:rsid w:val="003103A1"/>
    <w:rsid w:val="00332405"/>
    <w:rsid w:val="003401B7"/>
    <w:rsid w:val="00353C6C"/>
    <w:rsid w:val="003B58BC"/>
    <w:rsid w:val="00417652"/>
    <w:rsid w:val="00434109"/>
    <w:rsid w:val="004560E6"/>
    <w:rsid w:val="004811CF"/>
    <w:rsid w:val="0048614B"/>
    <w:rsid w:val="00486B24"/>
    <w:rsid w:val="00490199"/>
    <w:rsid w:val="004B7076"/>
    <w:rsid w:val="004C3BC1"/>
    <w:rsid w:val="005331D8"/>
    <w:rsid w:val="00545D78"/>
    <w:rsid w:val="00583512"/>
    <w:rsid w:val="005874E9"/>
    <w:rsid w:val="005E3296"/>
    <w:rsid w:val="00624827"/>
    <w:rsid w:val="00712E2A"/>
    <w:rsid w:val="00765967"/>
    <w:rsid w:val="00781E41"/>
    <w:rsid w:val="0079719E"/>
    <w:rsid w:val="00797E05"/>
    <w:rsid w:val="007C2444"/>
    <w:rsid w:val="007E52E1"/>
    <w:rsid w:val="007E769A"/>
    <w:rsid w:val="008C31D6"/>
    <w:rsid w:val="0092198B"/>
    <w:rsid w:val="009418F2"/>
    <w:rsid w:val="009571BD"/>
    <w:rsid w:val="009D17A2"/>
    <w:rsid w:val="00A552E8"/>
    <w:rsid w:val="00A654EA"/>
    <w:rsid w:val="00A741AD"/>
    <w:rsid w:val="00AC0035"/>
    <w:rsid w:val="00B83A3B"/>
    <w:rsid w:val="00BE7C73"/>
    <w:rsid w:val="00C06760"/>
    <w:rsid w:val="00DD33EA"/>
    <w:rsid w:val="00DE6851"/>
    <w:rsid w:val="00DF50C5"/>
    <w:rsid w:val="00DF57CD"/>
    <w:rsid w:val="00E27811"/>
    <w:rsid w:val="00E31B6F"/>
    <w:rsid w:val="00E31D3A"/>
    <w:rsid w:val="00E73DBF"/>
    <w:rsid w:val="00E74E78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Подпись рисунка,Заголовок_3,lp1"/>
    <w:basedOn w:val="a"/>
    <w:link w:val="a4"/>
    <w:uiPriority w:val="34"/>
    <w:qFormat/>
    <w:rsid w:val="00A552E8"/>
    <w:pPr>
      <w:ind w:left="720"/>
      <w:contextualSpacing/>
    </w:pPr>
  </w:style>
  <w:style w:type="table" w:styleId="a5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0"/>
    <w:link w:val="a3"/>
    <w:uiPriority w:val="34"/>
    <w:qFormat/>
    <w:locked/>
    <w:rsid w:val="002B6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D480DE97384A5C780A78B88EB086850325060910D203BD49DF3FBBE480787A86A814035FA7F577DA361CC4705CAC0B9E48DC7F69BdB4CD" TargetMode="External"/><Relationship Id="rId5" Type="http://schemas.openxmlformats.org/officeDocument/2006/relationships/hyperlink" Target="consultantplus://offline/ref=BD480DE97384A5C780A78B88EB0868503250669703263BD49DF3FBBE480787A86A814035F9785C21FB2ECD1B4396D3BAEC8DC4F787BCD03Fd346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32</cp:revision>
  <cp:lastPrinted>2019-05-22T10:39:00Z</cp:lastPrinted>
  <dcterms:created xsi:type="dcterms:W3CDTF">2019-05-14T10:17:00Z</dcterms:created>
  <dcterms:modified xsi:type="dcterms:W3CDTF">2025-04-02T05:53:00Z</dcterms:modified>
</cp:coreProperties>
</file>