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5D" w:rsidRDefault="00BB055D" w:rsidP="00BB055D">
      <w:pPr>
        <w:pStyle w:val="a9"/>
        <w:spacing w:after="5" w:line="260" w:lineRule="exact"/>
        <w:jc w:val="right"/>
        <w:rPr>
          <w:rStyle w:val="aa"/>
          <w:color w:val="000000"/>
          <w:sz w:val="22"/>
          <w:szCs w:val="22"/>
        </w:rPr>
      </w:pPr>
      <w:r>
        <w:rPr>
          <w:rStyle w:val="aa"/>
          <w:color w:val="000000"/>
          <w:sz w:val="22"/>
          <w:szCs w:val="22"/>
        </w:rPr>
        <w:t xml:space="preserve">Приложение № </w:t>
      </w:r>
      <w:r w:rsidR="00BB18F0">
        <w:rPr>
          <w:rStyle w:val="aa"/>
          <w:color w:val="000000"/>
          <w:sz w:val="22"/>
          <w:szCs w:val="22"/>
        </w:rPr>
        <w:t>9</w:t>
      </w:r>
    </w:p>
    <w:p w:rsidR="00BB18F0" w:rsidRDefault="00BB18F0" w:rsidP="00BB18F0">
      <w:pPr>
        <w:pStyle w:val="a9"/>
        <w:spacing w:after="5" w:line="260" w:lineRule="exact"/>
        <w:jc w:val="right"/>
        <w:rPr>
          <w:rStyle w:val="aa"/>
          <w:color w:val="000000"/>
          <w:sz w:val="22"/>
          <w:szCs w:val="22"/>
        </w:rPr>
      </w:pPr>
      <w:r>
        <w:rPr>
          <w:rStyle w:val="aa"/>
          <w:color w:val="000000"/>
          <w:sz w:val="22"/>
          <w:szCs w:val="22"/>
        </w:rPr>
        <w:t>к Постановлению Администрации Тевризского</w:t>
      </w:r>
    </w:p>
    <w:p w:rsidR="00BB18F0" w:rsidRDefault="00BB18F0" w:rsidP="00BB18F0">
      <w:pPr>
        <w:pStyle w:val="a9"/>
        <w:spacing w:after="5" w:line="260" w:lineRule="exact"/>
        <w:jc w:val="right"/>
        <w:rPr>
          <w:rStyle w:val="aa"/>
          <w:color w:val="000000"/>
          <w:sz w:val="22"/>
          <w:szCs w:val="22"/>
        </w:rPr>
      </w:pPr>
      <w:r>
        <w:rPr>
          <w:rStyle w:val="aa"/>
          <w:color w:val="000000"/>
          <w:sz w:val="22"/>
          <w:szCs w:val="22"/>
        </w:rPr>
        <w:t>муниципального района Омской области</w:t>
      </w:r>
    </w:p>
    <w:p w:rsidR="00BB18F0" w:rsidRDefault="00BB18F0" w:rsidP="00BB18F0">
      <w:pPr>
        <w:pStyle w:val="a9"/>
        <w:spacing w:after="5" w:line="260" w:lineRule="exact"/>
        <w:jc w:val="right"/>
        <w:rPr>
          <w:rStyle w:val="aa"/>
          <w:color w:val="000000"/>
          <w:sz w:val="22"/>
          <w:szCs w:val="22"/>
        </w:rPr>
      </w:pPr>
      <w:r>
        <w:rPr>
          <w:rStyle w:val="aa"/>
          <w:color w:val="000000"/>
          <w:sz w:val="22"/>
          <w:szCs w:val="22"/>
        </w:rPr>
        <w:t>от «17» июля 2020г. № 184-п</w:t>
      </w:r>
    </w:p>
    <w:p w:rsidR="00BB18F0" w:rsidRDefault="00BB18F0" w:rsidP="00BB18F0">
      <w:pPr>
        <w:pStyle w:val="a9"/>
        <w:spacing w:after="5" w:line="260" w:lineRule="exact"/>
        <w:jc w:val="right"/>
        <w:rPr>
          <w:rStyle w:val="aa"/>
          <w:color w:val="000000"/>
          <w:sz w:val="22"/>
          <w:szCs w:val="22"/>
        </w:rPr>
      </w:pPr>
      <w:r>
        <w:rPr>
          <w:rStyle w:val="aa"/>
          <w:color w:val="000000"/>
          <w:sz w:val="22"/>
          <w:szCs w:val="22"/>
        </w:rPr>
        <w:t>с изме</w:t>
      </w:r>
      <w:r w:rsidR="004D7012">
        <w:rPr>
          <w:rStyle w:val="aa"/>
          <w:color w:val="000000"/>
          <w:sz w:val="22"/>
          <w:szCs w:val="22"/>
        </w:rPr>
        <w:t xml:space="preserve">нениями в редакции Пост. № </w:t>
      </w:r>
      <w:r w:rsidR="008737B2">
        <w:rPr>
          <w:rStyle w:val="aa"/>
          <w:color w:val="000000"/>
          <w:sz w:val="22"/>
          <w:szCs w:val="22"/>
        </w:rPr>
        <w:t>458</w:t>
      </w:r>
      <w:r w:rsidR="004D7012">
        <w:rPr>
          <w:rStyle w:val="aa"/>
          <w:color w:val="000000"/>
          <w:sz w:val="22"/>
          <w:szCs w:val="22"/>
        </w:rPr>
        <w:t xml:space="preserve">-п от </w:t>
      </w:r>
      <w:r w:rsidR="008737B2">
        <w:rPr>
          <w:rStyle w:val="aa"/>
          <w:color w:val="000000"/>
          <w:sz w:val="22"/>
          <w:szCs w:val="22"/>
        </w:rPr>
        <w:t>28.12.</w:t>
      </w:r>
      <w:r>
        <w:rPr>
          <w:rStyle w:val="aa"/>
          <w:color w:val="000000"/>
          <w:sz w:val="22"/>
          <w:szCs w:val="22"/>
        </w:rPr>
        <w:t>202</w:t>
      </w:r>
      <w:r w:rsidR="00C04062">
        <w:rPr>
          <w:rStyle w:val="aa"/>
          <w:color w:val="000000"/>
          <w:sz w:val="22"/>
          <w:szCs w:val="22"/>
        </w:rPr>
        <w:t>4</w:t>
      </w:r>
      <w:r>
        <w:rPr>
          <w:rStyle w:val="aa"/>
          <w:color w:val="000000"/>
          <w:sz w:val="22"/>
          <w:szCs w:val="22"/>
        </w:rPr>
        <w:t xml:space="preserve"> г.</w:t>
      </w:r>
    </w:p>
    <w:p w:rsidR="00CC0D2B" w:rsidRDefault="00CC0D2B" w:rsidP="00CC0D2B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2B" w:rsidRDefault="00CC0D2B" w:rsidP="00CC0D2B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2B" w:rsidRPr="00CC0D2B" w:rsidRDefault="00CC0D2B" w:rsidP="00CC0D2B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C0D2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1550" w:rsidRPr="00CC0D2B" w:rsidRDefault="00CC0D2B" w:rsidP="00E71550">
      <w:pPr>
        <w:pStyle w:val="a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E71550" w:rsidRPr="00CC0D2B">
        <w:rPr>
          <w:rFonts w:ascii="Times New Roman" w:hAnsi="Times New Roman" w:cs="Times New Roman"/>
          <w:b/>
        </w:rPr>
        <w:t>одпрограммы 8 "Улучшения условий и охраны труда в Тевризском муниципальном  районе Омской области» муниципальной программы "Развитие социально-культурной сферы Тевризского муниципального района Омской области (2021-2027г.)"</w:t>
      </w:r>
    </w:p>
    <w:p w:rsidR="00E71550" w:rsidRPr="00EA1643" w:rsidRDefault="00E71550" w:rsidP="00E715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5"/>
        <w:gridCol w:w="5886"/>
      </w:tblGrid>
      <w:tr w:rsidR="00E71550" w:rsidRPr="00EA1643" w:rsidTr="00EC23ED">
        <w:tc>
          <w:tcPr>
            <w:tcW w:w="3936" w:type="dxa"/>
            <w:vAlign w:val="center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Тевризского муниципального района Омской области</w:t>
            </w:r>
          </w:p>
        </w:tc>
        <w:tc>
          <w:tcPr>
            <w:tcW w:w="6378" w:type="dxa"/>
          </w:tcPr>
          <w:p w:rsidR="0099170A" w:rsidRDefault="0099170A" w:rsidP="00EC23ED">
            <w:pPr>
              <w:shd w:val="clear" w:color="auto" w:fill="FFFFFF"/>
              <w:spacing w:line="226" w:lineRule="exact"/>
              <w:ind w:right="5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Тевризского муниципального района О</w:t>
            </w:r>
            <w:r w:rsidR="00EC23ED">
              <w:rPr>
                <w:rFonts w:ascii="Times New Roman" w:hAnsi="Times New Roman" w:cs="Times New Roman"/>
                <w:sz w:val="24"/>
                <w:szCs w:val="24"/>
              </w:rPr>
              <w:t>мской области»</w:t>
            </w:r>
            <w:r w:rsidR="00D037F8">
              <w:rPr>
                <w:rFonts w:ascii="Times New Roman" w:hAnsi="Times New Roman" w:cs="Times New Roman"/>
                <w:sz w:val="24"/>
                <w:szCs w:val="24"/>
              </w:rPr>
              <w:t xml:space="preserve"> (2021-2027гг.)»</w:t>
            </w:r>
          </w:p>
          <w:p w:rsidR="00E71550" w:rsidRPr="00EA1643" w:rsidRDefault="00E71550" w:rsidP="00EC2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550" w:rsidRPr="00EA1643" w:rsidTr="00EC23ED">
        <w:tc>
          <w:tcPr>
            <w:tcW w:w="3936" w:type="dxa"/>
            <w:vAlign w:val="center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муниципальной программы </w:t>
            </w:r>
          </w:p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6378" w:type="dxa"/>
          </w:tcPr>
          <w:p w:rsidR="00E71550" w:rsidRPr="00EA1643" w:rsidRDefault="0011784F" w:rsidP="00EC2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1550" w:rsidRPr="00EA1643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1550" w:rsidRPr="00EA1643" w:rsidTr="00BB2FD0">
        <w:tc>
          <w:tcPr>
            <w:tcW w:w="3936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E71550" w:rsidRPr="00EA1643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71550" w:rsidRPr="00EA1643" w:rsidTr="00BB2FD0">
        <w:trPr>
          <w:trHeight w:val="401"/>
        </w:trPr>
        <w:tc>
          <w:tcPr>
            <w:tcW w:w="3936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Улучшение условий труда, снижение уровня производственного травматизма и профессиональных заболеваний, повышение качества рабочих мест</w:t>
            </w:r>
          </w:p>
        </w:tc>
      </w:tr>
      <w:tr w:rsidR="00E71550" w:rsidRPr="00EA1643" w:rsidTr="00BB2FD0">
        <w:trPr>
          <w:trHeight w:val="328"/>
        </w:trPr>
        <w:tc>
          <w:tcPr>
            <w:tcW w:w="3936" w:type="dxa"/>
            <w:shd w:val="clear" w:color="auto" w:fill="auto"/>
          </w:tcPr>
          <w:p w:rsidR="00E71550" w:rsidRPr="00EA1643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78" w:type="dxa"/>
            <w:shd w:val="clear" w:color="auto" w:fill="auto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1) Стимулирование проведения специальной оценке условий труда на территории муниципального образования.</w:t>
            </w:r>
          </w:p>
          <w:p w:rsidR="00E71550" w:rsidRPr="00EA1643" w:rsidRDefault="00E71550" w:rsidP="00BB2F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2) Повышение уровня знаний руководителей и специалистов в вопросах охраны труда и улучшений условий труда</w:t>
            </w:r>
            <w:r w:rsidRPr="00EA16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3) Формирование здорового образа жизни и новой культуры охраны труда</w:t>
            </w:r>
          </w:p>
        </w:tc>
      </w:tr>
      <w:tr w:rsidR="00E71550" w:rsidRPr="00EA1643" w:rsidTr="00BB2FD0">
        <w:trPr>
          <w:trHeight w:val="647"/>
        </w:trPr>
        <w:tc>
          <w:tcPr>
            <w:tcW w:w="3936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6378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1) Организация проведения специальной оценке условий труда (аттестация рабочих мест) на территории Тевризского муниципального района Омской области.</w:t>
            </w:r>
          </w:p>
          <w:p w:rsidR="00E71550" w:rsidRPr="00EA1643" w:rsidRDefault="00E71550" w:rsidP="00BB2FD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2) Организация обучения по охране труда на территории Тевризского района.</w:t>
            </w:r>
          </w:p>
          <w:p w:rsidR="00E71550" w:rsidRPr="00EA1643" w:rsidRDefault="00E71550" w:rsidP="00BB2FD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3) Распространение передового опыта по обеспечению здоровых и безопасных условий труда.</w:t>
            </w:r>
          </w:p>
        </w:tc>
      </w:tr>
      <w:tr w:rsidR="00E71550" w:rsidRPr="00EA1643" w:rsidTr="00A46122">
        <w:trPr>
          <w:trHeight w:val="70"/>
        </w:trPr>
        <w:tc>
          <w:tcPr>
            <w:tcW w:w="3936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BC12A7">
              <w:rPr>
                <w:rFonts w:ascii="Times New Roman" w:hAnsi="Times New Roman" w:cs="Times New Roman"/>
                <w:sz w:val="24"/>
                <w:szCs w:val="24"/>
              </w:rPr>
              <w:t>программы в целом и по годам её реализации</w:t>
            </w:r>
          </w:p>
        </w:tc>
        <w:tc>
          <w:tcPr>
            <w:tcW w:w="6378" w:type="dxa"/>
          </w:tcPr>
          <w:p w:rsidR="008737B2" w:rsidRDefault="00BC12A7" w:rsidP="0087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осуществляется за счет средств областного и районного бюджета.</w:t>
            </w:r>
          </w:p>
          <w:p w:rsidR="00DC4805" w:rsidRPr="008954CD" w:rsidRDefault="00DC4805" w:rsidP="0087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7B2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C0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37B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0406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0E0F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8954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805" w:rsidRPr="00D44A47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44A47">
              <w:rPr>
                <w:rFonts w:ascii="Times New Roman" w:hAnsi="Times New Roman" w:cs="Times New Roman"/>
                <w:sz w:val="24"/>
                <w:szCs w:val="24"/>
              </w:rPr>
              <w:t>2021  –</w:t>
            </w:r>
            <w:r w:rsidR="0045060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44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1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06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D44A4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C4805" w:rsidRPr="00A33BB4" w:rsidRDefault="00D44A47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33BB4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6444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E5F9A" w:rsidRPr="00A33BB4">
              <w:rPr>
                <w:rFonts w:ascii="Times New Roman" w:hAnsi="Times New Roman" w:cs="Times New Roman"/>
                <w:sz w:val="24"/>
                <w:szCs w:val="24"/>
              </w:rPr>
              <w:t xml:space="preserve"> 200,00 </w:t>
            </w:r>
            <w:r w:rsidR="00DC4805" w:rsidRPr="00A33BB4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C4805" w:rsidRDefault="00A33BB4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  – </w:t>
            </w:r>
            <w:r w:rsidR="00D97617">
              <w:rPr>
                <w:rFonts w:ascii="Times New Roman" w:hAnsi="Times New Roman" w:cs="Times New Roman"/>
                <w:sz w:val="24"/>
                <w:szCs w:val="24"/>
              </w:rPr>
              <w:t>39 100,00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805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 – </w:t>
            </w:r>
            <w:r w:rsidR="008737B2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  <w:r w:rsidR="00C040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3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406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 –</w:t>
            </w:r>
            <w:r w:rsidR="00D9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062">
              <w:rPr>
                <w:rFonts w:ascii="Times New Roman" w:hAnsi="Times New Roman" w:cs="Times New Roman"/>
                <w:sz w:val="24"/>
                <w:szCs w:val="24"/>
              </w:rPr>
              <w:t>94 000,00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 –</w:t>
            </w:r>
            <w:r w:rsidR="00D9761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C4805" w:rsidRDefault="00DC4805" w:rsidP="00DC480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2027  –</w:t>
            </w:r>
            <w:r w:rsidR="00D97617"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рублей</w:t>
            </w:r>
          </w:p>
          <w:p w:rsidR="00A33BB4" w:rsidRDefault="00A33BB4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 районного бюджета составит </w:t>
            </w:r>
            <w:r w:rsidR="008737B2" w:rsidRPr="008737B2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D9761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737B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97617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44A47">
              <w:rPr>
                <w:rFonts w:ascii="Times New Roman" w:hAnsi="Times New Roman" w:cs="Times New Roman"/>
                <w:sz w:val="24"/>
                <w:szCs w:val="24"/>
              </w:rPr>
              <w:t xml:space="preserve">2021  – </w:t>
            </w:r>
            <w:r w:rsidR="0045060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E5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60E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D44A4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C4805" w:rsidRPr="00A33BB4" w:rsidRDefault="00D44A47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33BB4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4D7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F9A" w:rsidRPr="00A33BB4">
              <w:rPr>
                <w:rFonts w:ascii="Times New Roman" w:hAnsi="Times New Roman" w:cs="Times New Roman"/>
                <w:sz w:val="24"/>
                <w:szCs w:val="24"/>
              </w:rPr>
              <w:t>3 200,00</w:t>
            </w:r>
            <w:r w:rsidR="00DC4805" w:rsidRPr="00A33BB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C4805" w:rsidRDefault="00A33BB4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  – </w:t>
            </w:r>
            <w:r w:rsidR="00D97617">
              <w:rPr>
                <w:rFonts w:ascii="Times New Roman" w:hAnsi="Times New Roman" w:cs="Times New Roman"/>
                <w:sz w:val="24"/>
                <w:szCs w:val="24"/>
              </w:rPr>
              <w:t>39 100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DC4805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 – </w:t>
            </w:r>
            <w:r w:rsidR="008737B2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  <w:r w:rsidR="00C040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3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406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0E0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 – </w:t>
            </w:r>
            <w:r w:rsidR="00C04062">
              <w:rPr>
                <w:rFonts w:ascii="Times New Roman" w:hAnsi="Times New Roman" w:cs="Times New Roman"/>
                <w:sz w:val="24"/>
                <w:szCs w:val="24"/>
              </w:rPr>
              <w:t xml:space="preserve"> 94 000,00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 –</w:t>
            </w:r>
            <w:r w:rsidR="000E0F3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C4805" w:rsidRDefault="00DC4805" w:rsidP="00DC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 –</w:t>
            </w:r>
            <w:r w:rsidR="000E0F3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717310" w:rsidRPr="000B29C6" w:rsidRDefault="00717310" w:rsidP="00BB2FD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50" w:rsidRPr="000B29C6" w:rsidRDefault="00E71550" w:rsidP="00BB2FD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550" w:rsidRPr="00EA1643" w:rsidTr="00BB2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3936" w:type="dxa"/>
          </w:tcPr>
          <w:p w:rsidR="00E71550" w:rsidRPr="00EA1643" w:rsidRDefault="00E71550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78" w:type="dxa"/>
          </w:tcPr>
          <w:p w:rsidR="00E71550" w:rsidRPr="000B29C6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Увеличение доли рабочих мест прошедших специальную оценку (аттестацию) по условиям труда:</w:t>
            </w:r>
          </w:p>
          <w:p w:rsidR="00E71550" w:rsidRPr="000B29C6" w:rsidRDefault="00E71550" w:rsidP="00E7155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2021 – 85 %            -2027- 90%</w:t>
            </w:r>
          </w:p>
          <w:p w:rsidR="00E71550" w:rsidRPr="000B29C6" w:rsidRDefault="00E71550" w:rsidP="00E7155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2022 – 85 %            </w:t>
            </w:r>
          </w:p>
          <w:p w:rsidR="00E71550" w:rsidRPr="000B29C6" w:rsidRDefault="00E71550" w:rsidP="00E7155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2023 – 85 %            </w:t>
            </w:r>
          </w:p>
          <w:p w:rsidR="00E71550" w:rsidRPr="000B29C6" w:rsidRDefault="00E71550" w:rsidP="00E7155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2024 – 88 %</w:t>
            </w:r>
          </w:p>
          <w:p w:rsidR="00E71550" w:rsidRPr="000B29C6" w:rsidRDefault="00E71550" w:rsidP="00E7155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2025 – 88 %</w:t>
            </w:r>
          </w:p>
          <w:p w:rsidR="00E71550" w:rsidRPr="000B29C6" w:rsidRDefault="00E71550" w:rsidP="00E7155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2026 – 90 %</w:t>
            </w:r>
          </w:p>
          <w:p w:rsidR="00E71550" w:rsidRPr="000B29C6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.Снижение численности пострадавших в результате  несчастных случаев на производстве с утратой трудоспособности на 1 рабочий день и более и со смертельным исходом в расчете на 1000 работающих Тевризского района:</w:t>
            </w:r>
          </w:p>
          <w:p w:rsidR="00E71550" w:rsidRPr="000B29C6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2021 – 3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71550" w:rsidRPr="000B29C6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2022 – 3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2023 – 2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2024 – 2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2025 – 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2026 – 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31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1550" w:rsidRPr="000B29C6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. Снижение численности работников, занятых в условиях, не отвечающих гигиеническим нормативам условий труда, от списочной численности работников организаций, расположенных на территории Тевризского района:</w:t>
            </w:r>
          </w:p>
          <w:p w:rsidR="00E71550" w:rsidRPr="000B29C6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– 32%           </w:t>
            </w:r>
          </w:p>
          <w:p w:rsidR="00E71550" w:rsidRPr="000B29C6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– 32 %          </w:t>
            </w:r>
          </w:p>
          <w:p w:rsidR="00E71550" w:rsidRPr="000B29C6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– 31 %          </w:t>
            </w:r>
          </w:p>
          <w:p w:rsidR="00E71550" w:rsidRPr="000B29C6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– 31 %</w:t>
            </w:r>
          </w:p>
          <w:p w:rsidR="00E71550" w:rsidRPr="000B29C6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– 30 %</w:t>
            </w:r>
          </w:p>
          <w:p w:rsidR="00E71550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– 29 %</w:t>
            </w:r>
          </w:p>
          <w:p w:rsidR="00E71550" w:rsidRPr="000B29C6" w:rsidRDefault="00E71550" w:rsidP="00E7155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- 29%</w:t>
            </w:r>
          </w:p>
          <w:p w:rsidR="00E71550" w:rsidRPr="000B29C6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. Снижение численности лиц с установленным в текущем году профессиональным заболеванием (далее – профзаболевание) в расчете на 10</w:t>
            </w:r>
            <w:r w:rsidR="00036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000 работающих:</w:t>
            </w:r>
          </w:p>
          <w:p w:rsidR="00E71550" w:rsidRPr="000B29C6" w:rsidRDefault="00E71550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2021 – 2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71550" w:rsidRPr="000B29C6" w:rsidRDefault="00E71550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2022 – 2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2023 – 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2024 – 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Pr="000B29C6" w:rsidRDefault="00E71550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2025 – 0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E71550" w:rsidRDefault="00E71550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 xml:space="preserve">2026 – 0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  <w:p w:rsidR="0031535D" w:rsidRPr="000B29C6" w:rsidRDefault="0031535D" w:rsidP="00E71550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9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</w:tr>
    </w:tbl>
    <w:p w:rsidR="00E71550" w:rsidRPr="00EA1643" w:rsidRDefault="00E71550" w:rsidP="00E71550">
      <w:pPr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rPr>
          <w:rFonts w:ascii="Times New Roman" w:hAnsi="Times New Roman" w:cs="Times New Roman"/>
          <w:b/>
          <w:sz w:val="24"/>
          <w:szCs w:val="24"/>
        </w:rPr>
      </w:pPr>
    </w:p>
    <w:p w:rsidR="00E71550" w:rsidRPr="00EA1643" w:rsidRDefault="00E71550" w:rsidP="00E715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3ED">
        <w:rPr>
          <w:rFonts w:ascii="Times New Roman" w:hAnsi="Times New Roman" w:cs="Times New Roman"/>
          <w:b/>
          <w:sz w:val="24"/>
          <w:szCs w:val="24"/>
        </w:rPr>
        <w:t>Содержани</w:t>
      </w:r>
      <w:r w:rsidR="00145FF1">
        <w:rPr>
          <w:rFonts w:ascii="Times New Roman" w:hAnsi="Times New Roman" w:cs="Times New Roman"/>
          <w:b/>
          <w:sz w:val="24"/>
          <w:szCs w:val="24"/>
        </w:rPr>
        <w:t>е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 проблемы</w:t>
      </w:r>
    </w:p>
    <w:p w:rsidR="00E71550" w:rsidRPr="00EA1643" w:rsidRDefault="00E71550" w:rsidP="00E715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Основой стабильного социального и экономического развития Тевризского муниципального района Омской области (далее Тевризский район) являются трудовые ресурсы. Обеспечение экономики квалифицированными кадрами, привлечение молодежи требует повышения качества и комфортности рабочих мест путем улучшения условий труда и обеспечения безопасности занятых на них работников. 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Создание здоровых и безопасных условий труда на производстве следует рассматривать как форму сохранения трудового потенциала и репродуктивного здоровья работающего населения Тевризского района.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Данная работа осуществляется в рамках многоуровневой системы управления охраной труда в Тевризском районе и обеспечивается согласованными действиями органов местного самоуправления, территориальных органов исполнительной власти Омской области, работодателей, объединений работодателей, а также профессиональных союзов и их объединений.</w:t>
      </w:r>
    </w:p>
    <w:p w:rsidR="00E71550" w:rsidRPr="001B1762" w:rsidRDefault="00E71550" w:rsidP="00E7155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762">
        <w:rPr>
          <w:rFonts w:ascii="Times New Roman" w:hAnsi="Times New Roman" w:cs="Times New Roman"/>
          <w:color w:val="000000"/>
          <w:sz w:val="24"/>
          <w:szCs w:val="24"/>
        </w:rPr>
        <w:t>Анализ причин и условий возникновения большинства несчастных случаев на производстве в Тевризском районе показывает, что основной причиной их возникновения является несоблюдение требований охраны труда.</w:t>
      </w:r>
    </w:p>
    <w:p w:rsidR="00E71550" w:rsidRPr="001B1762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762">
        <w:rPr>
          <w:rFonts w:ascii="Times New Roman" w:hAnsi="Times New Roman" w:cs="Times New Roman"/>
          <w:sz w:val="24"/>
          <w:szCs w:val="24"/>
        </w:rPr>
        <w:t xml:space="preserve">В обучающих центрах ежегодно проходят обучение по охране труда более 500 руководителей и специалистов организаций. Затраты на мероприятия по охране труда в организациях в 2019 году составили более 14 миллионов рублей в год. 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762">
        <w:rPr>
          <w:rFonts w:ascii="Times New Roman" w:hAnsi="Times New Roman" w:cs="Times New Roman"/>
          <w:sz w:val="24"/>
          <w:szCs w:val="24"/>
        </w:rPr>
        <w:t>По состоянию на 01.17.2020 года специальную оценку усло</w:t>
      </w:r>
      <w:r w:rsidRPr="009F3DC3">
        <w:rPr>
          <w:rFonts w:ascii="Times New Roman" w:hAnsi="Times New Roman" w:cs="Times New Roman"/>
          <w:sz w:val="24"/>
          <w:szCs w:val="24"/>
        </w:rPr>
        <w:t>вий труда провели более 118 организаций, в которых количество работников, занятых на местах, где проведена специальная оценка,  составило 2067 человек. По итогам  2019 года специальная оценка условий труда была проведена на 131 рабочем месте, а численность работников, занятых на местах, где проведена специальная оценка, составила 250 человек.</w:t>
      </w:r>
    </w:p>
    <w:p w:rsidR="00E71550" w:rsidRPr="001B1762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762">
        <w:rPr>
          <w:rFonts w:ascii="Times New Roman" w:hAnsi="Times New Roman" w:cs="Times New Roman"/>
          <w:sz w:val="24"/>
          <w:szCs w:val="24"/>
        </w:rPr>
        <w:t xml:space="preserve">Состояние условий труда по-прежнему сохраняет тенденцию к ухудшению. По данным Росстата продолжается увеличение доли работников, занятых во вредных условиях труда. В Тевризском районе удельный вес численности работников, занятых в условиях, не отвечающих гигиеническим нормативам условий труда, составил 23 процента. </w:t>
      </w:r>
    </w:p>
    <w:p w:rsidR="00E71550" w:rsidRPr="001B1762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762">
        <w:rPr>
          <w:rFonts w:ascii="Times New Roman" w:hAnsi="Times New Roman" w:cs="Times New Roman"/>
          <w:sz w:val="24"/>
          <w:szCs w:val="24"/>
        </w:rPr>
        <w:t>Неудовлетворительное состояние условий труда, длительное воздействие вредных производственных факторов на организм работников являются основными причинами создания угрозы здоровью и формирования у работников профессиональной патологии.</w:t>
      </w:r>
    </w:p>
    <w:p w:rsidR="00E71550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в Тевризском районе профессиональных заболеваний не выявлено.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Выполнение намеченных мероприятий подпрограммы позволит планомерно проводить работу по обеспечению здоровых и безопасных условий труда, предусматривать необходимые материальные и организационные ресурсы для реализации приоритетных направлений, нацеленных на достижение поставленных задач.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C23ED" w:rsidRDefault="00E71550" w:rsidP="00EC23ED">
      <w:pPr>
        <w:pStyle w:val="a8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C23ED">
        <w:rPr>
          <w:rFonts w:ascii="Times New Roman" w:hAnsi="Times New Roman" w:cs="Times New Roman"/>
          <w:b/>
          <w:sz w:val="24"/>
          <w:szCs w:val="24"/>
        </w:rPr>
        <w:t>Цель и задачи подпрограммы</w:t>
      </w:r>
      <w:r w:rsidR="00EC23ED">
        <w:rPr>
          <w:rFonts w:ascii="Times New Roman" w:hAnsi="Times New Roman" w:cs="Times New Roman"/>
          <w:b/>
          <w:sz w:val="24"/>
          <w:szCs w:val="24"/>
        </w:rPr>
        <w:t>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Целью подпрограммы является: улучшение условий труда, снижение уровня производственного травматизма и профессиональных заболеваний, повышение качества рабочих мест.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Задачами подпрограммы являются:</w:t>
      </w:r>
    </w:p>
    <w:p w:rsidR="00E71550" w:rsidRPr="00EA1643" w:rsidRDefault="00E71550" w:rsidP="00E71550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стимулирование проведения специальной оценке условий труда на территории Тевризского района с последующим проведением мероприятий по улучшению условий труда;</w:t>
      </w:r>
    </w:p>
    <w:p w:rsidR="00E71550" w:rsidRPr="00EA1643" w:rsidRDefault="00E71550" w:rsidP="00E71550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повышение уровня знаний руководителей и специалистов в вопросах охраны труда и улучшений условий труда;</w:t>
      </w:r>
    </w:p>
    <w:p w:rsidR="00E71550" w:rsidRPr="00EA1643" w:rsidRDefault="00E71550" w:rsidP="00E71550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формирование здорового образа жизни и новой культуры охраны труда.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C23ED" w:rsidRDefault="00EC23ED" w:rsidP="00EC23ED">
      <w:pPr>
        <w:pStyle w:val="a8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71550" w:rsidRPr="00EC23ED">
        <w:rPr>
          <w:rFonts w:ascii="Times New Roman" w:hAnsi="Times New Roman" w:cs="Times New Roman"/>
          <w:b/>
          <w:sz w:val="24"/>
          <w:szCs w:val="24"/>
        </w:rPr>
        <w:t>Перечень и описание подпрограммных мероприятий, целевых индикаторов – измеряемых количественных показателей решения поставленных задач и хода реализации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достижения цели и решения задач подпрограммы планируется выполнение следующих основных мероприятий:</w:t>
      </w:r>
    </w:p>
    <w:p w:rsidR="00E71550" w:rsidRPr="00EA1643" w:rsidRDefault="00E71550" w:rsidP="00E71550">
      <w:pPr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проведения специальной оценке условий труда на территории Тевризского района;</w:t>
      </w:r>
    </w:p>
    <w:p w:rsidR="00E71550" w:rsidRPr="00EA1643" w:rsidRDefault="00E71550" w:rsidP="00E71550">
      <w:pPr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организация обучения по охране труда на территории Тевризского района;</w:t>
      </w:r>
    </w:p>
    <w:p w:rsidR="00E71550" w:rsidRPr="00EA1643" w:rsidRDefault="00E71550" w:rsidP="00E71550">
      <w:pPr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распространение передового опыта по обеспечению здоровых и безопасных условий труда.</w:t>
      </w:r>
    </w:p>
    <w:p w:rsidR="00E71550" w:rsidRPr="00EA1643" w:rsidRDefault="00E71550" w:rsidP="00E71550">
      <w:pPr>
        <w:tabs>
          <w:tab w:val="left" w:pos="851"/>
          <w:tab w:val="left" w:pos="993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tabs>
          <w:tab w:val="left" w:pos="993"/>
        </w:tabs>
        <w:ind w:left="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122">
        <w:rPr>
          <w:rFonts w:ascii="Times New Roman" w:hAnsi="Times New Roman" w:cs="Times New Roman"/>
          <w:b/>
          <w:sz w:val="24"/>
          <w:szCs w:val="24"/>
          <w:u w:val="single"/>
        </w:rPr>
        <w:t>Основное мероприятие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122">
        <w:rPr>
          <w:rFonts w:ascii="Times New Roman" w:hAnsi="Times New Roman" w:cs="Times New Roman"/>
          <w:b/>
          <w:sz w:val="24"/>
          <w:szCs w:val="24"/>
        </w:rPr>
        <w:t xml:space="preserve"> №1 </w:t>
      </w:r>
      <w:r w:rsidRPr="00EA1643">
        <w:rPr>
          <w:rFonts w:ascii="Times New Roman" w:hAnsi="Times New Roman" w:cs="Times New Roman"/>
          <w:b/>
          <w:sz w:val="24"/>
          <w:szCs w:val="24"/>
        </w:rPr>
        <w:t>"Организация проведения специальной оценке условий труда на территории Тевризского района"</w:t>
      </w:r>
    </w:p>
    <w:p w:rsidR="00E71550" w:rsidRPr="00EA1643" w:rsidRDefault="00E71550" w:rsidP="00E71550">
      <w:pPr>
        <w:tabs>
          <w:tab w:val="left" w:pos="993"/>
        </w:tabs>
        <w:ind w:left="349"/>
        <w:jc w:val="center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Организация проведения специальной оценке условий труда на территории Тевризского района включает в себя проведение специальной оценке условий труда в органах местного самоуправления и учреждениях, находящихся в их ведении, с последующим проведением мероприятий по улучшению условий труда.</w:t>
      </w:r>
    </w:p>
    <w:p w:rsidR="00E71550" w:rsidRPr="00EA1643" w:rsidRDefault="00E71550" w:rsidP="00E71550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 1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«Проведение  специальной оценки условий труда ( аттестации)»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указанных мероприятий используется следующий целевой индикатор: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 доля работников аттестованных от списочной численности работников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количества работников, прошедших аттестацию к общей численности работников (процентов).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>88</w:t>
      </w:r>
      <w:r w:rsidR="00E71550" w:rsidRPr="00EA1643">
        <w:rPr>
          <w:rFonts w:ascii="Times New Roman" w:hAnsi="Times New Roman" w:cs="Times New Roman"/>
          <w:sz w:val="24"/>
          <w:szCs w:val="24"/>
        </w:rPr>
        <w:t>%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>88</w:t>
      </w:r>
      <w:r w:rsidR="00E71550" w:rsidRPr="00EA1643">
        <w:rPr>
          <w:rFonts w:ascii="Times New Roman" w:hAnsi="Times New Roman" w:cs="Times New Roman"/>
          <w:sz w:val="24"/>
          <w:szCs w:val="24"/>
        </w:rPr>
        <w:t>%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>90</w:t>
      </w:r>
      <w:r w:rsidR="00E71550" w:rsidRPr="00EA1643">
        <w:rPr>
          <w:rFonts w:ascii="Times New Roman" w:hAnsi="Times New Roman" w:cs="Times New Roman"/>
          <w:sz w:val="24"/>
          <w:szCs w:val="24"/>
        </w:rPr>
        <w:t>%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90%.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При расчете значения целевого индикатора используются сведения мониторинга состояния условий и охраны труда в организациях, проводимого территориальным органом Министерства труда и социального развития Омской области.</w:t>
      </w:r>
    </w:p>
    <w:p w:rsidR="00E71550" w:rsidRPr="00EA1643" w:rsidRDefault="00E71550" w:rsidP="00E71550">
      <w:pPr>
        <w:rPr>
          <w:rFonts w:ascii="Times New Roman" w:hAnsi="Times New Roman" w:cs="Times New Roman"/>
          <w:b/>
          <w:sz w:val="24"/>
          <w:szCs w:val="24"/>
        </w:rPr>
      </w:pPr>
    </w:p>
    <w:p w:rsidR="00E71550" w:rsidRPr="00EA1643" w:rsidRDefault="00EC23ED" w:rsidP="00EC23ED">
      <w:pPr>
        <w:ind w:left="3345" w:hanging="291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1550" w:rsidRPr="00A46122">
        <w:rPr>
          <w:rFonts w:ascii="Times New Roman" w:hAnsi="Times New Roman" w:cs="Times New Roman"/>
          <w:b/>
          <w:sz w:val="24"/>
          <w:szCs w:val="24"/>
          <w:u w:val="single"/>
        </w:rPr>
        <w:t>Основное мероприятие</w:t>
      </w:r>
      <w:r w:rsidR="00E71550" w:rsidRPr="00EA1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122">
        <w:rPr>
          <w:rFonts w:ascii="Times New Roman" w:hAnsi="Times New Roman" w:cs="Times New Roman"/>
          <w:b/>
          <w:sz w:val="24"/>
          <w:szCs w:val="24"/>
        </w:rPr>
        <w:t>№ 2</w:t>
      </w:r>
      <w:r w:rsidR="00E71550" w:rsidRPr="00EA1643">
        <w:rPr>
          <w:rFonts w:ascii="Times New Roman" w:hAnsi="Times New Roman" w:cs="Times New Roman"/>
          <w:b/>
          <w:sz w:val="24"/>
          <w:szCs w:val="24"/>
        </w:rPr>
        <w:t>"Организация обучения по охране труда на территории Тевризского района"</w:t>
      </w:r>
    </w:p>
    <w:p w:rsidR="00E71550" w:rsidRPr="00EA1643" w:rsidRDefault="00E71550" w:rsidP="00E71550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Организация обучения по охране труда на территории Тевризского района предусматривает комплекс мер, направленных на организацию проведения обучения по охране труда и проверки знаний требований охраны труда, повышение квалификации по охране труда руководителей и специалистов, в том числе органов местного самоуправления и учреждений, находящихся в их ведении.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данного основного мероприятия позволит обеспечить подготовку работников по охране труда и повысить уровень знаний работодателей, осуществляющий деятельность на территории Тевризского района.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рамках основного мероприятия "Организация обучения по охране труда на территории муниципального образования " планируется выполнение мероприятий по организации обучения по охране труда и проверки знаний требований охраны труда, профессиональной переподготовки, повышения квалификации по охране труда (далее – обучение по охране труда) руководителей и специалистов органов местного самоуправления и учреждений, находящихся в их ведении.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 1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«Обучение специалистов и руководителей по охране труда муниципального района»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указанных мероприятий используется следующий целевой индикатор: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численность пострадавших в результате несчастных случаев на производстве, не отвечающих гигиеническим нормативам условий труда, от списочной численности работников организаций, расположенных на территории района.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 xml:space="preserve">овек             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 xml:space="preserve">3 </w:t>
      </w:r>
      <w:r w:rsidR="00E71550" w:rsidRPr="00EA1643">
        <w:rPr>
          <w:rFonts w:ascii="Times New Roman" w:hAnsi="Times New Roman" w:cs="Times New Roman"/>
          <w:sz w:val="24"/>
          <w:szCs w:val="24"/>
        </w:rPr>
        <w:t>чел</w:t>
      </w:r>
      <w:r w:rsidR="00E71550"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 xml:space="preserve">2 </w:t>
      </w:r>
      <w:r w:rsidR="00E71550" w:rsidRPr="00EA1643">
        <w:rPr>
          <w:rFonts w:ascii="Times New Roman" w:hAnsi="Times New Roman" w:cs="Times New Roman"/>
          <w:sz w:val="24"/>
          <w:szCs w:val="24"/>
        </w:rPr>
        <w:t>чел</w:t>
      </w:r>
      <w:r w:rsidR="00E71550"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20</w:t>
      </w:r>
      <w:r w:rsidR="0048317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</w:t>
      </w:r>
      <w:r w:rsidR="00E71550">
        <w:rPr>
          <w:rFonts w:ascii="Times New Roman" w:hAnsi="Times New Roman" w:cs="Times New Roman"/>
          <w:sz w:val="24"/>
          <w:szCs w:val="24"/>
        </w:rPr>
        <w:t xml:space="preserve">-1 </w:t>
      </w:r>
      <w:r w:rsidR="00E71550" w:rsidRPr="00EA1643">
        <w:rPr>
          <w:rFonts w:ascii="Times New Roman" w:hAnsi="Times New Roman" w:cs="Times New Roman"/>
          <w:sz w:val="24"/>
          <w:szCs w:val="24"/>
        </w:rPr>
        <w:t>чел</w:t>
      </w:r>
      <w:r w:rsidR="00E71550"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 </w:t>
      </w:r>
      <w:r w:rsidR="00E71550">
        <w:rPr>
          <w:rFonts w:ascii="Times New Roman" w:hAnsi="Times New Roman" w:cs="Times New Roman"/>
          <w:sz w:val="24"/>
          <w:szCs w:val="24"/>
        </w:rPr>
        <w:t xml:space="preserve">-1 </w:t>
      </w:r>
      <w:r w:rsidR="00E71550" w:rsidRPr="00EA1643">
        <w:rPr>
          <w:rFonts w:ascii="Times New Roman" w:hAnsi="Times New Roman" w:cs="Times New Roman"/>
          <w:sz w:val="24"/>
          <w:szCs w:val="24"/>
        </w:rPr>
        <w:t>чел</w:t>
      </w:r>
      <w:r w:rsidR="00E71550"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пострадавших в результате несчастных случаев на производстве не отвечающих гигиеническим нормативам условий труда к списочной численности работников организаций муниципального района.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по следующей формуле: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1643">
        <w:rPr>
          <w:rFonts w:ascii="Times New Roman" w:hAnsi="Times New Roman" w:cs="Times New Roman"/>
          <w:bCs/>
          <w:sz w:val="24"/>
          <w:szCs w:val="24"/>
        </w:rPr>
        <w:t>К</w:t>
      </w:r>
      <w:r w:rsidRPr="00EA1643">
        <w:rPr>
          <w:rFonts w:ascii="Times New Roman" w:hAnsi="Times New Roman" w:cs="Times New Roman"/>
          <w:bCs/>
          <w:sz w:val="24"/>
          <w:szCs w:val="24"/>
          <w:vertAlign w:val="subscript"/>
        </w:rPr>
        <w:t>ч</w:t>
      </w:r>
      <w:r w:rsidRPr="00EA1643">
        <w:rPr>
          <w:rFonts w:ascii="Times New Roman" w:hAnsi="Times New Roman" w:cs="Times New Roman"/>
          <w:bCs/>
          <w:sz w:val="24"/>
          <w:szCs w:val="24"/>
        </w:rPr>
        <w:t>=Н*1000/Р, где: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Cs/>
          <w:sz w:val="24"/>
          <w:szCs w:val="24"/>
        </w:rPr>
        <w:t>К</w:t>
      </w:r>
      <w:r w:rsidRPr="00EA1643">
        <w:rPr>
          <w:rFonts w:ascii="Times New Roman" w:hAnsi="Times New Roman" w:cs="Times New Roman"/>
          <w:bCs/>
          <w:sz w:val="24"/>
          <w:szCs w:val="24"/>
          <w:vertAlign w:val="subscript"/>
        </w:rPr>
        <w:t>ч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— численность пострадавших в результате несчастных случаев на производстве с утратой трудоспособности за один рабочий день и более и со смертельным исходом в расчете на 1000 работающих;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Н — число пострадавших в результате несчастных случаев на производстве с утратой трудоспособности на один день и более и со смертельным исходом в течение отчетного периода;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— списочная численность работников организаций в отчетном периоде.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При расчете значения целевого индикатора используются сведения Фонда социального страхования Российской Федерации.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A46122">
      <w:pPr>
        <w:tabs>
          <w:tab w:val="left" w:pos="1276"/>
        </w:tabs>
        <w:ind w:left="1843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6122">
        <w:rPr>
          <w:rFonts w:ascii="Times New Roman" w:hAnsi="Times New Roman" w:cs="Times New Roman"/>
          <w:b/>
          <w:sz w:val="24"/>
          <w:szCs w:val="24"/>
          <w:u w:val="single"/>
        </w:rPr>
        <w:t>Основное мероприятие</w:t>
      </w:r>
      <w:r w:rsidR="00A46122">
        <w:rPr>
          <w:rFonts w:ascii="Times New Roman" w:hAnsi="Times New Roman" w:cs="Times New Roman"/>
          <w:b/>
          <w:sz w:val="24"/>
          <w:szCs w:val="24"/>
        </w:rPr>
        <w:t xml:space="preserve"> № 3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 "Распространение передового опыта по обеспечению здоровых и безопасных условий труда"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Распространение передового опыта по обеспечению здоровых и безопасных условий труда предусматривает организацию и проведение в рамках Всемирного дня охраны труда совещаний по актуальным вопросам охраны труда, круглых столов с участием специалистов по охране труда, выставок средств индивидуальной защиты, распространение средств наглядной агитации по охране труда (буклеты, плакаты и др.).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рамках основного мероприятия "Распространение передового опыта по обеспечению здоровых и безопасных условий труда" планируется выполнение следующих мероприятий: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«Проведение районных мероприятий по вопросам охраны труда и социально-трудовых отношений».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указанных мероприятий, направленных на пропаганду здорового образа жизни и формирование новой культуры охраны труда, позволит обеспечить повышение уровня информированности руководителей и специалистов организаций, органов местного самоуправления и учреждений, находящихся в их ведении, в вопросах охраны и улучшения условий труда на рабочих местах, распространение передового опыта по обеспечению здоровых и безопасных условий труда на производстве.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указанных мероприятий используется следующий целевой индикатор: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численность работников, занятых в условиях, не отвечающих гигиеническим нормативам условий труда от списочной численности работников организаций, расположенных на территории муниципального образования.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>32</w:t>
      </w:r>
      <w:r w:rsidR="00E71550" w:rsidRPr="00EA1643">
        <w:rPr>
          <w:rFonts w:ascii="Times New Roman" w:hAnsi="Times New Roman" w:cs="Times New Roman"/>
          <w:sz w:val="24"/>
          <w:szCs w:val="24"/>
        </w:rPr>
        <w:t>%</w:t>
      </w:r>
      <w:r w:rsidR="00E7155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E71550" w:rsidRPr="00EA1643" w:rsidRDefault="00483178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E715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550">
        <w:rPr>
          <w:rFonts w:ascii="Times New Roman" w:hAnsi="Times New Roman" w:cs="Times New Roman"/>
          <w:sz w:val="24"/>
          <w:szCs w:val="24"/>
        </w:rPr>
        <w:t>31</w:t>
      </w:r>
      <w:r w:rsidR="00E71550" w:rsidRPr="00EA1643">
        <w:rPr>
          <w:rFonts w:ascii="Times New Roman" w:hAnsi="Times New Roman" w:cs="Times New Roman"/>
          <w:sz w:val="24"/>
          <w:szCs w:val="24"/>
        </w:rPr>
        <w:t>%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30%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29%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="00483178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29%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численности работников, занятых в условиях, не отвечающих гигиеническим нормативам условий труда, к списочной численности работников организаций, расположенных на территории муниципального образования.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 2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«Распространение средств наглядной агитации по охране труда (буклеты и др.)»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Целевой индикатор: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Численность лиц с установленным в текущем году профессиональным заболеванием (далее</w:t>
      </w:r>
      <w:r w:rsidR="00036201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-профзаболевание) в расчете на 10</w:t>
      </w:r>
      <w:r w:rsidR="00036201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000 работающих муниципального образования.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Мероприятия по реализации подпрограммы представлены </w:t>
      </w:r>
      <w:r w:rsidRPr="00EA1643">
        <w:rPr>
          <w:rFonts w:ascii="Times New Roman" w:hAnsi="Times New Roman" w:cs="Times New Roman"/>
          <w:i/>
          <w:sz w:val="24"/>
          <w:szCs w:val="24"/>
        </w:rPr>
        <w:t>в Приложении № 1 к подпрограмме.</w:t>
      </w:r>
    </w:p>
    <w:p w:rsidR="00E71550" w:rsidRPr="00EA1643" w:rsidRDefault="00E71550" w:rsidP="00E7155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4.</w:t>
      </w:r>
      <w:r w:rsidR="00A461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b/>
          <w:sz w:val="24"/>
          <w:szCs w:val="24"/>
        </w:rPr>
        <w:t>Срок реализации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подпрограммы осуществляется од</w:t>
      </w:r>
      <w:r>
        <w:rPr>
          <w:rFonts w:ascii="Times New Roman" w:hAnsi="Times New Roman" w:cs="Times New Roman"/>
          <w:sz w:val="24"/>
          <w:szCs w:val="24"/>
        </w:rPr>
        <w:t>ним этапом в течение 2021 –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годов. </w:t>
      </w:r>
    </w:p>
    <w:p w:rsidR="00EA5405" w:rsidRDefault="00EA5405" w:rsidP="00E7155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550" w:rsidRPr="00EA1643" w:rsidRDefault="00E71550" w:rsidP="00E7155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5.</w:t>
      </w:r>
      <w:r w:rsidR="00EC2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финансирования.</w:t>
      </w:r>
    </w:p>
    <w:p w:rsidR="00E71550" w:rsidRPr="00EA1643" w:rsidRDefault="00E71550" w:rsidP="00E71550">
      <w:pPr>
        <w:ind w:firstLine="34"/>
        <w:rPr>
          <w:rFonts w:ascii="Times New Roman" w:hAnsi="Times New Roman" w:cs="Times New Roman"/>
          <w:sz w:val="24"/>
          <w:szCs w:val="24"/>
        </w:rPr>
      </w:pPr>
    </w:p>
    <w:p w:rsidR="00AC0AD1" w:rsidRDefault="00AC0AD1" w:rsidP="00AC0AD1">
      <w:pPr>
        <w:rPr>
          <w:rFonts w:ascii="Times New Roman" w:hAnsi="Times New Roman" w:cs="Times New Roman"/>
          <w:sz w:val="24"/>
          <w:szCs w:val="24"/>
        </w:rPr>
      </w:pPr>
      <w:r w:rsidRPr="001223B3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областного и районного бюджета.</w:t>
      </w:r>
      <w:r w:rsidRPr="009E6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AD1" w:rsidRPr="009E6D20" w:rsidRDefault="00AC0AD1" w:rsidP="00AC0AD1">
      <w:pPr>
        <w:rPr>
          <w:rFonts w:ascii="Times New Roman" w:hAnsi="Times New Roman" w:cs="Times New Roman"/>
          <w:sz w:val="24"/>
          <w:szCs w:val="24"/>
        </w:rPr>
      </w:pPr>
    </w:p>
    <w:p w:rsidR="00EA5405" w:rsidRDefault="00EA5405" w:rsidP="00835937">
      <w:pPr>
        <w:ind w:firstLine="34"/>
        <w:rPr>
          <w:rFonts w:ascii="Times New Roman" w:hAnsi="Times New Roman" w:cs="Times New Roman"/>
          <w:sz w:val="24"/>
          <w:szCs w:val="24"/>
        </w:rPr>
      </w:pPr>
    </w:p>
    <w:p w:rsidR="00EA5405" w:rsidRDefault="00EA5405" w:rsidP="00835937">
      <w:pPr>
        <w:ind w:firstLine="34"/>
        <w:rPr>
          <w:rFonts w:ascii="Times New Roman" w:hAnsi="Times New Roman" w:cs="Times New Roman"/>
          <w:sz w:val="24"/>
          <w:szCs w:val="24"/>
        </w:rPr>
      </w:pPr>
    </w:p>
    <w:p w:rsidR="0028718F" w:rsidRDefault="0028718F" w:rsidP="0028718F">
      <w:pPr>
        <w:rPr>
          <w:rFonts w:ascii="Times New Roman" w:hAnsi="Times New Roman" w:cs="Times New Roman"/>
          <w:sz w:val="24"/>
          <w:szCs w:val="24"/>
        </w:rPr>
      </w:pPr>
      <w:r w:rsidRPr="001223B3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областного и районного бюджета.</w:t>
      </w:r>
    </w:p>
    <w:p w:rsidR="0028718F" w:rsidRDefault="0028718F" w:rsidP="0028718F">
      <w:pPr>
        <w:ind w:firstLine="34"/>
        <w:rPr>
          <w:rFonts w:ascii="Times New Roman" w:hAnsi="Times New Roman" w:cs="Times New Roman"/>
          <w:sz w:val="24"/>
          <w:szCs w:val="24"/>
        </w:rPr>
      </w:pPr>
      <w:r w:rsidRPr="009E6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7B2" w:rsidRPr="008954CD" w:rsidRDefault="008737B2" w:rsidP="008737B2">
      <w:pPr>
        <w:rPr>
          <w:rFonts w:ascii="Times New Roman" w:hAnsi="Times New Roman" w:cs="Times New Roman"/>
          <w:sz w:val="24"/>
          <w:szCs w:val="24"/>
        </w:rPr>
      </w:pPr>
      <w:r w:rsidRPr="009E6D20">
        <w:rPr>
          <w:rFonts w:ascii="Times New Roman" w:hAnsi="Times New Roman" w:cs="Times New Roman"/>
          <w:sz w:val="24"/>
          <w:szCs w:val="24"/>
        </w:rPr>
        <w:t>Общий объем финансирования всего: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155 000,00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8954CD">
        <w:rPr>
          <w:rFonts w:ascii="Times New Roman" w:hAnsi="Times New Roman" w:cs="Times New Roman"/>
          <w:sz w:val="24"/>
          <w:szCs w:val="24"/>
        </w:rPr>
        <w:t>:</w:t>
      </w:r>
    </w:p>
    <w:p w:rsidR="008737B2" w:rsidRPr="00D44A47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44A47">
        <w:rPr>
          <w:rFonts w:ascii="Times New Roman" w:hAnsi="Times New Roman" w:cs="Times New Roman"/>
          <w:sz w:val="24"/>
          <w:szCs w:val="24"/>
        </w:rPr>
        <w:t>2021  –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44A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0,00</w:t>
      </w:r>
      <w:r w:rsidRPr="00D44A4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737B2" w:rsidRPr="00A33BB4" w:rsidRDefault="008737B2" w:rsidP="008737B2">
      <w:pPr>
        <w:rPr>
          <w:rFonts w:ascii="Times New Roman" w:hAnsi="Times New Roman" w:cs="Times New Roman"/>
          <w:sz w:val="24"/>
          <w:szCs w:val="24"/>
        </w:rPr>
      </w:pPr>
      <w:r w:rsidRPr="00D44A47">
        <w:rPr>
          <w:rFonts w:ascii="Times New Roman" w:hAnsi="Times New Roman" w:cs="Times New Roman"/>
          <w:sz w:val="24"/>
          <w:szCs w:val="24"/>
        </w:rPr>
        <w:t xml:space="preserve">   </w:t>
      </w:r>
      <w:r w:rsidRPr="00A33BB4">
        <w:rPr>
          <w:rFonts w:ascii="Times New Roman" w:hAnsi="Times New Roman" w:cs="Times New Roman"/>
          <w:sz w:val="24"/>
          <w:szCs w:val="24"/>
        </w:rPr>
        <w:t xml:space="preserve">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A33BB4">
        <w:rPr>
          <w:rFonts w:ascii="Times New Roman" w:hAnsi="Times New Roman" w:cs="Times New Roman"/>
          <w:sz w:val="24"/>
          <w:szCs w:val="24"/>
        </w:rPr>
        <w:t> 200,00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2023  – 39 100,00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 –   8 700,00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 – 94 000,00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 –          0,00 рублей;</w:t>
      </w:r>
    </w:p>
    <w:p w:rsidR="008737B2" w:rsidRDefault="008737B2" w:rsidP="008737B2">
      <w:pPr>
        <w:ind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 –         0,00 рублей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за счет средств районного бюджета составит </w:t>
      </w:r>
      <w:r w:rsidRPr="008737B2">
        <w:rPr>
          <w:rFonts w:ascii="Times New Roman" w:hAnsi="Times New Roman" w:cs="Times New Roman"/>
          <w:b/>
          <w:sz w:val="24"/>
          <w:szCs w:val="24"/>
        </w:rPr>
        <w:t>155</w:t>
      </w:r>
      <w:r>
        <w:rPr>
          <w:rFonts w:ascii="Times New Roman" w:hAnsi="Times New Roman" w:cs="Times New Roman"/>
          <w:b/>
          <w:sz w:val="24"/>
          <w:szCs w:val="24"/>
        </w:rPr>
        <w:t> 000,00</w:t>
      </w:r>
      <w:r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44A47">
        <w:rPr>
          <w:rFonts w:ascii="Times New Roman" w:hAnsi="Times New Roman" w:cs="Times New Roman"/>
          <w:sz w:val="24"/>
          <w:szCs w:val="24"/>
        </w:rPr>
        <w:t xml:space="preserve">2021  – </w:t>
      </w:r>
      <w:r>
        <w:rPr>
          <w:rFonts w:ascii="Times New Roman" w:hAnsi="Times New Roman" w:cs="Times New Roman"/>
          <w:sz w:val="24"/>
          <w:szCs w:val="24"/>
        </w:rPr>
        <w:t xml:space="preserve">         0,00 </w:t>
      </w:r>
      <w:r w:rsidRPr="00D44A47">
        <w:rPr>
          <w:rFonts w:ascii="Times New Roman" w:hAnsi="Times New Roman" w:cs="Times New Roman"/>
          <w:sz w:val="24"/>
          <w:szCs w:val="24"/>
        </w:rPr>
        <w:t>рублей;</w:t>
      </w:r>
    </w:p>
    <w:p w:rsidR="008737B2" w:rsidRPr="00A33BB4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3BB4">
        <w:rPr>
          <w:rFonts w:ascii="Times New Roman" w:hAnsi="Times New Roman" w:cs="Times New Roman"/>
          <w:sz w:val="24"/>
          <w:szCs w:val="24"/>
        </w:rPr>
        <w:t xml:space="preserve">2022 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3BB4">
        <w:rPr>
          <w:rFonts w:ascii="Times New Roman" w:hAnsi="Times New Roman" w:cs="Times New Roman"/>
          <w:sz w:val="24"/>
          <w:szCs w:val="24"/>
        </w:rPr>
        <w:t>3 200,00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2023  – 39 100,00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 –   8 700,00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 –  94 000,00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 –          0,00 рублей;</w:t>
      </w:r>
    </w:p>
    <w:p w:rsidR="008737B2" w:rsidRDefault="008737B2" w:rsidP="0087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 –          0,00 рублей.</w:t>
      </w:r>
    </w:p>
    <w:p w:rsidR="00E71550" w:rsidRPr="00894274" w:rsidRDefault="00E71550" w:rsidP="00D97617">
      <w:pPr>
        <w:ind w:firstLine="34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Описание ожидаемых результатов реализации подпрограммы и социально-экономических последствий реализации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подпрограммы предполагает достижение следующих результатов:</w:t>
      </w:r>
    </w:p>
    <w:p w:rsidR="00E71550" w:rsidRPr="00EA1643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.Увеличение доли рабочих мест прошедших специальную оценку (аттестацию) по условиям труда:</w:t>
      </w:r>
    </w:p>
    <w:p w:rsidR="00E71550" w:rsidRPr="00EA1643" w:rsidRDefault="00E71550" w:rsidP="00E7155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85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71550" w:rsidRPr="00EA1643" w:rsidRDefault="00E71550" w:rsidP="00E7155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85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71550" w:rsidRPr="00EA1643" w:rsidRDefault="00E71550" w:rsidP="00E7155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– 85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71550" w:rsidRPr="00EA1643" w:rsidRDefault="00E71550" w:rsidP="00E7155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– 88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E71550" w:rsidRPr="00EA1643" w:rsidRDefault="00E71550" w:rsidP="00E7155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– 88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E71550" w:rsidRPr="00EA1643" w:rsidRDefault="00E71550" w:rsidP="00E7155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90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E71550" w:rsidRPr="00EA1643" w:rsidRDefault="00B85743" w:rsidP="00E71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-2027-  90%</w:t>
      </w:r>
    </w:p>
    <w:p w:rsidR="00E71550" w:rsidRPr="00EA1643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.Снижение численности пострадавших в результате  несчастных случаев на производстве с утратой трудоспособности на 1 рабочий день и более и со смертельным исходом в расчете на 1000 работающих Тевризского района: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3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3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– 2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– 2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–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–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A1643">
        <w:rPr>
          <w:rFonts w:ascii="Times New Roman" w:hAnsi="Times New Roman" w:cs="Times New Roman"/>
          <w:sz w:val="24"/>
          <w:szCs w:val="24"/>
        </w:rPr>
        <w:t>. Снижение численности работников, занятых в условиях, не отвечающих гигиеническим нормативам условий труда, от списочной численности работников организаций, расположенных на территории Тевризского района: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 – 32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 – 32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 – 31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 – 31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30 %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29 %</w:t>
      </w:r>
    </w:p>
    <w:p w:rsidR="00E71550" w:rsidRPr="00EA1643" w:rsidRDefault="00E71550" w:rsidP="00E7155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29 %.</w:t>
      </w:r>
    </w:p>
    <w:p w:rsidR="00E71550" w:rsidRPr="00EA1643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Снижение численности лиц с установленным в текущем году профессиональным заболеванием (далее – профзаболевание) в расчете на 10000 работающих:</w:t>
      </w:r>
    </w:p>
    <w:p w:rsidR="00E71550" w:rsidRPr="00EA1643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2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              </w:t>
      </w:r>
    </w:p>
    <w:p w:rsidR="00E71550" w:rsidRPr="00EA1643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2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–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–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– 0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– 0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numPr>
          <w:ilvl w:val="0"/>
          <w:numId w:val="8"/>
        </w:numPr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2027 - 0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E71550" w:rsidRPr="00EA1643" w:rsidRDefault="00E71550" w:rsidP="00E71550">
      <w:pPr>
        <w:shd w:val="clear" w:color="auto" w:fill="FFFFFF"/>
        <w:spacing w:line="317" w:lineRule="exact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Экономический эффект, полученный в результате реализации мероприятий подпрограммы, выразится в уменьшении объема выплат, осуществляемых региональным отделением Фонда социального страхования Российской Федерации по временной нетрудоспособности пострадавшим или их родственникам в связи с потерей кормильца, уменьшении расходов, связанных с медицинской, социальной и </w:t>
      </w:r>
      <w:r w:rsidRPr="00EA164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профессиональной реабилитацией лиц, получивших повреждение здоровья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>вследствие несчастного случая на производстве или профессионального заболевания</w:t>
      </w:r>
      <w:r w:rsidRPr="00EA164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а также в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>экономии затрат на выплату компенсаций за работу в неблагоприятных условиях труда.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Ожидаемые результаты реализации подпрограммы представлены </w:t>
      </w:r>
      <w:r w:rsidRPr="00EA1643">
        <w:rPr>
          <w:rFonts w:ascii="Times New Roman" w:hAnsi="Times New Roman" w:cs="Times New Roman"/>
          <w:i/>
          <w:sz w:val="24"/>
          <w:szCs w:val="24"/>
        </w:rPr>
        <w:t>в</w:t>
      </w:r>
      <w:r w:rsidRPr="00EA1643">
        <w:rPr>
          <w:rFonts w:ascii="Times New Roman" w:hAnsi="Times New Roman" w:cs="Times New Roman"/>
          <w:i/>
          <w:sz w:val="24"/>
          <w:szCs w:val="24"/>
        </w:rPr>
        <w:br/>
        <w:t>Приложении № 2 к подпрограмме.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Описание системы управления реализацией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Оперативное управление и контроль за ходом реализации подпрограммы осуществляет ответственный исполнитель подпрограммы, несущий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Формирование отчетности о ходе реализации подпрограммы и проведение оценки эффективности подпрограммы осуществляется в соответствии с системой управления реализацией государственной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Порядок проведения оценки эффективности реализации подпрограммы предусматривает оценку достижения плановых значений целевых индикаторов, предусмотренных подпрограммой, и определение их динамики с учетом следующего: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при расчете фактически достигнутых значений целевых индикаторов должна отражаться комплексная оценка их влияния на результаты реализации подпрограммы;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при оценке достижения значений целевых индикаторов подпрограммы определяется отклонение фактически достигнутых значений целевых индикаторов от предусмотренных подпрограммой;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по результатам оценки достижения значений целевых индикаторов и объемов финансирования проведенных мероприятий определяется общая социально-экономическая эффективность реализации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подпрограммы проводится исполнителем подпрограммы по информации, представленной исполнителями мероприятий </w:t>
      </w:r>
      <w:r w:rsidRPr="000F1A44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99170A">
        <w:rPr>
          <w:rFonts w:ascii="Times New Roman" w:hAnsi="Times New Roman" w:cs="Times New Roman"/>
          <w:sz w:val="24"/>
          <w:szCs w:val="24"/>
        </w:rPr>
        <w:t xml:space="preserve">до </w:t>
      </w:r>
      <w:r w:rsidR="0099170A" w:rsidRPr="0099170A">
        <w:rPr>
          <w:rFonts w:ascii="Times New Roman" w:hAnsi="Times New Roman" w:cs="Times New Roman"/>
          <w:sz w:val="24"/>
          <w:szCs w:val="24"/>
        </w:rPr>
        <w:t>1 мая</w:t>
      </w:r>
      <w:r w:rsidRPr="0099170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99170A">
        <w:rPr>
          <w:rFonts w:ascii="Times New Roman" w:hAnsi="Times New Roman" w:cs="Times New Roman"/>
          <w:sz w:val="24"/>
          <w:szCs w:val="24"/>
        </w:rPr>
        <w:t>года, следующего за отчетным годом, по итогам ее исполнения за каждый финансовый год и в</w:t>
      </w:r>
      <w:r w:rsidRPr="00EA1643">
        <w:rPr>
          <w:rFonts w:ascii="Times New Roman" w:hAnsi="Times New Roman" w:cs="Times New Roman"/>
          <w:sz w:val="24"/>
          <w:szCs w:val="24"/>
        </w:rPr>
        <w:t xml:space="preserve"> целом после завершения реализации подпрограммы. 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расчета эффективности реализации подпрограммы целевые индикаторы подразделяются на 2 группы:</w:t>
      </w:r>
    </w:p>
    <w:p w:rsidR="00E71550" w:rsidRPr="00EA1643" w:rsidRDefault="00E71550" w:rsidP="00E71550">
      <w:pPr>
        <w:numPr>
          <w:ilvl w:val="0"/>
          <w:numId w:val="4"/>
        </w:numPr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группа 1 (результат направлен на увеличение показателя индикатора);</w:t>
      </w:r>
    </w:p>
    <w:p w:rsidR="00E71550" w:rsidRPr="00EA1643" w:rsidRDefault="00E71550" w:rsidP="00E71550">
      <w:pPr>
        <w:numPr>
          <w:ilvl w:val="0"/>
          <w:numId w:val="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группа 2 (результат направлен на снижение показателя индикатора).</w:t>
      </w: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Расчет эффективности реализации подпрограммы по 1 группе индикаторов осуществляется по формуле: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=(1+((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EA1643">
        <w:rPr>
          <w:rFonts w:ascii="Times New Roman" w:hAnsi="Times New Roman" w:cs="Times New Roman"/>
          <w:sz w:val="24"/>
          <w:szCs w:val="24"/>
        </w:rPr>
        <w:t>+(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+(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>)/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A1643">
        <w:rPr>
          <w:rFonts w:ascii="Times New Roman" w:hAnsi="Times New Roman" w:cs="Times New Roman"/>
          <w:sz w:val="24"/>
          <w:szCs w:val="24"/>
        </w:rPr>
        <w:t>)*100%, где: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 – эффективность реализации подпрограммы по 1 группе индикаторов (в процентах);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> – фактические значения целевых индикаторов 1 группы, достигнутые в ходе реализации подпрограммы;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> – значения целевых индикаторов 1 группы, утвержденные подпрограммой;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M – количество целевых индикаторов 1 группы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Расчет эффективности реализации подпрограммы по 2 группе индикаторов осуществляется по формуле: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=(1 - ((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EA1643">
        <w:rPr>
          <w:rFonts w:ascii="Times New Roman" w:hAnsi="Times New Roman" w:cs="Times New Roman"/>
          <w:sz w:val="24"/>
          <w:szCs w:val="24"/>
        </w:rPr>
        <w:t>- 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>)/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A1643">
        <w:rPr>
          <w:rFonts w:ascii="Times New Roman" w:hAnsi="Times New Roman" w:cs="Times New Roman"/>
          <w:sz w:val="24"/>
          <w:szCs w:val="24"/>
        </w:rPr>
        <w:t>)*100%, где: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 – эффективность реализации подпрограммы по 2 группе индикаторов</w:t>
      </w:r>
      <w:r w:rsidRPr="00EA1643">
        <w:rPr>
          <w:rFonts w:ascii="Times New Roman" w:hAnsi="Times New Roman" w:cs="Times New Roman"/>
          <w:sz w:val="24"/>
          <w:szCs w:val="24"/>
        </w:rPr>
        <w:br/>
        <w:t>(в процентах);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> – фактические значения целевых индикаторов 2 группы, достигнутые в ходе реализации подпрограммы;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> – значения целевых индикаторов 2 группы, утвержденные подпрограммой;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M – количество целевых индикаторов 2 группы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расчета показателя интегральной оценки эффективности реализации подпрограммы используются все целевые индикаторы подпрограммы.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Интегральная оценка эффективности реализации подпрограммы определяется на основе расчетов по следующей формуле: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</w:rPr>
        <w:t>=(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>1+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>2)/2, где: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7" o:title=""/>
          </v:shape>
          <o:OLEObject Type="Embed" ProgID="Equation.3" ShapeID="_x0000_i1025" DrawAspect="Content" ObjectID="_1798276215" r:id="rId8"/>
        </w:object>
      </w:r>
      <w:r w:rsidRPr="00EA1643">
        <w:rPr>
          <w:rFonts w:ascii="Times New Roman" w:hAnsi="Times New Roman" w:cs="Times New Roman"/>
          <w:sz w:val="24"/>
          <w:szCs w:val="24"/>
        </w:rPr>
        <w:t> – эффективность реализации подпрограммы (в процентах);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>1– оценка эффективности реализации подпрограммы по 1 группе индикаторов;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>2– оценка эффективности реализации подпрограммы по 2 группе индикаторов.</w:t>
      </w:r>
    </w:p>
    <w:p w:rsidR="00E71550" w:rsidRPr="00EA1643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По итогам оценки эффективности реализации подпрограммы формируются выводы об эффективности выполнения подпрограммы по следующим критериям:</w:t>
      </w:r>
    </w:p>
    <w:p w:rsidR="00E71550" w:rsidRPr="00EA1643" w:rsidRDefault="00E71550" w:rsidP="00E715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1) если E &gt; 100 процентов – выполнение подпрограммы эффективно;</w:t>
      </w:r>
    </w:p>
    <w:p w:rsidR="00E71550" w:rsidRPr="00EA1643" w:rsidRDefault="00E71550" w:rsidP="00E715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2) если E = 100 процентов – выполнение подпрограммы обеспечено на уровне запланированных показателей;</w:t>
      </w: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3) если E &lt; 100 процентов – выполнение подпрограммы неэффективно. В этом случае исполнитель-координатор проводит анализ причин невыполнения подпрограммы и разрабатывает предложения по достижению значений целевых индикаторов и (или) внесению изменений в подпрограмму.</w:t>
      </w: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Default="00E71550" w:rsidP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  <w:sectPr w:rsidR="00E71550" w:rsidSect="007C4282">
          <w:head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1550" w:rsidRPr="00EA1643" w:rsidRDefault="00E71550" w:rsidP="00E71550">
      <w:pPr>
        <w:ind w:left="9720"/>
        <w:jc w:val="right"/>
        <w:rPr>
          <w:rFonts w:ascii="Times New Roman" w:hAnsi="Times New Roman" w:cs="Times New Roman"/>
          <w:spacing w:val="-2"/>
          <w:position w:val="-2"/>
          <w:sz w:val="24"/>
          <w:szCs w:val="24"/>
        </w:rPr>
      </w:pPr>
      <w:r w:rsidRPr="00EA1643">
        <w:rPr>
          <w:rFonts w:ascii="Times New Roman" w:hAnsi="Times New Roman" w:cs="Times New Roman"/>
          <w:spacing w:val="-2"/>
          <w:position w:val="-2"/>
          <w:sz w:val="24"/>
          <w:szCs w:val="24"/>
        </w:rPr>
        <w:t xml:space="preserve">Приложение </w:t>
      </w:r>
    </w:p>
    <w:p w:rsidR="00E71550" w:rsidRPr="00EA1643" w:rsidRDefault="00E71550" w:rsidP="00E71550">
      <w:pPr>
        <w:ind w:left="9720"/>
        <w:jc w:val="both"/>
        <w:rPr>
          <w:rFonts w:ascii="Times New Roman" w:hAnsi="Times New Roman" w:cs="Times New Roman"/>
          <w:spacing w:val="-2"/>
          <w:position w:val="-2"/>
          <w:sz w:val="24"/>
          <w:szCs w:val="24"/>
        </w:rPr>
      </w:pPr>
      <w:r w:rsidRPr="00EA1643">
        <w:rPr>
          <w:rFonts w:ascii="Times New Roman" w:hAnsi="Times New Roman" w:cs="Times New Roman"/>
          <w:spacing w:val="-2"/>
          <w:position w:val="-2"/>
          <w:sz w:val="24"/>
          <w:szCs w:val="24"/>
        </w:rPr>
        <w:t>к подпрограмме "Улучшения условий и</w:t>
      </w:r>
      <w:r w:rsidRPr="00EA1643">
        <w:rPr>
          <w:rFonts w:ascii="Times New Roman" w:hAnsi="Times New Roman" w:cs="Times New Roman"/>
          <w:spacing w:val="-2"/>
          <w:position w:val="-2"/>
          <w:sz w:val="24"/>
          <w:szCs w:val="24"/>
        </w:rPr>
        <w:br/>
        <w:t>охраны труда" в Тевризском муниципальн</w:t>
      </w:r>
      <w:r>
        <w:rPr>
          <w:rFonts w:ascii="Times New Roman" w:hAnsi="Times New Roman" w:cs="Times New Roman"/>
          <w:spacing w:val="-2"/>
          <w:position w:val="-2"/>
          <w:sz w:val="24"/>
          <w:szCs w:val="24"/>
        </w:rPr>
        <w:t>ом районе Омской области на 2021-2027</w:t>
      </w:r>
      <w:r w:rsidRPr="00EA1643">
        <w:rPr>
          <w:rFonts w:ascii="Times New Roman" w:hAnsi="Times New Roman" w:cs="Times New Roman"/>
          <w:spacing w:val="-2"/>
          <w:position w:val="-2"/>
          <w:sz w:val="24"/>
          <w:szCs w:val="24"/>
        </w:rPr>
        <w:t xml:space="preserve"> годы</w:t>
      </w:r>
    </w:p>
    <w:p w:rsidR="00E71550" w:rsidRPr="00EA1643" w:rsidRDefault="00E71550" w:rsidP="00E71550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71550" w:rsidRPr="00EA1643" w:rsidRDefault="00E71550" w:rsidP="00E71550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Ожидаемые результаты реализации подпрограммы "Улучшение условий и охраны труда"</w:t>
      </w:r>
    </w:p>
    <w:p w:rsidR="00E71550" w:rsidRPr="00EA1643" w:rsidRDefault="00E71550" w:rsidP="00E715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Тевризском муниципальном районе Омской области</w:t>
      </w:r>
    </w:p>
    <w:p w:rsidR="00E71550" w:rsidRPr="00EA1643" w:rsidRDefault="00E71550" w:rsidP="00E715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2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775"/>
        <w:gridCol w:w="1292"/>
        <w:gridCol w:w="931"/>
        <w:gridCol w:w="780"/>
        <w:gridCol w:w="780"/>
        <w:gridCol w:w="781"/>
        <w:gridCol w:w="784"/>
        <w:gridCol w:w="781"/>
        <w:gridCol w:w="1644"/>
        <w:gridCol w:w="9"/>
      </w:tblGrid>
      <w:tr w:rsidR="00E71550" w:rsidRPr="00EA1643" w:rsidTr="00BB2FD0">
        <w:trPr>
          <w:gridAfter w:val="1"/>
          <w:wAfter w:w="7" w:type="pct"/>
          <w:trHeight w:val="383"/>
        </w:trPr>
        <w:tc>
          <w:tcPr>
            <w:tcW w:w="90" w:type="pct"/>
            <w:vMerge w:val="restar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6" w:type="pct"/>
            <w:vMerge w:val="restart"/>
            <w:vAlign w:val="center"/>
          </w:tcPr>
          <w:p w:rsidR="00E71550" w:rsidRPr="00EA1643" w:rsidRDefault="00E71550" w:rsidP="00BB2FD0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"Улучшение условий и охраны труда" в муниципальном образовании</w:t>
            </w:r>
          </w:p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E71550" w:rsidRPr="00EA1643" w:rsidRDefault="00E71550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71550" w:rsidRPr="00EA1643" w:rsidRDefault="00E71550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pct"/>
            <w:gridSpan w:val="7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E71550" w:rsidRPr="00EA1643" w:rsidTr="00BB2FD0">
        <w:trPr>
          <w:trHeight w:val="335"/>
        </w:trPr>
        <w:tc>
          <w:tcPr>
            <w:tcW w:w="90" w:type="pct"/>
            <w:vMerge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vMerge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E71550" w:rsidRPr="00EA1643" w:rsidRDefault="00E71550" w:rsidP="00BB2FD0">
            <w:pPr>
              <w:pStyle w:val="ConsPlusNonformat"/>
              <w:ind w:left="-67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4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7" w:type="pct"/>
            <w:gridSpan w:val="2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71550" w:rsidRPr="00EA1643" w:rsidTr="00BB2FD0">
        <w:trPr>
          <w:trHeight w:val="335"/>
        </w:trPr>
        <w:tc>
          <w:tcPr>
            <w:tcW w:w="90" w:type="pct"/>
            <w:vAlign w:val="center"/>
          </w:tcPr>
          <w:p w:rsidR="00E71550" w:rsidRPr="00EA1643" w:rsidRDefault="00E71550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" w:type="pct"/>
            <w:gridSpan w:val="2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1550" w:rsidRPr="00EA1643" w:rsidTr="00BB2FD0">
        <w:trPr>
          <w:trHeight w:val="487"/>
        </w:trPr>
        <w:tc>
          <w:tcPr>
            <w:tcW w:w="90" w:type="pct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pct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Увеличение доли рабочих мест прошедших специальную оценку (аттестацию) по условиям труда.</w:t>
            </w:r>
          </w:p>
        </w:tc>
        <w:tc>
          <w:tcPr>
            <w:tcW w:w="401" w:type="pct"/>
            <w:vAlign w:val="center"/>
          </w:tcPr>
          <w:p w:rsidR="00E71550" w:rsidRPr="00EA1643" w:rsidRDefault="00E71550" w:rsidP="00BB2FD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9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4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7" w:type="pct"/>
            <w:gridSpan w:val="2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71550" w:rsidRPr="00EA1643" w:rsidTr="00BB2FD0">
        <w:trPr>
          <w:trHeight w:val="409"/>
        </w:trPr>
        <w:tc>
          <w:tcPr>
            <w:tcW w:w="90" w:type="pct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6" w:type="pct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в результате  несчастных случаев на производстве с утратой трудоспособности на 1 рабочий день и более и со смертельным исходом в расчете на 1000 работающих Тевризского района</w:t>
            </w:r>
          </w:p>
        </w:tc>
        <w:tc>
          <w:tcPr>
            <w:tcW w:w="401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89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pct"/>
            <w:gridSpan w:val="2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1550" w:rsidRPr="00EA1643" w:rsidTr="00BB2FD0">
        <w:trPr>
          <w:trHeight w:val="409"/>
        </w:trPr>
        <w:tc>
          <w:tcPr>
            <w:tcW w:w="90" w:type="pct"/>
          </w:tcPr>
          <w:p w:rsidR="00E71550" w:rsidRPr="00EA1643" w:rsidRDefault="00E71550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pct"/>
          </w:tcPr>
          <w:p w:rsidR="00E71550" w:rsidRPr="00EA1643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условиях, не отвечающих гигиеническим нормативам условий труда, от списочной численности работников организаций, расположенных на территории Тевризского района</w:t>
            </w:r>
          </w:p>
        </w:tc>
        <w:tc>
          <w:tcPr>
            <w:tcW w:w="401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9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" w:type="pct"/>
            <w:gridSpan w:val="2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71550" w:rsidRPr="00DB6D9C" w:rsidTr="00BB2FD0">
        <w:trPr>
          <w:trHeight w:val="409"/>
        </w:trPr>
        <w:tc>
          <w:tcPr>
            <w:tcW w:w="90" w:type="pct"/>
          </w:tcPr>
          <w:p w:rsidR="00E71550" w:rsidRPr="00EA1643" w:rsidRDefault="00E71550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6" w:type="pct"/>
          </w:tcPr>
          <w:p w:rsidR="00E71550" w:rsidRPr="00EA1643" w:rsidRDefault="00E71550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Численность лиц с установленным в текущем году профессиональным заболеванием (далее – профзаболевание) в расчете на 10000 работающих Тевризского района</w:t>
            </w:r>
          </w:p>
        </w:tc>
        <w:tc>
          <w:tcPr>
            <w:tcW w:w="401" w:type="pct"/>
            <w:vAlign w:val="center"/>
          </w:tcPr>
          <w:p w:rsidR="00E71550" w:rsidRPr="00EA1643" w:rsidRDefault="00E71550" w:rsidP="00BB2FD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89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" w:type="pct"/>
            <w:vAlign w:val="center"/>
          </w:tcPr>
          <w:p w:rsidR="00E71550" w:rsidRPr="00EA1643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" w:type="pct"/>
            <w:gridSpan w:val="2"/>
            <w:vAlign w:val="center"/>
          </w:tcPr>
          <w:p w:rsidR="00E71550" w:rsidRPr="00DB6D9C" w:rsidRDefault="00E71550" w:rsidP="00BB2F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71550" w:rsidRPr="00DB6D9C" w:rsidRDefault="00E71550" w:rsidP="00E715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71550" w:rsidRPr="00DB6D9C" w:rsidRDefault="00E71550" w:rsidP="00E715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71550" w:rsidRPr="00DB6D9C" w:rsidRDefault="00E71550" w:rsidP="00E71550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71550" w:rsidRPr="00DB6D9C" w:rsidRDefault="00E71550" w:rsidP="00E71550">
      <w:pPr>
        <w:rPr>
          <w:rFonts w:ascii="Times New Roman" w:hAnsi="Times New Roman" w:cs="Times New Roman"/>
          <w:sz w:val="24"/>
          <w:szCs w:val="24"/>
        </w:rPr>
      </w:pPr>
    </w:p>
    <w:p w:rsidR="00E71550" w:rsidRPr="00DB6D9C" w:rsidRDefault="00E71550" w:rsidP="00E71550">
      <w:pPr>
        <w:rPr>
          <w:rStyle w:val="a6"/>
          <w:rFonts w:ascii="Times New Roman" w:hAnsi="Times New Roman" w:cs="Times New Roman"/>
          <w:bCs/>
          <w:sz w:val="24"/>
          <w:szCs w:val="24"/>
        </w:rPr>
      </w:pPr>
    </w:p>
    <w:p w:rsidR="00E71550" w:rsidRPr="00DB6D9C" w:rsidRDefault="00E71550" w:rsidP="00E715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1550" w:rsidRPr="00DB6D9C" w:rsidRDefault="00E71550" w:rsidP="00E71550">
      <w:pPr>
        <w:pStyle w:val="ConsPlusCell"/>
        <w:widowControl/>
        <w:jc w:val="both"/>
        <w:rPr>
          <w:rStyle w:val="a6"/>
          <w:rFonts w:ascii="Times New Roman" w:hAnsi="Times New Roman" w:cs="Times New Roman"/>
          <w:bCs/>
          <w:sz w:val="24"/>
          <w:szCs w:val="24"/>
        </w:rPr>
      </w:pPr>
    </w:p>
    <w:p w:rsidR="00E71550" w:rsidRPr="00EA1643" w:rsidRDefault="00E715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71550" w:rsidRPr="00EA1643" w:rsidSect="0070517A">
      <w:headerReference w:type="even" r:id="rId10"/>
      <w:pgSz w:w="16838" w:h="11906" w:orient="landscape"/>
      <w:pgMar w:top="1077" w:right="567" w:bottom="1077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020" w:rsidRDefault="00573020" w:rsidP="00CB35BF">
      <w:r>
        <w:separator/>
      </w:r>
    </w:p>
  </w:endnote>
  <w:endnote w:type="continuationSeparator" w:id="1">
    <w:p w:rsidR="00573020" w:rsidRDefault="00573020" w:rsidP="00CB3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020" w:rsidRDefault="00573020" w:rsidP="00CB35BF">
      <w:r>
        <w:separator/>
      </w:r>
    </w:p>
  </w:footnote>
  <w:footnote w:type="continuationSeparator" w:id="1">
    <w:p w:rsidR="00573020" w:rsidRDefault="00573020" w:rsidP="00CB35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2B" w:rsidRDefault="00A2233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7155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71550">
      <w:rPr>
        <w:rStyle w:val="a3"/>
        <w:noProof/>
      </w:rPr>
      <w:t>16</w:t>
    </w:r>
    <w:r>
      <w:rPr>
        <w:rStyle w:val="a3"/>
      </w:rPr>
      <w:fldChar w:fldCharType="end"/>
    </w:r>
  </w:p>
  <w:p w:rsidR="007B112B" w:rsidRDefault="0057302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2B" w:rsidRDefault="00A2233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7155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71550">
      <w:rPr>
        <w:rStyle w:val="a3"/>
        <w:noProof/>
      </w:rPr>
      <w:t>16</w:t>
    </w:r>
    <w:r>
      <w:rPr>
        <w:rStyle w:val="a3"/>
      </w:rPr>
      <w:fldChar w:fldCharType="end"/>
    </w:r>
  </w:p>
  <w:p w:rsidR="007B112B" w:rsidRDefault="0057302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472FE"/>
    <w:multiLevelType w:val="hybridMultilevel"/>
    <w:tmpl w:val="788C1496"/>
    <w:lvl w:ilvl="0" w:tplc="C7FA4A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C25675"/>
    <w:multiLevelType w:val="hybridMultilevel"/>
    <w:tmpl w:val="0D12DFA8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7626A"/>
    <w:multiLevelType w:val="hybridMultilevel"/>
    <w:tmpl w:val="B2E8EC78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82668"/>
    <w:multiLevelType w:val="hybridMultilevel"/>
    <w:tmpl w:val="250A5D74"/>
    <w:lvl w:ilvl="0" w:tplc="BB9E26A6">
      <w:start w:val="2"/>
      <w:numFmt w:val="decimal"/>
      <w:lvlText w:val="%1."/>
      <w:lvlJc w:val="left"/>
      <w:pPr>
        <w:ind w:left="3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25" w:hanging="360"/>
      </w:pPr>
    </w:lvl>
    <w:lvl w:ilvl="2" w:tplc="0419001B" w:tentative="1">
      <w:start w:val="1"/>
      <w:numFmt w:val="lowerRoman"/>
      <w:lvlText w:val="%3."/>
      <w:lvlJc w:val="right"/>
      <w:pPr>
        <w:ind w:left="5145" w:hanging="180"/>
      </w:pPr>
    </w:lvl>
    <w:lvl w:ilvl="3" w:tplc="0419000F" w:tentative="1">
      <w:start w:val="1"/>
      <w:numFmt w:val="decimal"/>
      <w:lvlText w:val="%4."/>
      <w:lvlJc w:val="left"/>
      <w:pPr>
        <w:ind w:left="5865" w:hanging="360"/>
      </w:pPr>
    </w:lvl>
    <w:lvl w:ilvl="4" w:tplc="04190019" w:tentative="1">
      <w:start w:val="1"/>
      <w:numFmt w:val="lowerLetter"/>
      <w:lvlText w:val="%5."/>
      <w:lvlJc w:val="left"/>
      <w:pPr>
        <w:ind w:left="6585" w:hanging="360"/>
      </w:pPr>
    </w:lvl>
    <w:lvl w:ilvl="5" w:tplc="0419001B" w:tentative="1">
      <w:start w:val="1"/>
      <w:numFmt w:val="lowerRoman"/>
      <w:lvlText w:val="%6."/>
      <w:lvlJc w:val="right"/>
      <w:pPr>
        <w:ind w:left="7305" w:hanging="180"/>
      </w:pPr>
    </w:lvl>
    <w:lvl w:ilvl="6" w:tplc="0419000F" w:tentative="1">
      <w:start w:val="1"/>
      <w:numFmt w:val="decimal"/>
      <w:lvlText w:val="%7."/>
      <w:lvlJc w:val="left"/>
      <w:pPr>
        <w:ind w:left="8025" w:hanging="360"/>
      </w:pPr>
    </w:lvl>
    <w:lvl w:ilvl="7" w:tplc="04190019" w:tentative="1">
      <w:start w:val="1"/>
      <w:numFmt w:val="lowerLetter"/>
      <w:lvlText w:val="%8."/>
      <w:lvlJc w:val="left"/>
      <w:pPr>
        <w:ind w:left="8745" w:hanging="360"/>
      </w:pPr>
    </w:lvl>
    <w:lvl w:ilvl="8" w:tplc="0419001B" w:tentative="1">
      <w:start w:val="1"/>
      <w:numFmt w:val="lowerRoman"/>
      <w:lvlText w:val="%9."/>
      <w:lvlJc w:val="right"/>
      <w:pPr>
        <w:ind w:left="9465" w:hanging="180"/>
      </w:pPr>
    </w:lvl>
  </w:abstractNum>
  <w:abstractNum w:abstractNumId="5">
    <w:nsid w:val="66B4532D"/>
    <w:multiLevelType w:val="hybridMultilevel"/>
    <w:tmpl w:val="9DEE3372"/>
    <w:lvl w:ilvl="0" w:tplc="1616C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2E518">
      <w:numFmt w:val="none"/>
      <w:lvlText w:val=""/>
      <w:lvlJc w:val="left"/>
      <w:pPr>
        <w:tabs>
          <w:tab w:val="num" w:pos="360"/>
        </w:tabs>
      </w:pPr>
    </w:lvl>
    <w:lvl w:ilvl="2" w:tplc="873C8EA8">
      <w:numFmt w:val="none"/>
      <w:lvlText w:val=""/>
      <w:lvlJc w:val="left"/>
      <w:pPr>
        <w:tabs>
          <w:tab w:val="num" w:pos="360"/>
        </w:tabs>
      </w:pPr>
    </w:lvl>
    <w:lvl w:ilvl="3" w:tplc="34006EAC">
      <w:numFmt w:val="none"/>
      <w:lvlText w:val=""/>
      <w:lvlJc w:val="left"/>
      <w:pPr>
        <w:tabs>
          <w:tab w:val="num" w:pos="360"/>
        </w:tabs>
      </w:pPr>
    </w:lvl>
    <w:lvl w:ilvl="4" w:tplc="15EE8E7C">
      <w:numFmt w:val="none"/>
      <w:lvlText w:val=""/>
      <w:lvlJc w:val="left"/>
      <w:pPr>
        <w:tabs>
          <w:tab w:val="num" w:pos="360"/>
        </w:tabs>
      </w:pPr>
    </w:lvl>
    <w:lvl w:ilvl="5" w:tplc="9E140A4A">
      <w:numFmt w:val="none"/>
      <w:lvlText w:val=""/>
      <w:lvlJc w:val="left"/>
      <w:pPr>
        <w:tabs>
          <w:tab w:val="num" w:pos="360"/>
        </w:tabs>
      </w:pPr>
    </w:lvl>
    <w:lvl w:ilvl="6" w:tplc="2514C9FE">
      <w:numFmt w:val="none"/>
      <w:lvlText w:val=""/>
      <w:lvlJc w:val="left"/>
      <w:pPr>
        <w:tabs>
          <w:tab w:val="num" w:pos="360"/>
        </w:tabs>
      </w:pPr>
    </w:lvl>
    <w:lvl w:ilvl="7" w:tplc="B6601084">
      <w:numFmt w:val="none"/>
      <w:lvlText w:val=""/>
      <w:lvlJc w:val="left"/>
      <w:pPr>
        <w:tabs>
          <w:tab w:val="num" w:pos="360"/>
        </w:tabs>
      </w:pPr>
    </w:lvl>
    <w:lvl w:ilvl="8" w:tplc="F3C6930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AA34B6A"/>
    <w:multiLevelType w:val="hybridMultilevel"/>
    <w:tmpl w:val="F01CF158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020A2"/>
    <w:multiLevelType w:val="hybridMultilevel"/>
    <w:tmpl w:val="36CE04AA"/>
    <w:lvl w:ilvl="0" w:tplc="C7FA4A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901633E"/>
    <w:multiLevelType w:val="hybridMultilevel"/>
    <w:tmpl w:val="5E508C22"/>
    <w:lvl w:ilvl="0" w:tplc="2CFC2C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95709"/>
    <w:multiLevelType w:val="hybridMultilevel"/>
    <w:tmpl w:val="7A36CAF6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71550"/>
    <w:rsid w:val="00021FA8"/>
    <w:rsid w:val="00036201"/>
    <w:rsid w:val="00054E4E"/>
    <w:rsid w:val="00075DCE"/>
    <w:rsid w:val="000E0F30"/>
    <w:rsid w:val="000E2ACA"/>
    <w:rsid w:val="0011784F"/>
    <w:rsid w:val="00145FF1"/>
    <w:rsid w:val="0028718F"/>
    <w:rsid w:val="002B626B"/>
    <w:rsid w:val="002E2010"/>
    <w:rsid w:val="002E5F9A"/>
    <w:rsid w:val="0031535D"/>
    <w:rsid w:val="00355AD0"/>
    <w:rsid w:val="0038671D"/>
    <w:rsid w:val="003A5A4D"/>
    <w:rsid w:val="003B606C"/>
    <w:rsid w:val="0045060E"/>
    <w:rsid w:val="00475907"/>
    <w:rsid w:val="00483178"/>
    <w:rsid w:val="004A0C50"/>
    <w:rsid w:val="004C5B1C"/>
    <w:rsid w:val="004D7012"/>
    <w:rsid w:val="004E7499"/>
    <w:rsid w:val="004F5BC4"/>
    <w:rsid w:val="00573020"/>
    <w:rsid w:val="005A5C42"/>
    <w:rsid w:val="006058EC"/>
    <w:rsid w:val="0064441C"/>
    <w:rsid w:val="00646807"/>
    <w:rsid w:val="00661004"/>
    <w:rsid w:val="006676AA"/>
    <w:rsid w:val="006E71A9"/>
    <w:rsid w:val="00717310"/>
    <w:rsid w:val="007503B4"/>
    <w:rsid w:val="007C4282"/>
    <w:rsid w:val="00802CA0"/>
    <w:rsid w:val="00821373"/>
    <w:rsid w:val="00826A3A"/>
    <w:rsid w:val="00835937"/>
    <w:rsid w:val="008737B2"/>
    <w:rsid w:val="00903798"/>
    <w:rsid w:val="0099170A"/>
    <w:rsid w:val="009D6066"/>
    <w:rsid w:val="00A050C2"/>
    <w:rsid w:val="00A22333"/>
    <w:rsid w:val="00A33BB4"/>
    <w:rsid w:val="00A34C1A"/>
    <w:rsid w:val="00A46122"/>
    <w:rsid w:val="00AB0C43"/>
    <w:rsid w:val="00AB1694"/>
    <w:rsid w:val="00AC0AD1"/>
    <w:rsid w:val="00AF57A5"/>
    <w:rsid w:val="00B145FB"/>
    <w:rsid w:val="00B2509F"/>
    <w:rsid w:val="00B50499"/>
    <w:rsid w:val="00B655EC"/>
    <w:rsid w:val="00B85743"/>
    <w:rsid w:val="00BB055D"/>
    <w:rsid w:val="00BB18F0"/>
    <w:rsid w:val="00BB7AB1"/>
    <w:rsid w:val="00BC12A7"/>
    <w:rsid w:val="00BC5560"/>
    <w:rsid w:val="00C04062"/>
    <w:rsid w:val="00CA3372"/>
    <w:rsid w:val="00CB35BF"/>
    <w:rsid w:val="00CC0D2B"/>
    <w:rsid w:val="00D037F8"/>
    <w:rsid w:val="00D44A47"/>
    <w:rsid w:val="00D97617"/>
    <w:rsid w:val="00DC4805"/>
    <w:rsid w:val="00E0026C"/>
    <w:rsid w:val="00E25246"/>
    <w:rsid w:val="00E5235E"/>
    <w:rsid w:val="00E71550"/>
    <w:rsid w:val="00E94B47"/>
    <w:rsid w:val="00EA4A95"/>
    <w:rsid w:val="00EA5405"/>
    <w:rsid w:val="00EB691F"/>
    <w:rsid w:val="00EC23ED"/>
    <w:rsid w:val="00F31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71550"/>
  </w:style>
  <w:style w:type="paragraph" w:customStyle="1" w:styleId="ConsPlusCell">
    <w:name w:val="ConsPlusCell"/>
    <w:rsid w:val="00E715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715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E71550"/>
    <w:pPr>
      <w:widowControl/>
      <w:tabs>
        <w:tab w:val="center" w:pos="4677"/>
        <w:tab w:val="right" w:pos="9355"/>
      </w:tabs>
      <w:overflowPunct w:val="0"/>
      <w:textAlignment w:val="baseline"/>
    </w:pPr>
    <w:rPr>
      <w:rFonts w:ascii="Times New Roman" w:hAnsi="Times New Roman" w:cs="Times New Roman"/>
    </w:rPr>
  </w:style>
  <w:style w:type="character" w:customStyle="1" w:styleId="a5">
    <w:name w:val="Верхний колонтитул Знак"/>
    <w:basedOn w:val="a0"/>
    <w:link w:val="a4"/>
    <w:rsid w:val="00E71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Цветовое выделение"/>
    <w:rsid w:val="00E71550"/>
    <w:rPr>
      <w:b/>
      <w:color w:val="000080"/>
    </w:rPr>
  </w:style>
  <w:style w:type="paragraph" w:customStyle="1" w:styleId="a7">
    <w:name w:val="Таблицы (моноширинный)"/>
    <w:basedOn w:val="a"/>
    <w:next w:val="a"/>
    <w:rsid w:val="00E71550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rsid w:val="00E715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C0D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C23ED"/>
    <w:pPr>
      <w:ind w:left="720"/>
      <w:contextualSpacing/>
    </w:pPr>
  </w:style>
  <w:style w:type="paragraph" w:styleId="a9">
    <w:name w:val="Body Text"/>
    <w:basedOn w:val="a"/>
    <w:link w:val="aa"/>
    <w:semiHidden/>
    <w:unhideWhenUsed/>
    <w:rsid w:val="00BB055D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a">
    <w:name w:val="Основной текст Знак"/>
    <w:basedOn w:val="a0"/>
    <w:link w:val="a9"/>
    <w:semiHidden/>
    <w:rsid w:val="00BB05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37</cp:revision>
  <dcterms:created xsi:type="dcterms:W3CDTF">2020-07-23T04:20:00Z</dcterms:created>
  <dcterms:modified xsi:type="dcterms:W3CDTF">2025-01-13T06:24:00Z</dcterms:modified>
</cp:coreProperties>
</file>