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BD5" w:rsidRPr="006314B1" w:rsidRDefault="00936BD5" w:rsidP="00936BD5">
      <w:pPr>
        <w:pStyle w:val="a5"/>
        <w:spacing w:after="5" w:line="260" w:lineRule="exact"/>
        <w:jc w:val="right"/>
        <w:rPr>
          <w:rStyle w:val="a6"/>
          <w:color w:val="000000"/>
          <w:sz w:val="22"/>
          <w:szCs w:val="22"/>
        </w:rPr>
      </w:pPr>
      <w:r w:rsidRPr="006314B1">
        <w:rPr>
          <w:rStyle w:val="a6"/>
          <w:color w:val="000000"/>
          <w:sz w:val="22"/>
          <w:szCs w:val="22"/>
        </w:rPr>
        <w:t xml:space="preserve">Приложение № </w:t>
      </w:r>
      <w:r w:rsidR="00DC2BA0">
        <w:rPr>
          <w:rStyle w:val="a6"/>
          <w:color w:val="000000"/>
          <w:sz w:val="22"/>
          <w:szCs w:val="22"/>
        </w:rPr>
        <w:t>8</w:t>
      </w:r>
    </w:p>
    <w:p w:rsidR="00DC2BA0" w:rsidRDefault="00DC2BA0" w:rsidP="00DC2BA0">
      <w:pPr>
        <w:pStyle w:val="a5"/>
        <w:spacing w:after="5" w:line="260" w:lineRule="exact"/>
        <w:jc w:val="right"/>
        <w:rPr>
          <w:rStyle w:val="a6"/>
          <w:color w:val="000000"/>
          <w:sz w:val="22"/>
          <w:szCs w:val="22"/>
        </w:rPr>
      </w:pPr>
      <w:r>
        <w:rPr>
          <w:rStyle w:val="a6"/>
          <w:color w:val="000000"/>
          <w:sz w:val="22"/>
          <w:szCs w:val="22"/>
        </w:rPr>
        <w:t xml:space="preserve">к Постановлению Администрации </w:t>
      </w:r>
      <w:proofErr w:type="spellStart"/>
      <w:r>
        <w:rPr>
          <w:rStyle w:val="a6"/>
          <w:color w:val="000000"/>
          <w:sz w:val="22"/>
          <w:szCs w:val="22"/>
        </w:rPr>
        <w:t>Тевризского</w:t>
      </w:r>
      <w:proofErr w:type="spellEnd"/>
    </w:p>
    <w:p w:rsidR="00DC2BA0" w:rsidRDefault="00DC2BA0" w:rsidP="00DC2BA0">
      <w:pPr>
        <w:pStyle w:val="a5"/>
        <w:spacing w:after="5" w:line="260" w:lineRule="exact"/>
        <w:jc w:val="right"/>
        <w:rPr>
          <w:rStyle w:val="a6"/>
          <w:color w:val="000000"/>
          <w:sz w:val="22"/>
          <w:szCs w:val="22"/>
        </w:rPr>
      </w:pPr>
      <w:r>
        <w:rPr>
          <w:rStyle w:val="a6"/>
          <w:color w:val="000000"/>
          <w:sz w:val="22"/>
          <w:szCs w:val="22"/>
        </w:rPr>
        <w:t>муниципального района Омской области</w:t>
      </w:r>
    </w:p>
    <w:p w:rsidR="00DC2BA0" w:rsidRDefault="00DC2BA0" w:rsidP="00DC2BA0">
      <w:pPr>
        <w:pStyle w:val="a5"/>
        <w:spacing w:after="5" w:line="260" w:lineRule="exact"/>
        <w:jc w:val="right"/>
        <w:rPr>
          <w:rStyle w:val="a6"/>
          <w:color w:val="000000"/>
          <w:sz w:val="22"/>
          <w:szCs w:val="22"/>
        </w:rPr>
      </w:pPr>
      <w:r>
        <w:rPr>
          <w:rStyle w:val="a6"/>
          <w:color w:val="000000"/>
          <w:sz w:val="22"/>
          <w:szCs w:val="22"/>
        </w:rPr>
        <w:t>от «17» июля 2020г. № 184-п</w:t>
      </w:r>
    </w:p>
    <w:p w:rsidR="00DC2BA0" w:rsidRDefault="00DC2BA0" w:rsidP="00DC2BA0">
      <w:pPr>
        <w:pStyle w:val="a5"/>
        <w:spacing w:after="5" w:line="260" w:lineRule="exact"/>
        <w:jc w:val="right"/>
        <w:rPr>
          <w:rStyle w:val="a6"/>
          <w:color w:val="000000"/>
          <w:sz w:val="22"/>
          <w:szCs w:val="22"/>
        </w:rPr>
      </w:pPr>
      <w:r>
        <w:rPr>
          <w:rStyle w:val="a6"/>
          <w:color w:val="000000"/>
          <w:sz w:val="22"/>
          <w:szCs w:val="22"/>
        </w:rPr>
        <w:t>с изме</w:t>
      </w:r>
      <w:r w:rsidR="00323D1A">
        <w:rPr>
          <w:rStyle w:val="a6"/>
          <w:color w:val="000000"/>
          <w:sz w:val="22"/>
          <w:szCs w:val="22"/>
        </w:rPr>
        <w:t xml:space="preserve">нениями в редакции Пост. № </w:t>
      </w:r>
      <w:r w:rsidR="001119FB">
        <w:rPr>
          <w:rStyle w:val="a6"/>
          <w:color w:val="000000"/>
          <w:sz w:val="22"/>
          <w:szCs w:val="22"/>
        </w:rPr>
        <w:t>458</w:t>
      </w:r>
      <w:r w:rsidR="00323D1A">
        <w:rPr>
          <w:rStyle w:val="a6"/>
          <w:color w:val="000000"/>
          <w:sz w:val="22"/>
          <w:szCs w:val="22"/>
        </w:rPr>
        <w:t xml:space="preserve">-п от </w:t>
      </w:r>
      <w:r w:rsidR="001119FB">
        <w:rPr>
          <w:rStyle w:val="a6"/>
          <w:color w:val="000000"/>
          <w:sz w:val="22"/>
          <w:szCs w:val="22"/>
        </w:rPr>
        <w:t>28.12.</w:t>
      </w:r>
      <w:r>
        <w:rPr>
          <w:rStyle w:val="a6"/>
          <w:color w:val="000000"/>
          <w:sz w:val="22"/>
          <w:szCs w:val="22"/>
        </w:rPr>
        <w:t>202</w:t>
      </w:r>
      <w:r w:rsidR="00034A87">
        <w:rPr>
          <w:rStyle w:val="a6"/>
          <w:color w:val="000000"/>
          <w:sz w:val="22"/>
          <w:szCs w:val="22"/>
        </w:rPr>
        <w:t>4</w:t>
      </w:r>
      <w:r>
        <w:rPr>
          <w:rStyle w:val="a6"/>
          <w:color w:val="000000"/>
          <w:sz w:val="22"/>
          <w:szCs w:val="22"/>
        </w:rPr>
        <w:t xml:space="preserve"> г.</w:t>
      </w:r>
    </w:p>
    <w:p w:rsidR="00936BD5" w:rsidRDefault="00936BD5" w:rsidP="00936BD5">
      <w:pPr>
        <w:pStyle w:val="a5"/>
        <w:spacing w:after="5" w:line="260" w:lineRule="exact"/>
        <w:jc w:val="right"/>
        <w:rPr>
          <w:rStyle w:val="a6"/>
          <w:color w:val="000000"/>
          <w:sz w:val="22"/>
          <w:szCs w:val="22"/>
        </w:rPr>
      </w:pPr>
    </w:p>
    <w:p w:rsidR="006A7C1E" w:rsidRDefault="006A7C1E" w:rsidP="006A7C1E">
      <w:pPr>
        <w:tabs>
          <w:tab w:val="left" w:pos="4080"/>
          <w:tab w:val="center" w:pos="758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7C1E" w:rsidRDefault="006A7C1E" w:rsidP="006A7C1E">
      <w:pPr>
        <w:tabs>
          <w:tab w:val="left" w:pos="4080"/>
          <w:tab w:val="center" w:pos="758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7C1E" w:rsidRPr="006A7C1E" w:rsidRDefault="006A7C1E" w:rsidP="006A7C1E">
      <w:pPr>
        <w:tabs>
          <w:tab w:val="left" w:pos="4080"/>
          <w:tab w:val="center" w:pos="7582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6A7C1E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6A7C1E" w:rsidRPr="006A7C1E" w:rsidRDefault="006A7C1E" w:rsidP="006A7C1E">
      <w:pPr>
        <w:pStyle w:val="ConsPlusTitle"/>
        <w:widowControl/>
        <w:jc w:val="center"/>
        <w:outlineLvl w:val="0"/>
      </w:pPr>
      <w:r w:rsidRPr="006A7C1E">
        <w:t xml:space="preserve">подпрограммы 7  "Обеспечение жизнеустройства детей- сирот и детей, оставшихся без попечения родителей, воспитывающихся в семьях опекунов (попечителей), приёмных родителей" муниципальной программы «Развитие социально-культурной сферы </w:t>
      </w:r>
      <w:proofErr w:type="spellStart"/>
      <w:r w:rsidRPr="006A7C1E">
        <w:t>Тевризского</w:t>
      </w:r>
      <w:proofErr w:type="spellEnd"/>
      <w:r w:rsidRPr="006A7C1E">
        <w:t xml:space="preserve"> муниципального района Омской области» (2021-2027г.)</w:t>
      </w:r>
    </w:p>
    <w:p w:rsidR="006A7C1E" w:rsidRPr="006A7C1E" w:rsidRDefault="006A7C1E" w:rsidP="006A7C1E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C1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9356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4678"/>
        <w:gridCol w:w="4678"/>
      </w:tblGrid>
      <w:tr w:rsidR="006A7C1E" w:rsidRPr="00EA1643" w:rsidTr="005962C1">
        <w:trPr>
          <w:cantSplit/>
          <w:trHeight w:val="48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C1E" w:rsidRPr="00EA1643" w:rsidRDefault="006A7C1E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 </w:t>
            </w:r>
            <w:proofErr w:type="spellStart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7C1E" w:rsidRPr="00EA1643" w:rsidRDefault="006A7C1E" w:rsidP="005962C1">
            <w:pPr>
              <w:pStyle w:val="ConsPlusTitle"/>
              <w:widowControl/>
              <w:jc w:val="center"/>
              <w:outlineLvl w:val="0"/>
              <w:rPr>
                <w:b w:val="0"/>
              </w:rPr>
            </w:pPr>
            <w:r w:rsidRPr="00EA1643">
              <w:rPr>
                <w:b w:val="0"/>
              </w:rPr>
              <w:t xml:space="preserve">«Развитие социально-культурной сферы </w:t>
            </w:r>
            <w:proofErr w:type="spellStart"/>
            <w:r w:rsidRPr="00EA1643">
              <w:rPr>
                <w:b w:val="0"/>
              </w:rPr>
              <w:t>Тевризского</w:t>
            </w:r>
            <w:proofErr w:type="spellEnd"/>
            <w:r w:rsidRPr="00EA1643">
              <w:rPr>
                <w:b w:val="0"/>
              </w:rPr>
              <w:t xml:space="preserve"> муниципального р</w:t>
            </w:r>
            <w:r w:rsidR="005962C1">
              <w:rPr>
                <w:b w:val="0"/>
              </w:rPr>
              <w:t>айона Омской области»</w:t>
            </w:r>
          </w:p>
          <w:p w:rsidR="006A7C1E" w:rsidRPr="00EA1643" w:rsidRDefault="006A7C1E" w:rsidP="005962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A7C1E" w:rsidRPr="00EA1643" w:rsidRDefault="006A7C1E" w:rsidP="005962C1">
            <w:pPr>
              <w:pStyle w:val="ConsPlusTitle"/>
              <w:widowControl/>
              <w:jc w:val="center"/>
              <w:outlineLvl w:val="0"/>
              <w:rPr>
                <w:b w:val="0"/>
              </w:rPr>
            </w:pPr>
          </w:p>
        </w:tc>
      </w:tr>
      <w:tr w:rsidR="006A7C1E" w:rsidRPr="00EA1643" w:rsidTr="00BB2FD0">
        <w:trPr>
          <w:cantSplit/>
          <w:trHeight w:val="48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C1E" w:rsidRPr="00EA1643" w:rsidRDefault="006A7C1E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подпрограммы   муниципальной программы </w:t>
            </w:r>
            <w:proofErr w:type="spellStart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C1E" w:rsidRPr="00A62298" w:rsidRDefault="006A7C1E" w:rsidP="00BB2FD0">
            <w:pPr>
              <w:pStyle w:val="ConsPlusTitle"/>
              <w:widowControl/>
              <w:jc w:val="both"/>
              <w:outlineLvl w:val="0"/>
              <w:rPr>
                <w:b w:val="0"/>
              </w:rPr>
            </w:pPr>
            <w:r w:rsidRPr="00A62298">
              <w:rPr>
                <w:b w:val="0"/>
              </w:rPr>
              <w:t>«Обеспечение жизнеустройства детей- сирот и детей, оставшихся без попечения родителей, воспитывающихся в семьях опекунов (попечителей), приёмных родителей»</w:t>
            </w:r>
          </w:p>
        </w:tc>
      </w:tr>
      <w:tr w:rsidR="006A7C1E" w:rsidRPr="00EA1643" w:rsidTr="00BB2FD0">
        <w:trPr>
          <w:cantSplit/>
          <w:trHeight w:val="48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C1E" w:rsidRPr="00EA1643" w:rsidRDefault="006A7C1E" w:rsidP="00BB2FD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органа исполнительной власти </w:t>
            </w:r>
            <w:proofErr w:type="spellStart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области, являющегося соисполнителем муниципальной программы </w:t>
            </w:r>
            <w:proofErr w:type="spellStart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C1E" w:rsidRPr="00EA1643" w:rsidRDefault="006A7C1E" w:rsidP="00BB2FD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Комитет образования Администрации </w:t>
            </w:r>
            <w:proofErr w:type="spellStart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                           </w:t>
            </w:r>
          </w:p>
        </w:tc>
      </w:tr>
      <w:tr w:rsidR="006A7C1E" w:rsidRPr="00EA1643" w:rsidTr="00BB2FD0">
        <w:trPr>
          <w:cantSplit/>
          <w:trHeight w:val="48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C1E" w:rsidRPr="00EA1643" w:rsidRDefault="006A7C1E" w:rsidP="00BB2FD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органа исполнительной власти </w:t>
            </w:r>
            <w:proofErr w:type="spellStart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области, являющегося исполнителем основного мероприятия, исполнителем ведомственной целевой программы 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C1E" w:rsidRPr="00EA1643" w:rsidRDefault="006A7C1E" w:rsidP="00BB2FD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Комитет образования Администрации </w:t>
            </w:r>
            <w:proofErr w:type="spellStart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области,</w:t>
            </w:r>
          </w:p>
          <w:p w:rsidR="006A7C1E" w:rsidRPr="00EA1643" w:rsidRDefault="006A7C1E" w:rsidP="00F5424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54245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«Центр обслуживания учреждений образования»                </w:t>
            </w:r>
          </w:p>
        </w:tc>
      </w:tr>
      <w:tr w:rsidR="006A7C1E" w:rsidRPr="00EA1643" w:rsidTr="00BB2FD0">
        <w:trPr>
          <w:cantSplit/>
          <w:trHeight w:val="36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C1E" w:rsidRPr="00EA1643" w:rsidRDefault="006A7C1E" w:rsidP="00BB2FD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органа исполнительной власти </w:t>
            </w:r>
            <w:proofErr w:type="spellStart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области, являющегося исполнителем мероприятия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C1E" w:rsidRPr="00EA1643" w:rsidRDefault="006A7C1E" w:rsidP="00BB2FD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Комитет образования Администрации </w:t>
            </w:r>
            <w:proofErr w:type="spellStart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области,</w:t>
            </w:r>
          </w:p>
          <w:p w:rsidR="006A7C1E" w:rsidRPr="00EA1643" w:rsidRDefault="006A7C1E" w:rsidP="00F5424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F54245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«Центр обслуживания учреждений образования»                </w:t>
            </w:r>
          </w:p>
        </w:tc>
      </w:tr>
      <w:tr w:rsidR="006A7C1E" w:rsidRPr="00EA1643" w:rsidTr="00BB2FD0">
        <w:trPr>
          <w:cantSplit/>
          <w:trHeight w:val="36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C1E" w:rsidRPr="00EA1643" w:rsidRDefault="006A7C1E" w:rsidP="00BB2FD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C1E" w:rsidRPr="00EA1643" w:rsidRDefault="006A7C1E" w:rsidP="00BB2FD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2021-2027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6A7C1E" w:rsidRPr="00EA1643" w:rsidTr="00BB2FD0">
        <w:trPr>
          <w:cantSplit/>
          <w:trHeight w:val="36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C1E" w:rsidRPr="00EA1643" w:rsidRDefault="006A7C1E" w:rsidP="00BB2FD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C1E" w:rsidRPr="00EA1643" w:rsidRDefault="006A7C1E" w:rsidP="00BB2FD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Улучшение качества жизни детей-сирот и детей, оставшихся без попечения родителей, воспитывающихся в семьях опекунов (попечителей), приемных родителей</w:t>
            </w:r>
          </w:p>
        </w:tc>
      </w:tr>
      <w:tr w:rsidR="006A7C1E" w:rsidRPr="00EA1643" w:rsidTr="00BB2FD0">
        <w:trPr>
          <w:cantSplit/>
          <w:trHeight w:val="36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C1E" w:rsidRPr="00EA1643" w:rsidRDefault="006A7C1E" w:rsidP="00BB2FD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подпрограммы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C1E" w:rsidRPr="00AD5AB3" w:rsidRDefault="006A7C1E" w:rsidP="00BB2FD0">
            <w:pPr>
              <w:pStyle w:val="1"/>
              <w:rPr>
                <w:rFonts w:ascii="Times New Roman" w:hAnsi="Times New Roman"/>
                <w:color w:val="343432"/>
                <w:sz w:val="24"/>
                <w:szCs w:val="24"/>
              </w:rPr>
            </w:pPr>
            <w:r>
              <w:rPr>
                <w:rFonts w:ascii="Times New Roman" w:hAnsi="Times New Roman"/>
                <w:color w:val="343432"/>
                <w:sz w:val="24"/>
                <w:szCs w:val="24"/>
              </w:rPr>
              <w:t>1.</w:t>
            </w:r>
            <w:r w:rsidRPr="00EA1643">
              <w:rPr>
                <w:rFonts w:ascii="Times New Roman" w:hAnsi="Times New Roman"/>
                <w:color w:val="343432"/>
                <w:sz w:val="24"/>
                <w:szCs w:val="24"/>
              </w:rPr>
              <w:t xml:space="preserve"> Обеспечение организации назначения и выплаты </w:t>
            </w:r>
            <w:r w:rsidRPr="00AD5AB3">
              <w:rPr>
                <w:rFonts w:ascii="Times New Roman" w:hAnsi="Times New Roman"/>
                <w:color w:val="222222"/>
                <w:sz w:val="24"/>
                <w:szCs w:val="24"/>
                <w:bdr w:val="none" w:sz="0" w:space="0" w:color="auto" w:frame="1"/>
              </w:rPr>
              <w:t>денежных средств на содержание подопечных</w:t>
            </w:r>
            <w:r>
              <w:rPr>
                <w:rFonts w:ascii="Times New Roman" w:hAnsi="Times New Roman"/>
                <w:color w:val="222222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AD5AB3">
              <w:rPr>
                <w:rFonts w:ascii="Times New Roman" w:hAnsi="Times New Roman"/>
                <w:color w:val="222222"/>
                <w:sz w:val="24"/>
                <w:szCs w:val="24"/>
                <w:bdr w:val="none" w:sz="0" w:space="0" w:color="auto" w:frame="1"/>
              </w:rPr>
              <w:t>детей, выплаты вознаграждения приемным родителям</w:t>
            </w:r>
            <w:r>
              <w:rPr>
                <w:rFonts w:ascii="Times New Roman" w:hAnsi="Times New Roman"/>
                <w:color w:val="343432"/>
                <w:sz w:val="24"/>
                <w:szCs w:val="24"/>
              </w:rPr>
              <w:t>.</w:t>
            </w:r>
          </w:p>
          <w:p w:rsidR="006A7C1E" w:rsidRPr="00EA1643" w:rsidRDefault="006A7C1E" w:rsidP="00BB2FD0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EA16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Защита имущественных прав детей-сирот и детей, оставшихся без попечения родителей.</w:t>
            </w:r>
          </w:p>
          <w:p w:rsidR="006A7C1E" w:rsidRPr="00EA1643" w:rsidRDefault="006A7C1E" w:rsidP="00BB2FD0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164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A7C1E" w:rsidRPr="00EA1643" w:rsidTr="00BB2FD0">
        <w:trPr>
          <w:cantSplit/>
          <w:trHeight w:val="36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C1E" w:rsidRPr="00EA1643" w:rsidRDefault="006A7C1E" w:rsidP="00BB2FD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C1E" w:rsidRPr="00EA1643" w:rsidRDefault="006A7C1E" w:rsidP="00BB2FD0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1643">
              <w:rPr>
                <w:rFonts w:ascii="Times New Roman" w:hAnsi="Times New Roman"/>
                <w:sz w:val="24"/>
                <w:szCs w:val="24"/>
              </w:rPr>
              <w:t>1)Создание благоприятных условий для подопечных и для выполнения своих обязанностей опекунами (попечителями), приёмными родителями.</w:t>
            </w:r>
          </w:p>
        </w:tc>
      </w:tr>
      <w:tr w:rsidR="006A7C1E" w:rsidRPr="00EA1643" w:rsidTr="00BB2FD0">
        <w:trPr>
          <w:cantSplit/>
          <w:trHeight w:val="3403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C1E" w:rsidRPr="00EA1643" w:rsidRDefault="006A7C1E" w:rsidP="00BB2FD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</w:t>
            </w:r>
            <w:r w:rsidR="005962C1">
              <w:rPr>
                <w:rFonts w:ascii="Times New Roman" w:hAnsi="Times New Roman" w:cs="Times New Roman"/>
                <w:sz w:val="24"/>
                <w:szCs w:val="24"/>
              </w:rPr>
              <w:t>подпрограммы в целом и по годам ее реализации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2C1" w:rsidRDefault="005962C1" w:rsidP="00596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3B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подпрограммы осуществляется за счет средств областного и районного бюджета.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25A6" w:rsidRPr="001534AC" w:rsidRDefault="00C825A6" w:rsidP="00C825A6">
            <w:pPr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Общий объем финансирования всего:</w:t>
            </w:r>
            <w:r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r w:rsidR="001119FB">
              <w:rPr>
                <w:rFonts w:ascii="Times New Roman" w:hAnsi="Times New Roman" w:cs="Times New Roman"/>
                <w:b/>
                <w:sz w:val="24"/>
                <w:szCs w:val="24"/>
              </w:rPr>
              <w:t>91 342 603,00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рубл</w:t>
            </w:r>
            <w:r w:rsidR="00ED68CC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ей</w:t>
            </w:r>
            <w:r w:rsidRPr="001534AC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:</w:t>
            </w:r>
          </w:p>
          <w:p w:rsidR="00C825A6" w:rsidRPr="00EC3779" w:rsidRDefault="00C825A6" w:rsidP="00C825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-  2021  – </w:t>
            </w:r>
            <w:r w:rsidR="000D56A3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11 372 208,00</w:t>
            </w:r>
            <w:r w:rsidRPr="00EA1643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лей;                   </w:t>
            </w:r>
            <w:r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br/>
            </w:r>
            <w:r w:rsidRPr="004C4EEB">
              <w:rPr>
                <w:rFonts w:ascii="Times New Roman" w:hAnsi="Times New Roman" w:cs="Times New Roman"/>
                <w:sz w:val="24"/>
                <w:szCs w:val="24"/>
              </w:rPr>
              <w:t xml:space="preserve">-  2022  – </w:t>
            </w:r>
            <w:r w:rsidR="00323D1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42150" w:rsidRPr="004C4E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23D1A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  <w:r w:rsidR="00542150" w:rsidRPr="004C4E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23D1A"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  <w:r w:rsidR="00542150" w:rsidRPr="004C4EE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4C4EEB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  <w:r w:rsidRPr="0054215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EA1643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               </w:t>
            </w:r>
            <w:r w:rsidRPr="00EA1643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br/>
            </w:r>
            <w:r w:rsidRPr="003F2E76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-  2023  – </w:t>
            </w:r>
            <w:r w:rsidR="002326B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14</w:t>
            </w:r>
            <w:r w:rsidR="00BB38BF" w:rsidRPr="003F2E76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 </w:t>
            </w:r>
            <w:r w:rsidR="002326B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792</w:t>
            </w:r>
            <w:r w:rsidR="00BB38BF" w:rsidRPr="003F2E76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 </w:t>
            </w:r>
            <w:r w:rsidR="002326B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347</w:t>
            </w:r>
            <w:r w:rsidR="00BB38BF" w:rsidRPr="003F2E76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,00 </w:t>
            </w:r>
            <w:r w:rsidRPr="003F2E76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рублей</w:t>
            </w:r>
            <w:r w:rsidRPr="003F2E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Pr="00EA16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  <w:p w:rsidR="00C825A6" w:rsidRPr="00EA1643" w:rsidRDefault="00C825A6" w:rsidP="00C825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 2024  – </w:t>
            </w:r>
            <w:r w:rsidR="001119FB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14</w:t>
            </w:r>
            <w:r w:rsidR="00034A87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 </w:t>
            </w:r>
            <w:r w:rsidR="001119FB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112</w:t>
            </w:r>
            <w:r w:rsidR="00034A87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 422,00</w:t>
            </w:r>
            <w:r w:rsidR="00BB38BF" w:rsidRPr="00EA1643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r w:rsidRPr="00EA16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рублей;    </w:t>
            </w:r>
          </w:p>
          <w:p w:rsidR="00C825A6" w:rsidRPr="00EA1643" w:rsidRDefault="00C825A6" w:rsidP="00C825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 2025  – </w:t>
            </w:r>
            <w:r w:rsidR="00034A87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13 046 378,00</w:t>
            </w:r>
            <w:r w:rsidR="00FE7BD4" w:rsidRPr="00EA1643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r w:rsidRPr="00EA16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рублей;    </w:t>
            </w:r>
          </w:p>
          <w:p w:rsidR="00C825A6" w:rsidRPr="00EA1643" w:rsidRDefault="00C825A6" w:rsidP="00C825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 2026 </w:t>
            </w:r>
            <w:r w:rsidRPr="00EA16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34A87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13 046 378,00</w:t>
            </w:r>
            <w:r w:rsidR="00FE7BD4" w:rsidRPr="00EA1643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r w:rsidRPr="00EA16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рублей;  </w:t>
            </w:r>
          </w:p>
          <w:p w:rsidR="00C825A6" w:rsidRDefault="00C825A6" w:rsidP="00C825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 2027 </w:t>
            </w:r>
            <w:r w:rsidRPr="003C4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34A87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13 046 378,00</w:t>
            </w:r>
            <w:r w:rsidR="00FE7BD4" w:rsidRPr="00EA1643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r w:rsidRPr="003C4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рублей.</w:t>
            </w:r>
          </w:p>
          <w:p w:rsidR="00C825A6" w:rsidRPr="00EA1643" w:rsidRDefault="00C825A6" w:rsidP="00C82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за счет средств районного бюджета составит </w:t>
            </w:r>
            <w:r w:rsidRPr="00834B89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825A6" w:rsidRPr="00EA1643" w:rsidRDefault="00C825A6" w:rsidP="00C82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2021 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– 0,00 рублей;</w:t>
            </w:r>
          </w:p>
          <w:p w:rsidR="00C825A6" w:rsidRPr="00EA1643" w:rsidRDefault="00C825A6" w:rsidP="00C82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2022  – 0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,00 рублей;</w:t>
            </w:r>
          </w:p>
          <w:p w:rsidR="00C825A6" w:rsidRPr="00EA1643" w:rsidRDefault="00C825A6" w:rsidP="00C82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2023 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– 0,00 рублей;</w:t>
            </w:r>
          </w:p>
          <w:p w:rsidR="00C825A6" w:rsidRPr="00EA1643" w:rsidRDefault="00C825A6" w:rsidP="00C82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2024 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– 0,00 рублей;</w:t>
            </w:r>
          </w:p>
          <w:p w:rsidR="00C825A6" w:rsidRPr="00EA1643" w:rsidRDefault="00C825A6" w:rsidP="00C82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2025 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C825A6" w:rsidRPr="00EA1643" w:rsidRDefault="00C825A6" w:rsidP="00C82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2026 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– 0,00 рублей;</w:t>
            </w:r>
          </w:p>
          <w:p w:rsidR="00C825A6" w:rsidRPr="00C825A6" w:rsidRDefault="00C825A6" w:rsidP="00C82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2027 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C825A6" w:rsidRPr="00EC3779" w:rsidRDefault="00C825A6" w:rsidP="00C825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за счет средств областного  бюджета </w:t>
            </w:r>
            <w:r w:rsidRPr="00A644F8">
              <w:rPr>
                <w:rFonts w:ascii="Times New Roman" w:hAnsi="Times New Roman" w:cs="Times New Roman"/>
                <w:sz w:val="24"/>
                <w:szCs w:val="24"/>
              </w:rPr>
              <w:t xml:space="preserve">составит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119FB">
              <w:rPr>
                <w:rFonts w:ascii="Times New Roman" w:hAnsi="Times New Roman" w:cs="Times New Roman"/>
                <w:b/>
                <w:sz w:val="24"/>
                <w:szCs w:val="24"/>
              </w:rPr>
              <w:t>91</w:t>
            </w:r>
            <w:r w:rsidR="00034A87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1119FB">
              <w:rPr>
                <w:rFonts w:ascii="Times New Roman" w:hAnsi="Times New Roman" w:cs="Times New Roman"/>
                <w:b/>
                <w:sz w:val="24"/>
                <w:szCs w:val="24"/>
              </w:rPr>
              <w:t>342</w:t>
            </w:r>
            <w:r w:rsidR="00034A87">
              <w:rPr>
                <w:rFonts w:ascii="Times New Roman" w:hAnsi="Times New Roman" w:cs="Times New Roman"/>
                <w:b/>
                <w:sz w:val="24"/>
                <w:szCs w:val="24"/>
              </w:rPr>
              <w:t> 603,00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рубл</w:t>
            </w:r>
            <w:r w:rsidR="002326B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ей</w:t>
            </w:r>
            <w:r w:rsidRPr="00EA1643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в том числе:          </w:t>
            </w:r>
            <w:r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br/>
              <w:t xml:space="preserve">-  </w:t>
            </w:r>
            <w:r w:rsidRPr="00BB38BF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2021  – </w:t>
            </w:r>
            <w:r w:rsidR="000D56A3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11 372 208,00</w:t>
            </w:r>
            <w:r w:rsidRPr="00BB38BF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рублей;</w:t>
            </w:r>
            <w:r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                  </w:t>
            </w:r>
            <w:r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br/>
            </w:r>
            <w:r w:rsidRPr="004C4EEB">
              <w:rPr>
                <w:rFonts w:ascii="Times New Roman" w:hAnsi="Times New Roman" w:cs="Times New Roman"/>
                <w:sz w:val="24"/>
                <w:szCs w:val="24"/>
              </w:rPr>
              <w:t xml:space="preserve">-  2022  – </w:t>
            </w:r>
            <w:r w:rsidR="00323D1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42150" w:rsidRPr="004C4E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23D1A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  <w:r w:rsidR="00542150" w:rsidRPr="004C4E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23D1A"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  <w:r w:rsidR="00542150" w:rsidRPr="004C4EE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BB38BF" w:rsidRPr="004C4E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4EEB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  <w:r w:rsidRPr="00EA1643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                </w:t>
            </w:r>
            <w:r w:rsidRPr="00EA1643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br/>
            </w:r>
            <w:r w:rsidRPr="003F2E76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-  2023  – </w:t>
            </w:r>
            <w:r w:rsidR="002326B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14 792 347,00</w:t>
            </w:r>
            <w:r w:rsidR="00BB38BF" w:rsidRPr="003F2E76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r w:rsidRPr="003F2E76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рублей</w:t>
            </w:r>
            <w:r w:rsidRPr="003F2E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Pr="00EA16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  <w:p w:rsidR="00C825A6" w:rsidRPr="00EA1643" w:rsidRDefault="00C825A6" w:rsidP="00C825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 2024  – </w:t>
            </w:r>
            <w:r w:rsidR="001119FB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14</w:t>
            </w:r>
            <w:r w:rsidR="00034A87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 </w:t>
            </w:r>
            <w:r w:rsidR="001119FB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112</w:t>
            </w:r>
            <w:r w:rsidR="00034A87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 422,00</w:t>
            </w:r>
            <w:r w:rsidR="00BB38BF" w:rsidRPr="00EA1643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r w:rsidRPr="00EA16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рублей;    </w:t>
            </w:r>
          </w:p>
          <w:p w:rsidR="00C825A6" w:rsidRPr="00EA1643" w:rsidRDefault="00C825A6" w:rsidP="00C825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 2025  – </w:t>
            </w:r>
            <w:r w:rsidR="00034A87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13 046 378,00</w:t>
            </w:r>
            <w:r w:rsidR="003F2E76" w:rsidRPr="00EA1643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r w:rsidRPr="00EA16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рублей;    </w:t>
            </w:r>
          </w:p>
          <w:p w:rsidR="00C825A6" w:rsidRPr="00EA1643" w:rsidRDefault="00C825A6" w:rsidP="00C825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 2026 </w:t>
            </w:r>
            <w:r w:rsidRPr="00EA16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109C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13 046 378,00</w:t>
            </w:r>
            <w:r w:rsidR="003F2E76" w:rsidRPr="00EA1643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r w:rsidRPr="00EA16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рублей;  </w:t>
            </w:r>
          </w:p>
          <w:p w:rsidR="00C825A6" w:rsidRDefault="00C825A6" w:rsidP="00C825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 2027 </w:t>
            </w:r>
            <w:r w:rsidRPr="003C4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109C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13 046 378,00</w:t>
            </w:r>
            <w:r w:rsidR="003F2E76" w:rsidRPr="00EA1643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рублей.</w:t>
            </w:r>
          </w:p>
          <w:p w:rsidR="006A7C1E" w:rsidRPr="00F54245" w:rsidRDefault="006A7C1E" w:rsidP="00BB2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A7C1E" w:rsidRPr="00EA1643" w:rsidTr="00BB2FD0">
        <w:trPr>
          <w:cantSplit/>
          <w:trHeight w:val="1266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C1E" w:rsidRPr="00EA1643" w:rsidRDefault="006A7C1E" w:rsidP="00BB2FD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              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результаты </w:t>
            </w:r>
          </w:p>
          <w:p w:rsidR="006A7C1E" w:rsidRPr="00EA1643" w:rsidRDefault="006A7C1E" w:rsidP="00BB2FD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    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C1E" w:rsidRPr="004645D6" w:rsidRDefault="006A7C1E" w:rsidP="00BB2FD0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5D6">
              <w:rPr>
                <w:rFonts w:ascii="Times New Roman" w:hAnsi="Times New Roman"/>
                <w:sz w:val="24"/>
                <w:szCs w:val="24"/>
              </w:rPr>
              <w:t>Обеспечение устройства детей- сирот и детей, оставшихся без попечения родителей:</w:t>
            </w:r>
          </w:p>
          <w:p w:rsidR="006A7C1E" w:rsidRPr="004645D6" w:rsidRDefault="006A7C1E" w:rsidP="006A7C1E">
            <w:pPr>
              <w:pStyle w:val="1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5D6">
              <w:rPr>
                <w:rFonts w:ascii="Times New Roman" w:hAnsi="Times New Roman"/>
                <w:sz w:val="24"/>
                <w:szCs w:val="24"/>
              </w:rPr>
              <w:t>2021 – 100 %</w:t>
            </w:r>
          </w:p>
          <w:p w:rsidR="006A7C1E" w:rsidRPr="004645D6" w:rsidRDefault="006A7C1E" w:rsidP="006A7C1E">
            <w:pPr>
              <w:pStyle w:val="1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5D6">
              <w:rPr>
                <w:rFonts w:ascii="Times New Roman" w:hAnsi="Times New Roman"/>
                <w:sz w:val="24"/>
                <w:szCs w:val="24"/>
              </w:rPr>
              <w:t>2022 – 100 %</w:t>
            </w:r>
          </w:p>
          <w:p w:rsidR="006A7C1E" w:rsidRPr="004645D6" w:rsidRDefault="006A7C1E" w:rsidP="006A7C1E">
            <w:pPr>
              <w:pStyle w:val="1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5D6">
              <w:rPr>
                <w:rFonts w:ascii="Times New Roman" w:hAnsi="Times New Roman"/>
                <w:sz w:val="24"/>
                <w:szCs w:val="24"/>
              </w:rPr>
              <w:t>2023 – 100 %</w:t>
            </w:r>
          </w:p>
          <w:p w:rsidR="006A7C1E" w:rsidRPr="004645D6" w:rsidRDefault="006A7C1E" w:rsidP="006A7C1E">
            <w:pPr>
              <w:pStyle w:val="1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5D6">
              <w:rPr>
                <w:rFonts w:ascii="Times New Roman" w:hAnsi="Times New Roman"/>
                <w:sz w:val="24"/>
                <w:szCs w:val="24"/>
              </w:rPr>
              <w:t>2024 – 100 %</w:t>
            </w:r>
          </w:p>
          <w:p w:rsidR="006A7C1E" w:rsidRPr="004645D6" w:rsidRDefault="006A7C1E" w:rsidP="006A7C1E">
            <w:pPr>
              <w:pStyle w:val="1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5D6">
              <w:rPr>
                <w:rFonts w:ascii="Times New Roman" w:hAnsi="Times New Roman"/>
                <w:sz w:val="24"/>
                <w:szCs w:val="24"/>
              </w:rPr>
              <w:t>2025 – 100 %</w:t>
            </w:r>
          </w:p>
          <w:p w:rsidR="006A7C1E" w:rsidRPr="004645D6" w:rsidRDefault="006A7C1E" w:rsidP="006A7C1E">
            <w:pPr>
              <w:pStyle w:val="1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5D6">
              <w:rPr>
                <w:rFonts w:ascii="Times New Roman" w:hAnsi="Times New Roman"/>
                <w:sz w:val="24"/>
                <w:szCs w:val="24"/>
              </w:rPr>
              <w:t>2026 – 100 %</w:t>
            </w:r>
          </w:p>
          <w:p w:rsidR="006A7C1E" w:rsidRPr="004645D6" w:rsidRDefault="006A7C1E" w:rsidP="006A7C1E">
            <w:pPr>
              <w:pStyle w:val="1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5D6">
              <w:rPr>
                <w:rFonts w:ascii="Times New Roman" w:hAnsi="Times New Roman"/>
                <w:sz w:val="24"/>
                <w:szCs w:val="24"/>
              </w:rPr>
              <w:t xml:space="preserve">2027 – 100 %. </w:t>
            </w:r>
          </w:p>
        </w:tc>
      </w:tr>
    </w:tbl>
    <w:p w:rsidR="006A7C1E" w:rsidRPr="00EA1643" w:rsidRDefault="006A7C1E" w:rsidP="006A7C1E">
      <w:pPr>
        <w:outlineLvl w:val="1"/>
        <w:rPr>
          <w:rFonts w:ascii="Times New Roman" w:hAnsi="Times New Roman" w:cs="Times New Roman"/>
          <w:sz w:val="24"/>
          <w:szCs w:val="24"/>
        </w:rPr>
      </w:pPr>
    </w:p>
    <w:p w:rsidR="006A7C1E" w:rsidRPr="00EA1643" w:rsidRDefault="006A7C1E" w:rsidP="006A7C1E">
      <w:pPr>
        <w:numPr>
          <w:ilvl w:val="0"/>
          <w:numId w:val="4"/>
        </w:numPr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>Сроки реализации Подпрограммы</w:t>
      </w:r>
    </w:p>
    <w:p w:rsidR="006A7C1E" w:rsidRPr="00EA1643" w:rsidRDefault="006A7C1E" w:rsidP="006A7C1E">
      <w:pPr>
        <w:ind w:firstLine="54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Срок реализации Подпрограммы </w:t>
      </w:r>
      <w:r>
        <w:rPr>
          <w:rFonts w:ascii="Times New Roman" w:hAnsi="Times New Roman" w:cs="Times New Roman"/>
          <w:sz w:val="24"/>
          <w:szCs w:val="24"/>
        </w:rPr>
        <w:t>составляет семь лет: 2021 - 2027</w:t>
      </w:r>
      <w:r w:rsidRPr="00EA1643"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6A7C1E" w:rsidRPr="00EA1643" w:rsidRDefault="005962C1" w:rsidP="006A7C1E">
      <w:pPr>
        <w:numPr>
          <w:ilvl w:val="0"/>
          <w:numId w:val="4"/>
        </w:numPr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</w:t>
      </w:r>
      <w:r w:rsidR="006A7C1E" w:rsidRPr="00EA1643">
        <w:rPr>
          <w:rFonts w:ascii="Times New Roman" w:hAnsi="Times New Roman" w:cs="Times New Roman"/>
          <w:b/>
          <w:sz w:val="24"/>
          <w:szCs w:val="24"/>
        </w:rPr>
        <w:t xml:space="preserve"> проблемы.</w:t>
      </w:r>
    </w:p>
    <w:p w:rsidR="006A7C1E" w:rsidRPr="00AD5AB3" w:rsidRDefault="006A7C1E" w:rsidP="006A7C1E">
      <w:pPr>
        <w:shd w:val="clear" w:color="auto" w:fill="FFFFFF"/>
        <w:ind w:left="360" w:firstLine="349"/>
        <w:jc w:val="both"/>
        <w:textAlignment w:val="baseline"/>
        <w:rPr>
          <w:rFonts w:ascii="PT Serif" w:hAnsi="PT Serif" w:cs="Times New Roman"/>
          <w:color w:val="222222"/>
          <w:sz w:val="24"/>
          <w:szCs w:val="24"/>
        </w:rPr>
      </w:pPr>
      <w:r w:rsidRPr="00AD5AB3">
        <w:rPr>
          <w:rFonts w:ascii="Times New Roman" w:hAnsi="Times New Roman" w:cs="Times New Roman"/>
          <w:color w:val="222222"/>
          <w:sz w:val="24"/>
          <w:szCs w:val="24"/>
          <w:bdr w:val="none" w:sz="0" w:space="0" w:color="auto" w:frame="1"/>
        </w:rPr>
        <w:t xml:space="preserve">На территории </w:t>
      </w:r>
      <w:proofErr w:type="spellStart"/>
      <w:r w:rsidRPr="00AD5AB3">
        <w:rPr>
          <w:rFonts w:ascii="Times New Roman" w:hAnsi="Times New Roman" w:cs="Times New Roman"/>
          <w:color w:val="222222"/>
          <w:sz w:val="24"/>
          <w:szCs w:val="24"/>
          <w:bdr w:val="none" w:sz="0" w:space="0" w:color="auto" w:frame="1"/>
        </w:rPr>
        <w:t>Тевризского</w:t>
      </w:r>
      <w:proofErr w:type="spellEnd"/>
      <w:r w:rsidRPr="00AD5AB3">
        <w:rPr>
          <w:rFonts w:ascii="Times New Roman" w:hAnsi="Times New Roman" w:cs="Times New Roman"/>
          <w:color w:val="222222"/>
          <w:sz w:val="24"/>
          <w:szCs w:val="24"/>
          <w:bdr w:val="none" w:sz="0" w:space="0" w:color="auto" w:frame="1"/>
        </w:rPr>
        <w:t xml:space="preserve"> муниципального района </w:t>
      </w:r>
      <w:r>
        <w:rPr>
          <w:rFonts w:ascii="Times New Roman" w:hAnsi="Times New Roman" w:cs="Times New Roman"/>
          <w:color w:val="222222"/>
          <w:sz w:val="24"/>
          <w:szCs w:val="24"/>
          <w:bdr w:val="none" w:sz="0" w:space="0" w:color="auto" w:frame="1"/>
        </w:rPr>
        <w:t>сохраняется</w:t>
      </w:r>
      <w:r w:rsidRPr="00AD5AB3">
        <w:rPr>
          <w:rFonts w:ascii="Times New Roman" w:hAnsi="Times New Roman" w:cs="Times New Roman"/>
          <w:color w:val="222222"/>
          <w:sz w:val="24"/>
          <w:szCs w:val="24"/>
          <w:bdr w:val="none" w:sz="0" w:space="0" w:color="auto" w:frame="1"/>
        </w:rPr>
        <w:t xml:space="preserve"> позитивная тенденция по недопущению увеличения числа выявленных детей, оставшихся без попечения родителей. В 2017 году было выявлено и учтено 13 детей, оставшихся без попечения родителей, в  2018 г. -  4 ребенка, в 2019 г. эта цифра составила 7 детей.</w:t>
      </w:r>
    </w:p>
    <w:p w:rsidR="006A7C1E" w:rsidRPr="00AD5AB3" w:rsidRDefault="006A7C1E" w:rsidP="006A7C1E">
      <w:pPr>
        <w:shd w:val="clear" w:color="auto" w:fill="FFFFFF"/>
        <w:ind w:left="360" w:firstLine="349"/>
        <w:jc w:val="both"/>
        <w:textAlignment w:val="baseline"/>
        <w:rPr>
          <w:rFonts w:ascii="PT Serif" w:hAnsi="PT Serif" w:cs="Times New Roman"/>
          <w:color w:val="222222"/>
          <w:sz w:val="24"/>
          <w:szCs w:val="24"/>
        </w:rPr>
      </w:pPr>
      <w:r w:rsidRPr="00AD5AB3">
        <w:rPr>
          <w:rFonts w:ascii="Times New Roman" w:hAnsi="Times New Roman" w:cs="Times New Roman"/>
          <w:color w:val="222222"/>
          <w:sz w:val="24"/>
          <w:szCs w:val="24"/>
          <w:bdr w:val="none" w:sz="0" w:space="0" w:color="auto" w:frame="1"/>
        </w:rPr>
        <w:t>Проблема социального сиротства остаётся актуальной,</w:t>
      </w:r>
      <w:r w:rsidRPr="00AD5AB3">
        <w:rPr>
          <w:color w:val="222222"/>
          <w:sz w:val="24"/>
          <w:szCs w:val="24"/>
          <w:bdr w:val="none" w:sz="0" w:space="0" w:color="auto" w:frame="1"/>
        </w:rPr>
        <w:t xml:space="preserve"> </w:t>
      </w:r>
      <w:r w:rsidRPr="00AD5AB3">
        <w:rPr>
          <w:rFonts w:ascii="Times New Roman" w:hAnsi="Times New Roman" w:cs="Times New Roman"/>
          <w:color w:val="222222"/>
          <w:sz w:val="24"/>
          <w:szCs w:val="24"/>
          <w:bdr w:val="none" w:sz="0" w:space="0" w:color="auto" w:frame="1"/>
        </w:rPr>
        <w:t>из 7 выявленных детей у 1</w:t>
      </w:r>
      <w:r>
        <w:rPr>
          <w:rFonts w:ascii="Times New Roman" w:hAnsi="Times New Roman" w:cs="Times New Roman"/>
          <w:color w:val="222222"/>
          <w:sz w:val="24"/>
          <w:szCs w:val="24"/>
          <w:bdr w:val="none" w:sz="0" w:space="0" w:color="auto" w:frame="1"/>
        </w:rPr>
        <w:t xml:space="preserve"> </w:t>
      </w:r>
      <w:r w:rsidRPr="00AD5AB3">
        <w:rPr>
          <w:rFonts w:ascii="Times New Roman" w:hAnsi="Times New Roman" w:cs="Times New Roman"/>
          <w:color w:val="222222"/>
          <w:sz w:val="24"/>
          <w:szCs w:val="24"/>
          <w:bdr w:val="none" w:sz="0" w:space="0" w:color="auto" w:frame="1"/>
        </w:rPr>
        <w:t xml:space="preserve">ребенка умерли родители, 6 детей остались без попечения единственного родителя (матери), в связи с ограничением родительских прав, а затем лишением.    Количество родителей ограниченных  в родительских правах, лишенных родительских прав не уменьшается. Не имеется родителей желающих восстановить свои родительские права, с 2016 по 2019 гг. не было обращений граждан по вопросу восстановления. </w:t>
      </w:r>
    </w:p>
    <w:p w:rsidR="006A7C1E" w:rsidRPr="00AD5AB3" w:rsidRDefault="006A7C1E" w:rsidP="006A7C1E">
      <w:pPr>
        <w:shd w:val="clear" w:color="auto" w:fill="FFFFFF"/>
        <w:ind w:left="360" w:firstLine="349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AD5AB3">
        <w:rPr>
          <w:rFonts w:ascii="Times New Roman" w:hAnsi="Times New Roman" w:cs="Times New Roman"/>
          <w:color w:val="000000"/>
          <w:sz w:val="24"/>
          <w:szCs w:val="24"/>
        </w:rPr>
        <w:t xml:space="preserve">Семейная форма устройства выявленных детей-сирот и детей, оставшихся без попечения родителей, - одна из главных направлений в работе Комитета образования. В </w:t>
      </w:r>
      <w:proofErr w:type="spellStart"/>
      <w:r w:rsidRPr="00AD5AB3">
        <w:rPr>
          <w:rFonts w:ascii="Times New Roman" w:hAnsi="Times New Roman" w:cs="Times New Roman"/>
          <w:color w:val="000000"/>
          <w:sz w:val="24"/>
          <w:szCs w:val="24"/>
        </w:rPr>
        <w:t>Тевризском</w:t>
      </w:r>
      <w:proofErr w:type="spellEnd"/>
      <w:r w:rsidRPr="00AD5AB3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муниципальном районе действуют 11 приёмных семей, 42 семьи опекунов/попечителей.</w:t>
      </w:r>
      <w:r w:rsidRPr="00AD5AB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</w:p>
    <w:p w:rsidR="006A7C1E" w:rsidRPr="00AD5AB3" w:rsidRDefault="006A7C1E" w:rsidP="006A7C1E">
      <w:pPr>
        <w:shd w:val="clear" w:color="auto" w:fill="FFFFFF"/>
        <w:ind w:left="360" w:firstLine="349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AD5AB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В 2019 году принято на воспитание в семьи – 9 детей,  из них 7 детей выявленных в </w:t>
      </w:r>
      <w:proofErr w:type="spellStart"/>
      <w:r w:rsidRPr="00AD5AB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Тевризском</w:t>
      </w:r>
      <w:proofErr w:type="spellEnd"/>
      <w:r w:rsidRPr="00AD5AB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м.р., 2 ребенка прибыли из Тарского муниципального района; 3 ребенка переданы в семьи родственников, 6 детей переданы в семью посторонним гражданам. Все опекуны (попечители), кроме близких родственников, прошли подготовку граждан, желающих принять детей на воспитание в семью. </w:t>
      </w:r>
    </w:p>
    <w:p w:rsidR="006A7C1E" w:rsidRPr="00AD5AB3" w:rsidRDefault="006A7C1E" w:rsidP="006A7C1E">
      <w:pPr>
        <w:shd w:val="clear" w:color="auto" w:fill="FFFFFF"/>
        <w:ind w:left="360" w:firstLine="349"/>
        <w:jc w:val="both"/>
        <w:textAlignment w:val="baseline"/>
        <w:rPr>
          <w:rFonts w:ascii="Times New Roman" w:hAnsi="Times New Roman" w:cs="Times New Roman"/>
          <w:color w:val="222222"/>
          <w:sz w:val="24"/>
          <w:szCs w:val="24"/>
          <w:bdr w:val="none" w:sz="0" w:space="0" w:color="auto" w:frame="1"/>
        </w:rPr>
      </w:pPr>
      <w:r w:rsidRPr="00AD5AB3">
        <w:rPr>
          <w:rFonts w:ascii="Times New Roman" w:hAnsi="Times New Roman" w:cs="Times New Roman"/>
          <w:sz w:val="24"/>
          <w:szCs w:val="24"/>
        </w:rPr>
        <w:t>В</w:t>
      </w:r>
      <w:r w:rsidRPr="00AD5A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D5AB3">
        <w:rPr>
          <w:rFonts w:ascii="Times New Roman" w:hAnsi="Times New Roman" w:cs="Times New Roman"/>
          <w:color w:val="000000"/>
          <w:sz w:val="24"/>
          <w:szCs w:val="24"/>
        </w:rPr>
        <w:t>Тевризском</w:t>
      </w:r>
      <w:proofErr w:type="spellEnd"/>
      <w:r w:rsidRPr="00AD5AB3">
        <w:rPr>
          <w:rFonts w:ascii="Times New Roman" w:hAnsi="Times New Roman" w:cs="Times New Roman"/>
          <w:color w:val="000000"/>
          <w:sz w:val="24"/>
          <w:szCs w:val="24"/>
        </w:rPr>
        <w:t xml:space="preserve"> районе выстроена система взаимодействия с органами и учреждениями системы профилактики безнадзорности и правонарушений несовершеннолетних в части незамедлительного информирования органов опеки и попечительства о нарушении прав детей. В течение последних 7 лет не допускались ситуации применения ст.77 Семейного кодекса РФ, а именно отобрания ребенка у родителей при непосредственной угрозе жизни ребенка или его здоровью.</w:t>
      </w:r>
      <w:r w:rsidRPr="00AD5AB3">
        <w:rPr>
          <w:rFonts w:ascii="Times New Roman" w:hAnsi="Times New Roman" w:cs="Times New Roman"/>
          <w:color w:val="222222"/>
          <w:sz w:val="24"/>
          <w:szCs w:val="24"/>
          <w:bdr w:val="none" w:sz="0" w:space="0" w:color="auto" w:frame="1"/>
        </w:rPr>
        <w:t xml:space="preserve"> </w:t>
      </w:r>
    </w:p>
    <w:p w:rsidR="006A7C1E" w:rsidRPr="00AD5AB3" w:rsidRDefault="006A7C1E" w:rsidP="006A7C1E">
      <w:pPr>
        <w:shd w:val="clear" w:color="auto" w:fill="FFFFFF"/>
        <w:ind w:left="360" w:firstLine="349"/>
        <w:jc w:val="both"/>
        <w:textAlignment w:val="baseline"/>
        <w:rPr>
          <w:rFonts w:ascii="PT Serif" w:hAnsi="PT Serif" w:cs="Times New Roman"/>
          <w:sz w:val="24"/>
          <w:szCs w:val="24"/>
        </w:rPr>
      </w:pPr>
      <w:r w:rsidRPr="00AD5AB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Большая работа проводится органом опеки и попечительства по поиску биологических отцов детей, находящихся в социально-опасном положении; выдаче им разрешений на установление отцовства, и передаче им детей: в 2019г. - 3 ребенка переданы на воспитание после установления отцовства.</w:t>
      </w:r>
    </w:p>
    <w:p w:rsidR="006A7C1E" w:rsidRPr="00AD5AB3" w:rsidRDefault="006A7C1E" w:rsidP="006A7C1E">
      <w:pPr>
        <w:shd w:val="clear" w:color="auto" w:fill="FFFFFF"/>
        <w:ind w:left="360"/>
        <w:jc w:val="both"/>
        <w:textAlignment w:val="baseline"/>
        <w:rPr>
          <w:rFonts w:ascii="PT Serif" w:hAnsi="PT Serif" w:cs="Times New Roman"/>
          <w:sz w:val="24"/>
          <w:szCs w:val="24"/>
        </w:rPr>
      </w:pPr>
      <w:r w:rsidRPr="00AD5AB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Информация о детях-сиротах и детях, оставшихся без попечения родителей, по необходимости направляется в органы опеки и попечительства других районов Омской области по электронной почте.</w:t>
      </w:r>
    </w:p>
    <w:p w:rsidR="006A7C1E" w:rsidRPr="00AD5AB3" w:rsidRDefault="006A7C1E" w:rsidP="006A7C1E">
      <w:pPr>
        <w:shd w:val="clear" w:color="auto" w:fill="FFFFFF"/>
        <w:ind w:left="360" w:firstLine="34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5AB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В рамках проведения информационной работы по пропаганде ценности семьи, в том числе замещающей, на сайте Комитета образования, в газете «Правда Севера» публикуются интервью с замещающими родителями, статьи о жизни и достижениях. Большое количество опекунов, приемных родителей награждены благодарственными письмами на районных мероприятиях, мероприятиях организованных Министерством образования. Приемные родители принимают активное участие в различных областных конкурсах, где перенимают и делятся опытом воспитания приемных детей. </w:t>
      </w:r>
      <w:r w:rsidRPr="00AD5AB3">
        <w:rPr>
          <w:rFonts w:ascii="Times New Roman" w:hAnsi="Times New Roman" w:cs="Times New Roman"/>
          <w:sz w:val="24"/>
          <w:szCs w:val="24"/>
        </w:rPr>
        <w:t>КУ</w:t>
      </w:r>
      <w:r w:rsidRPr="00AD5AB3">
        <w:rPr>
          <w:rFonts w:ascii="Times New Roman" w:hAnsi="Times New Roman" w:cs="Times New Roman"/>
          <w:color w:val="000000"/>
          <w:sz w:val="24"/>
          <w:szCs w:val="24"/>
        </w:rPr>
        <w:t xml:space="preserve"> ОО «Центр поддержки семьи» при поддержке Министерства образования Омской области ежегодно проводит культурные и спортивные мероприятие, в которых замещающие семьи, демонстрируют положительный пример, соревнуются за звание лучшей семьи. </w:t>
      </w:r>
    </w:p>
    <w:p w:rsidR="006A7C1E" w:rsidRPr="00AD5AB3" w:rsidRDefault="006A7C1E" w:rsidP="006A7C1E">
      <w:pPr>
        <w:shd w:val="clear" w:color="auto" w:fill="FFFFFF"/>
        <w:ind w:left="360" w:firstLine="34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D5AB3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С ц</w:t>
      </w:r>
      <w:r w:rsidRPr="00AD5AB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елью объединения усилий родительской общественности, государственных органов и учреждений в организации деятельности, направленной на формирование значимости роли семьи, пропаганду форм семейного устройства детей-сирот и детей, оставшихся без попечения родителей, замещающие семьи и специалисты органа опеки и попечения принимают участие в Областном форуме приёмных семей, в районном форуме матерей, форуме отцов. </w:t>
      </w:r>
    </w:p>
    <w:p w:rsidR="006A7C1E" w:rsidRPr="00AD5AB3" w:rsidRDefault="006A7C1E" w:rsidP="006A7C1E">
      <w:pPr>
        <w:pStyle w:val="a4"/>
        <w:ind w:left="360" w:firstLine="349"/>
        <w:jc w:val="both"/>
        <w:rPr>
          <w:rFonts w:ascii="Times New Roman" w:hAnsi="Times New Roman"/>
          <w:sz w:val="24"/>
          <w:szCs w:val="24"/>
        </w:rPr>
      </w:pPr>
      <w:r w:rsidRPr="00AD5AB3">
        <w:rPr>
          <w:rFonts w:ascii="Times New Roman" w:hAnsi="Times New Roman"/>
          <w:color w:val="222222"/>
          <w:sz w:val="24"/>
          <w:szCs w:val="24"/>
          <w:bdr w:val="none" w:sz="0" w:space="0" w:color="auto" w:frame="1"/>
        </w:rPr>
        <w:t>На ежегодном районном собрании для замещающих родителей п</w:t>
      </w:r>
      <w:r w:rsidRPr="00AD5AB3">
        <w:rPr>
          <w:rFonts w:ascii="Times New Roman" w:hAnsi="Times New Roman"/>
          <w:sz w:val="24"/>
          <w:szCs w:val="24"/>
        </w:rPr>
        <w:t xml:space="preserve">ринимают участие представители заинтересованных ведомств и организаций </w:t>
      </w:r>
      <w:proofErr w:type="spellStart"/>
      <w:r w:rsidRPr="00AD5AB3">
        <w:rPr>
          <w:rFonts w:ascii="Times New Roman" w:hAnsi="Times New Roman"/>
          <w:sz w:val="24"/>
          <w:szCs w:val="24"/>
        </w:rPr>
        <w:t>Тевризского</w:t>
      </w:r>
      <w:proofErr w:type="spellEnd"/>
      <w:r w:rsidRPr="00AD5AB3">
        <w:rPr>
          <w:rFonts w:ascii="Times New Roman" w:hAnsi="Times New Roman"/>
          <w:sz w:val="24"/>
          <w:szCs w:val="24"/>
        </w:rPr>
        <w:t xml:space="preserve"> района. Рассматриваются вопросы бытовой безопасности, охраны здоровья детей, защиты их прав и интересов, в том числе имущественных, с учетом произошедших изменений в законодательстве.</w:t>
      </w:r>
    </w:p>
    <w:p w:rsidR="006A7C1E" w:rsidRPr="00AD5AB3" w:rsidRDefault="006A7C1E" w:rsidP="006A7C1E">
      <w:pPr>
        <w:shd w:val="clear" w:color="auto" w:fill="FFFFFF"/>
        <w:ind w:left="360"/>
        <w:jc w:val="both"/>
        <w:textAlignment w:val="baseline"/>
        <w:rPr>
          <w:rFonts w:ascii="Times New Roman" w:hAnsi="Times New Roman" w:cs="Times New Roman"/>
          <w:color w:val="222222"/>
          <w:sz w:val="24"/>
          <w:szCs w:val="24"/>
        </w:rPr>
      </w:pPr>
      <w:r w:rsidRPr="00AD5AB3">
        <w:rPr>
          <w:rFonts w:ascii="Times New Roman" w:hAnsi="Times New Roman" w:cs="Times New Roman"/>
          <w:color w:val="222222"/>
          <w:sz w:val="24"/>
          <w:szCs w:val="24"/>
          <w:bdr w:val="none" w:sz="0" w:space="0" w:color="auto" w:frame="1"/>
        </w:rPr>
        <w:t>      Отдел по опеке и попечительству осуществляет регулярный контроль за деятельностью опекунов (попечителей), приемных родителей. Все проверки проводятся на основании приказа председателя Комитета образования, по каждой проверки составлены акты обследования, установленной формы.                 </w:t>
      </w:r>
    </w:p>
    <w:p w:rsidR="006A7C1E" w:rsidRPr="00AD5AB3" w:rsidRDefault="006A7C1E" w:rsidP="006A7C1E">
      <w:pPr>
        <w:shd w:val="clear" w:color="auto" w:fill="FFFFFF"/>
        <w:ind w:left="360" w:firstLine="349"/>
        <w:jc w:val="both"/>
        <w:textAlignment w:val="baseline"/>
        <w:rPr>
          <w:rFonts w:ascii="Times New Roman" w:hAnsi="Times New Roman" w:cs="Times New Roman"/>
          <w:color w:val="222222"/>
          <w:sz w:val="24"/>
          <w:szCs w:val="24"/>
        </w:rPr>
      </w:pPr>
      <w:r w:rsidRPr="00AD5AB3">
        <w:rPr>
          <w:rFonts w:ascii="Times New Roman" w:hAnsi="Times New Roman" w:cs="Times New Roman"/>
          <w:color w:val="222222"/>
          <w:sz w:val="24"/>
          <w:szCs w:val="24"/>
          <w:bdr w:val="none" w:sz="0" w:space="0" w:color="auto" w:frame="1"/>
        </w:rPr>
        <w:t>По результатам проверок установлено, что содержание, воспитание и образование подопечных соответствуют требованиям, установленным законодательством Российской Федерации, в семьях соблюдаются права и законные интересы подопечных.</w:t>
      </w:r>
    </w:p>
    <w:p w:rsidR="006A7C1E" w:rsidRPr="00AD5AB3" w:rsidRDefault="006A7C1E" w:rsidP="006A7C1E">
      <w:pPr>
        <w:shd w:val="clear" w:color="auto" w:fill="FFFFFF"/>
        <w:ind w:left="360"/>
        <w:jc w:val="both"/>
        <w:textAlignment w:val="baseline"/>
        <w:rPr>
          <w:rFonts w:ascii="PT Serif" w:hAnsi="PT Serif" w:cs="Times New Roman"/>
          <w:color w:val="222222"/>
          <w:sz w:val="24"/>
          <w:szCs w:val="24"/>
        </w:rPr>
      </w:pPr>
      <w:r w:rsidRPr="00AD5AB3">
        <w:rPr>
          <w:rFonts w:ascii="inherit" w:hAnsi="inherit" w:cs="Times New Roman"/>
          <w:color w:val="222222"/>
          <w:sz w:val="24"/>
          <w:szCs w:val="24"/>
          <w:bdr w:val="none" w:sz="0" w:space="0" w:color="auto" w:frame="1"/>
        </w:rPr>
        <w:t>   В целях осуществления контроля за использованием жилых помещений и (или) распоряжением жилыми помещениями, обеспечением надлежащего санитарного и технического состояния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лица из числа детей-сирот и детей, оставшихся без попечения родителей, орган опеки и попечительства:</w:t>
      </w:r>
    </w:p>
    <w:p w:rsidR="006A7C1E" w:rsidRPr="00AD5AB3" w:rsidRDefault="006A7C1E" w:rsidP="006A7C1E">
      <w:pPr>
        <w:shd w:val="clear" w:color="auto" w:fill="FFFFFF"/>
        <w:ind w:left="360"/>
        <w:jc w:val="both"/>
        <w:textAlignment w:val="baseline"/>
        <w:rPr>
          <w:rFonts w:ascii="PT Serif" w:hAnsi="PT Serif" w:cs="Times New Roman"/>
          <w:color w:val="222222"/>
          <w:sz w:val="24"/>
          <w:szCs w:val="24"/>
        </w:rPr>
      </w:pPr>
      <w:r w:rsidRPr="00AD5AB3">
        <w:rPr>
          <w:rFonts w:ascii="Times New Roman" w:hAnsi="Times New Roman" w:cs="Times New Roman"/>
          <w:color w:val="222222"/>
          <w:sz w:val="24"/>
          <w:szCs w:val="24"/>
          <w:bdr w:val="none" w:sz="0" w:space="0" w:color="auto" w:frame="1"/>
        </w:rPr>
        <w:t>- проводит разъяснительную работу с законными представителями по обеспечению защиты жилищных прав детей-сирот и детей, оставшихся без попечения родителей, оказывает содействие законным представителям по вопросам обеспечения защиты жилищных прав детей-сирот, детей, оставшихся без попечения родителей;</w:t>
      </w:r>
    </w:p>
    <w:p w:rsidR="006A7C1E" w:rsidRPr="00AD5AB3" w:rsidRDefault="006A7C1E" w:rsidP="006A7C1E">
      <w:pPr>
        <w:shd w:val="clear" w:color="auto" w:fill="FFFFFF"/>
        <w:ind w:left="360"/>
        <w:jc w:val="both"/>
        <w:textAlignment w:val="baseline"/>
        <w:rPr>
          <w:rFonts w:ascii="Times New Roman" w:hAnsi="Times New Roman" w:cs="Times New Roman"/>
          <w:color w:val="222222"/>
          <w:sz w:val="24"/>
          <w:szCs w:val="24"/>
          <w:bdr w:val="none" w:sz="0" w:space="0" w:color="auto" w:frame="1"/>
        </w:rPr>
      </w:pPr>
      <w:r w:rsidRPr="00AD5AB3">
        <w:rPr>
          <w:rFonts w:ascii="Times New Roman" w:hAnsi="Times New Roman" w:cs="Times New Roman"/>
          <w:color w:val="222222"/>
          <w:sz w:val="24"/>
          <w:szCs w:val="24"/>
          <w:bdr w:val="none" w:sz="0" w:space="0" w:color="auto" w:frame="1"/>
        </w:rPr>
        <w:t xml:space="preserve">- не реже одного раза в шесть месяцев производятся обследование жилого помещения, по итогам которого составляется </w:t>
      </w:r>
      <w:hyperlink r:id="rId5" w:history="1">
        <w:r w:rsidRPr="00AD5AB3">
          <w:rPr>
            <w:rFonts w:ascii="Times New Roman" w:hAnsi="Times New Roman" w:cs="Times New Roman"/>
            <w:color w:val="000000"/>
            <w:sz w:val="24"/>
            <w:szCs w:val="24"/>
          </w:rPr>
          <w:t>акт</w:t>
        </w:r>
      </w:hyperlink>
      <w:r w:rsidRPr="00AD5AB3">
        <w:rPr>
          <w:rFonts w:ascii="Times New Roman" w:hAnsi="Times New Roman" w:cs="Times New Roman"/>
          <w:color w:val="222222"/>
          <w:sz w:val="24"/>
          <w:szCs w:val="24"/>
          <w:bdr w:val="none" w:sz="0" w:space="0" w:color="auto" w:frame="1"/>
        </w:rPr>
        <w:t> контрольного обследования жилого помещения, запрашиваются сведения  об оплате предоставления коммунальных услуг</w:t>
      </w:r>
    </w:p>
    <w:p w:rsidR="006A7C1E" w:rsidRPr="00AD5AB3" w:rsidRDefault="006A7C1E" w:rsidP="006A7C1E">
      <w:pPr>
        <w:shd w:val="clear" w:color="auto" w:fill="FFFFFF"/>
        <w:ind w:left="36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Специалистами органа опеки и</w:t>
      </w:r>
      <w:r w:rsidRPr="00AD5AB3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попечительства ведется учёт детей, нуждающихся в обеспечении жилыми помещениями. Ф</w:t>
      </w:r>
      <w:r w:rsidRPr="00AD5AB3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ормир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уются</w:t>
      </w:r>
      <w:r w:rsidRPr="00AD5AB3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  и направл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яются</w:t>
      </w:r>
      <w:r w:rsidRPr="00AD5AB3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в Министерства образования  учетны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е</w:t>
      </w:r>
      <w:r w:rsidRPr="00AD5AB3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дела для принятия решения о включении в список детей-сирот и детей, оставшихся без попечения родителей, нуждающихся в жилых помещениях.</w:t>
      </w:r>
    </w:p>
    <w:p w:rsidR="006A7C1E" w:rsidRPr="00AD5AB3" w:rsidRDefault="006A7C1E" w:rsidP="006A7C1E">
      <w:pPr>
        <w:pStyle w:val="a3"/>
        <w:shd w:val="clear" w:color="auto" w:fill="FFFFFF"/>
        <w:spacing w:before="0" w:beforeAutospacing="0" w:after="0" w:afterAutospacing="0" w:line="240" w:lineRule="atLeast"/>
        <w:ind w:left="360" w:firstLine="349"/>
        <w:jc w:val="both"/>
        <w:rPr>
          <w:color w:val="222222"/>
          <w:bdr w:val="none" w:sz="0" w:space="0" w:color="auto" w:frame="1"/>
        </w:rPr>
      </w:pPr>
      <w:r w:rsidRPr="00AD5AB3">
        <w:rPr>
          <w:color w:val="222222"/>
          <w:bdr w:val="none" w:sz="0" w:space="0" w:color="auto" w:frame="1"/>
        </w:rPr>
        <w:t xml:space="preserve">Органом по опеке и попечительству ведется регулярная работа по назначению, прекращению выплаты денежных средств на содержание подопечных, выплаты вознаграждения приемным родителям. Все выплаты своевременно назначаются и выплачиваются в полном объеме. </w:t>
      </w:r>
    </w:p>
    <w:p w:rsidR="006A7C1E" w:rsidRPr="00AD5AB3" w:rsidRDefault="006A7C1E" w:rsidP="006A7C1E">
      <w:pPr>
        <w:pStyle w:val="a3"/>
        <w:shd w:val="clear" w:color="auto" w:fill="FFFFFF"/>
        <w:spacing w:before="0" w:beforeAutospacing="0" w:after="0" w:afterAutospacing="0" w:line="240" w:lineRule="atLeast"/>
        <w:ind w:left="360" w:firstLine="349"/>
        <w:jc w:val="both"/>
        <w:rPr>
          <w:color w:val="000000"/>
        </w:rPr>
      </w:pPr>
      <w:r w:rsidRPr="00AD5AB3">
        <w:rPr>
          <w:color w:val="000000"/>
        </w:rPr>
        <w:t>Для обеспечения сохранности имущества несовершеннолетних, все причитающиеся по закону выплаты перечисляются на лицевые банковские счета детей. Ежегодно опекуны (попечители), приемные родители сдают отчет о хранении, об использовании имущества несовершеннолетнего подопечного и об управлении таким имуществом.</w:t>
      </w:r>
    </w:p>
    <w:p w:rsidR="006A7C1E" w:rsidRPr="005A42BB" w:rsidRDefault="006A7C1E" w:rsidP="006A7C1E">
      <w:pPr>
        <w:shd w:val="clear" w:color="auto" w:fill="FFFFFF"/>
        <w:ind w:left="360"/>
        <w:jc w:val="both"/>
        <w:textAlignment w:val="baseline"/>
        <w:rPr>
          <w:rFonts w:ascii="PT Serif" w:hAnsi="PT Serif" w:cs="Times New Roman"/>
          <w:color w:val="222222"/>
          <w:sz w:val="24"/>
          <w:szCs w:val="24"/>
        </w:rPr>
      </w:pPr>
    </w:p>
    <w:p w:rsidR="006A7C1E" w:rsidRPr="00EA1643" w:rsidRDefault="006A7C1E" w:rsidP="006A7C1E">
      <w:pPr>
        <w:numPr>
          <w:ilvl w:val="0"/>
          <w:numId w:val="4"/>
        </w:numPr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>Цель Подпрограммы:</w:t>
      </w:r>
    </w:p>
    <w:p w:rsidR="006A7C1E" w:rsidRPr="00EA1643" w:rsidRDefault="006A7C1E" w:rsidP="006A7C1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Улучшение качества жизни детей-сирот и детей, оставшихся без попечения родителей, воспитывающихся в семьях опекунов (попечителей), приемных родителей.</w:t>
      </w:r>
    </w:p>
    <w:p w:rsidR="006A7C1E" w:rsidRPr="00EA1643" w:rsidRDefault="006A7C1E" w:rsidP="006A7C1E">
      <w:pPr>
        <w:ind w:firstLine="54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6A7C1E" w:rsidRPr="00EA1643" w:rsidRDefault="006A7C1E" w:rsidP="006A7C1E">
      <w:pPr>
        <w:ind w:firstLine="54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>4. Задачи подпрограммы:</w:t>
      </w:r>
    </w:p>
    <w:p w:rsidR="006A7C1E" w:rsidRPr="00EA1643" w:rsidRDefault="006A7C1E" w:rsidP="006A7C1E">
      <w:pPr>
        <w:pStyle w:val="1"/>
        <w:jc w:val="both"/>
        <w:rPr>
          <w:rFonts w:ascii="Times New Roman" w:hAnsi="Times New Roman"/>
          <w:color w:val="343432"/>
          <w:sz w:val="24"/>
          <w:szCs w:val="24"/>
        </w:rPr>
      </w:pPr>
      <w:r w:rsidRPr="00EA1643">
        <w:rPr>
          <w:rFonts w:ascii="Times New Roman" w:hAnsi="Times New Roman"/>
          <w:color w:val="343432"/>
          <w:sz w:val="24"/>
          <w:szCs w:val="24"/>
        </w:rPr>
        <w:t xml:space="preserve">1) Обеспечение организации назначения и выплаты </w:t>
      </w:r>
      <w:r w:rsidRPr="00AD5AB3">
        <w:rPr>
          <w:rFonts w:ascii="Times New Roman" w:hAnsi="Times New Roman"/>
          <w:color w:val="222222"/>
          <w:sz w:val="24"/>
          <w:szCs w:val="24"/>
          <w:bdr w:val="none" w:sz="0" w:space="0" w:color="auto" w:frame="1"/>
        </w:rPr>
        <w:t>денежных средств на содержание подопечных</w:t>
      </w:r>
      <w:r>
        <w:rPr>
          <w:rFonts w:ascii="Times New Roman" w:hAnsi="Times New Roman"/>
          <w:color w:val="222222"/>
          <w:sz w:val="24"/>
          <w:szCs w:val="24"/>
          <w:bdr w:val="none" w:sz="0" w:space="0" w:color="auto" w:frame="1"/>
        </w:rPr>
        <w:t xml:space="preserve"> </w:t>
      </w:r>
      <w:r w:rsidRPr="00AD5AB3">
        <w:rPr>
          <w:rFonts w:ascii="Times New Roman" w:hAnsi="Times New Roman"/>
          <w:color w:val="222222"/>
          <w:sz w:val="24"/>
          <w:szCs w:val="24"/>
          <w:bdr w:val="none" w:sz="0" w:space="0" w:color="auto" w:frame="1"/>
        </w:rPr>
        <w:t>детей, выплаты вознаграждения приемным родителям</w:t>
      </w:r>
      <w:r w:rsidRPr="00EA1643">
        <w:rPr>
          <w:rFonts w:ascii="Times New Roman" w:hAnsi="Times New Roman"/>
          <w:color w:val="343432"/>
          <w:sz w:val="24"/>
          <w:szCs w:val="24"/>
        </w:rPr>
        <w:t>;</w:t>
      </w:r>
    </w:p>
    <w:p w:rsidR="006A7C1E" w:rsidRPr="00EA1643" w:rsidRDefault="006A7C1E" w:rsidP="006A7C1E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EA1643">
        <w:rPr>
          <w:rFonts w:ascii="Times New Roman" w:hAnsi="Times New Roman"/>
          <w:sz w:val="24"/>
          <w:szCs w:val="24"/>
        </w:rPr>
        <w:t xml:space="preserve">2) </w:t>
      </w:r>
      <w:r>
        <w:rPr>
          <w:rFonts w:ascii="Times New Roman" w:hAnsi="Times New Roman"/>
          <w:sz w:val="24"/>
          <w:szCs w:val="24"/>
        </w:rPr>
        <w:t>защита имущественных прав детей-сирот и детей, оставшихся без попечения родителей</w:t>
      </w:r>
      <w:r w:rsidRPr="00EA1643">
        <w:rPr>
          <w:rFonts w:ascii="Times New Roman" w:hAnsi="Times New Roman"/>
          <w:sz w:val="24"/>
          <w:szCs w:val="24"/>
        </w:rPr>
        <w:t>.</w:t>
      </w:r>
    </w:p>
    <w:p w:rsidR="006A7C1E" w:rsidRPr="00EA1643" w:rsidRDefault="006A7C1E" w:rsidP="006A7C1E">
      <w:pPr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>5. Перечень основных мероприятий.</w:t>
      </w:r>
    </w:p>
    <w:p w:rsidR="006A7C1E" w:rsidRPr="00EA1643" w:rsidRDefault="006A7C1E" w:rsidP="006A7C1E">
      <w:pPr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A7C1E" w:rsidRPr="00EA1643" w:rsidRDefault="006A7C1E" w:rsidP="006A7C1E">
      <w:pPr>
        <w:pStyle w:val="ConsPlusCell"/>
        <w:widowControl/>
        <w:rPr>
          <w:rFonts w:ascii="Times New Roman" w:hAnsi="Times New Roman" w:cs="Times New Roman"/>
          <w:b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 xml:space="preserve">Основное мероприятие  </w:t>
      </w:r>
      <w:r w:rsidRPr="00EA1643">
        <w:rPr>
          <w:rFonts w:ascii="Times New Roman" w:hAnsi="Times New Roman" w:cs="Times New Roman"/>
          <w:sz w:val="24"/>
          <w:szCs w:val="24"/>
        </w:rPr>
        <w:t>«Создание благоприятных условий для подопечных и для выполнения своих обязанностей опекунами (попечителями), приемными родителями»</w:t>
      </w:r>
    </w:p>
    <w:p w:rsidR="006A7C1E" w:rsidRPr="00EA1643" w:rsidRDefault="006A7C1E" w:rsidP="006A7C1E">
      <w:pPr>
        <w:pStyle w:val="ConsPlusCell"/>
        <w:widowControl/>
        <w:rPr>
          <w:rFonts w:ascii="Times New Roman" w:hAnsi="Times New Roman" w:cs="Times New Roman"/>
          <w:b/>
          <w:sz w:val="24"/>
          <w:szCs w:val="24"/>
        </w:rPr>
      </w:pPr>
    </w:p>
    <w:p w:rsidR="006A7C1E" w:rsidRPr="00EA1643" w:rsidRDefault="006A7C1E" w:rsidP="006A7C1E">
      <w:pPr>
        <w:pStyle w:val="ConsPlusCell"/>
        <w:widowControl/>
        <w:rPr>
          <w:rFonts w:ascii="Times New Roman" w:hAnsi="Times New Roman" w:cs="Times New Roman"/>
          <w:b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>Мероприятие 1.</w:t>
      </w:r>
    </w:p>
    <w:p w:rsidR="006A7C1E" w:rsidRPr="00EA1643" w:rsidRDefault="006A7C1E" w:rsidP="006A7C1E">
      <w:pPr>
        <w:pStyle w:val="ConsPlusCell"/>
        <w:widowControl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      «Организация и осуществление деятельности по опеке и попечительству над несовершеннолетними».</w:t>
      </w:r>
    </w:p>
    <w:p w:rsidR="006A7C1E" w:rsidRPr="00EA1643" w:rsidRDefault="006A7C1E" w:rsidP="006A7C1E">
      <w:pPr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      Целевой индикатор:</w:t>
      </w:r>
    </w:p>
    <w:p w:rsidR="006A7C1E" w:rsidRPr="00EA1643" w:rsidRDefault="006A7C1E" w:rsidP="006A7C1E">
      <w:pPr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доля детей-сирот и детей, оставшихся без попечения родителей, переданных под опеку (попечительство), в приёмные семьи, от общего колич</w:t>
      </w:r>
      <w:r>
        <w:rPr>
          <w:rFonts w:ascii="Times New Roman" w:hAnsi="Times New Roman" w:cs="Times New Roman"/>
          <w:sz w:val="24"/>
          <w:szCs w:val="24"/>
        </w:rPr>
        <w:t xml:space="preserve">ества, выявленных детей-сирот и </w:t>
      </w:r>
      <w:r w:rsidRPr="00EA1643">
        <w:rPr>
          <w:rFonts w:ascii="Times New Roman" w:hAnsi="Times New Roman" w:cs="Times New Roman"/>
          <w:sz w:val="24"/>
          <w:szCs w:val="24"/>
        </w:rPr>
        <w:t>детей, оставшихся без попечения родителей:</w:t>
      </w:r>
    </w:p>
    <w:p w:rsidR="006A7C1E" w:rsidRPr="00EA1643" w:rsidRDefault="006A7C1E" w:rsidP="006A7C1E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EA1643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21 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98</w:t>
      </w:r>
      <w:r w:rsidRPr="00EA164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EA1643">
        <w:rPr>
          <w:rFonts w:ascii="Times New Roman" w:hAnsi="Times New Roman" w:cs="Times New Roman"/>
          <w:sz w:val="24"/>
          <w:szCs w:val="24"/>
        </w:rPr>
        <w:t xml:space="preserve"> %;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6A7C1E" w:rsidRPr="00EA1643" w:rsidRDefault="006A7C1E" w:rsidP="006A7C1E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 2022 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9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EA164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EA1643">
        <w:rPr>
          <w:rFonts w:ascii="Times New Roman" w:hAnsi="Times New Roman" w:cs="Times New Roman"/>
          <w:sz w:val="24"/>
          <w:szCs w:val="24"/>
        </w:rPr>
        <w:t xml:space="preserve"> %;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6A7C1E" w:rsidRPr="00EA1643" w:rsidRDefault="006A7C1E" w:rsidP="006A7C1E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 2023 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98</w:t>
      </w:r>
      <w:r w:rsidRPr="00EA1643">
        <w:rPr>
          <w:rFonts w:ascii="Times New Roman" w:hAnsi="Times New Roman" w:cs="Times New Roman"/>
          <w:sz w:val="24"/>
          <w:szCs w:val="24"/>
        </w:rPr>
        <w:t>,0 %;</w:t>
      </w:r>
    </w:p>
    <w:p w:rsidR="006A7C1E" w:rsidRPr="00EA1643" w:rsidRDefault="006A7C1E" w:rsidP="006A7C1E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EA1643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24 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98,0 %;</w:t>
      </w:r>
    </w:p>
    <w:p w:rsidR="006A7C1E" w:rsidRPr="00EA1643" w:rsidRDefault="006A7C1E" w:rsidP="006A7C1E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 2025 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98,0 %;</w:t>
      </w:r>
    </w:p>
    <w:p w:rsidR="006A7C1E" w:rsidRPr="00EA1643" w:rsidRDefault="006A7C1E" w:rsidP="006A7C1E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 2026 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98,0 %;</w:t>
      </w:r>
    </w:p>
    <w:p w:rsidR="006A7C1E" w:rsidRPr="00EA1643" w:rsidRDefault="006A7C1E" w:rsidP="006A7C1E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 2027 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98,0 %.</w:t>
      </w:r>
    </w:p>
    <w:p w:rsidR="006A7C1E" w:rsidRDefault="006A7C1E" w:rsidP="006A7C1E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Значение целевого индикатора определяется как отношение количества детей-сирот и детей, оставшихся без попечения родителей, переданных семейные формы устройства в текущем году в общей численности выявленных детей-сирот и детей, оставшихся без попечения </w:t>
      </w:r>
      <w:r>
        <w:rPr>
          <w:rFonts w:ascii="Times New Roman" w:hAnsi="Times New Roman" w:cs="Times New Roman"/>
          <w:sz w:val="24"/>
          <w:szCs w:val="24"/>
        </w:rPr>
        <w:t>родителей (в процентах).</w:t>
      </w:r>
    </w:p>
    <w:p w:rsidR="006A7C1E" w:rsidRPr="00EA1643" w:rsidRDefault="006A7C1E" w:rsidP="006A7C1E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A7C1E" w:rsidRPr="00EA1643" w:rsidRDefault="006A7C1E" w:rsidP="006A7C1E">
      <w:pPr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 xml:space="preserve">Мероприятие 2. </w:t>
      </w:r>
    </w:p>
    <w:p w:rsidR="006A7C1E" w:rsidRPr="00EA1643" w:rsidRDefault="006A7C1E" w:rsidP="006A7C1E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«Предоставление мер социальной поддержки опекунам (попечителям) детей-сирот, оставшихся без попечения родителей».</w:t>
      </w:r>
    </w:p>
    <w:p w:rsidR="006A7C1E" w:rsidRPr="00EA1643" w:rsidRDefault="006A7C1E" w:rsidP="006A7C1E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Целевой индикатор:</w:t>
      </w:r>
    </w:p>
    <w:p w:rsidR="006A7C1E" w:rsidRPr="00EA1643" w:rsidRDefault="006A7C1E" w:rsidP="006A7C1E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обеспечение выплат ежемесячных средств на содержание детей- сирот и детей, оставшихся без попечения родителей.</w:t>
      </w:r>
    </w:p>
    <w:p w:rsidR="006A7C1E" w:rsidRPr="00EA1643" w:rsidRDefault="006A7C1E" w:rsidP="006A7C1E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 2021 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100 %;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p w:rsidR="006A7C1E" w:rsidRPr="00EA1643" w:rsidRDefault="006A7C1E" w:rsidP="006A7C1E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 2022 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100 %;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p w:rsidR="006A7C1E" w:rsidRPr="00EA1643" w:rsidRDefault="006A7C1E" w:rsidP="006A7C1E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 2023  – 100</w:t>
      </w:r>
      <w:r w:rsidRPr="00EA1643">
        <w:rPr>
          <w:rFonts w:ascii="Times New Roman" w:hAnsi="Times New Roman" w:cs="Times New Roman"/>
          <w:sz w:val="24"/>
          <w:szCs w:val="24"/>
        </w:rPr>
        <w:t xml:space="preserve"> %;</w:t>
      </w:r>
    </w:p>
    <w:p w:rsidR="006A7C1E" w:rsidRPr="00EA1643" w:rsidRDefault="006A7C1E" w:rsidP="006A7C1E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 2024 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100 %;</w:t>
      </w:r>
    </w:p>
    <w:p w:rsidR="006A7C1E" w:rsidRPr="00EA1643" w:rsidRDefault="006A7C1E" w:rsidP="006A7C1E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 2025 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100 %;</w:t>
      </w:r>
    </w:p>
    <w:p w:rsidR="006A7C1E" w:rsidRPr="00EA1643" w:rsidRDefault="006A7C1E" w:rsidP="006A7C1E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 2026 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100 %;</w:t>
      </w:r>
    </w:p>
    <w:p w:rsidR="006A7C1E" w:rsidRPr="00EA1643" w:rsidRDefault="006A7C1E" w:rsidP="006A7C1E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 2027 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100 %.</w:t>
      </w:r>
    </w:p>
    <w:p w:rsidR="006A7C1E" w:rsidRPr="00EA1643" w:rsidRDefault="006A7C1E" w:rsidP="006A7C1E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Значение целевого индикатора определяется как соотношение  количества ежемесячных выплат опекунам (попечителям) на содержание детей-сирот и детей, оставшихся без попечения родителей, к ежемесячным начисленным денежным выплатам опекунам (попечителям) на содержание подопечных, (в процентах). </w:t>
      </w:r>
    </w:p>
    <w:p w:rsidR="006A7C1E" w:rsidRPr="00EA1643" w:rsidRDefault="006A7C1E" w:rsidP="006A7C1E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A7C1E" w:rsidRPr="00EA1643" w:rsidRDefault="006A7C1E" w:rsidP="006A7C1E">
      <w:pPr>
        <w:pStyle w:val="ConsPlusCell"/>
        <w:widowControl/>
        <w:rPr>
          <w:rFonts w:ascii="Times New Roman" w:hAnsi="Times New Roman" w:cs="Times New Roman"/>
          <w:b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>Мероприятие 3.</w:t>
      </w:r>
    </w:p>
    <w:p w:rsidR="006A7C1E" w:rsidRPr="00EA1643" w:rsidRDefault="006A7C1E" w:rsidP="006A7C1E">
      <w:pPr>
        <w:pStyle w:val="ConsPlusCell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Защита имущественных прав</w:t>
      </w:r>
      <w:r w:rsidRPr="00BA39DE">
        <w:rPr>
          <w:rFonts w:ascii="Times New Roman" w:hAnsi="Times New Roman" w:cs="Times New Roman"/>
          <w:sz w:val="24"/>
          <w:szCs w:val="24"/>
        </w:rPr>
        <w:t xml:space="preserve"> детей, подлежащих обеспечению жилыми помещениями</w:t>
      </w:r>
      <w:r w:rsidRPr="00EA1643">
        <w:rPr>
          <w:rFonts w:ascii="Times New Roman" w:hAnsi="Times New Roman" w:cs="Times New Roman"/>
          <w:sz w:val="24"/>
          <w:szCs w:val="24"/>
        </w:rPr>
        <w:t>».</w:t>
      </w:r>
    </w:p>
    <w:p w:rsidR="006A7C1E" w:rsidRDefault="006A7C1E" w:rsidP="006A7C1E">
      <w:pPr>
        <w:pStyle w:val="ConsPlusCell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Целевой индикатор:</w:t>
      </w:r>
    </w:p>
    <w:p w:rsidR="006A7C1E" w:rsidRPr="00EA1643" w:rsidRDefault="006A7C1E" w:rsidP="006A7C1E">
      <w:pPr>
        <w:pStyle w:val="ConsPlusCell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 w:rsidRPr="003D5E8E">
        <w:rPr>
          <w:rFonts w:ascii="Times New Roman" w:hAnsi="Times New Roman" w:cs="Times New Roman"/>
          <w:sz w:val="24"/>
          <w:szCs w:val="24"/>
        </w:rPr>
        <w:t>доля выявленных детей, подлежащих обеспечению жилыми помещениями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A7C1E" w:rsidRPr="00555CA7" w:rsidRDefault="006A7C1E" w:rsidP="006A7C1E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6A7C1E" w:rsidRPr="00EA1643" w:rsidRDefault="006A7C1E" w:rsidP="006A7C1E">
      <w:pPr>
        <w:pStyle w:val="ConsPlusCell"/>
        <w:widowControl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  20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A164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- 98%</w:t>
      </w:r>
      <w:r w:rsidRPr="00EA1643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6A7C1E" w:rsidRPr="00EA1643" w:rsidRDefault="006A7C1E" w:rsidP="006A7C1E">
      <w:pPr>
        <w:pStyle w:val="ConsPlusCell"/>
        <w:widowControl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22 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16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98%</w:t>
      </w:r>
      <w:r w:rsidRPr="00EA1643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6A7C1E" w:rsidRPr="00EA1643" w:rsidRDefault="006A7C1E" w:rsidP="006A7C1E">
      <w:pPr>
        <w:pStyle w:val="ConsPlusCell"/>
        <w:widowControl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2023 -  98%</w:t>
      </w:r>
      <w:r w:rsidRPr="00EA1643">
        <w:rPr>
          <w:rFonts w:ascii="Times New Roman" w:hAnsi="Times New Roman" w:cs="Times New Roman"/>
          <w:sz w:val="24"/>
          <w:szCs w:val="24"/>
        </w:rPr>
        <w:t>;</w:t>
      </w:r>
    </w:p>
    <w:p w:rsidR="006A7C1E" w:rsidRPr="00EA1643" w:rsidRDefault="006A7C1E" w:rsidP="006A7C1E">
      <w:pPr>
        <w:pStyle w:val="ConsPlusCell"/>
        <w:widowControl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2024  – 98%</w:t>
      </w:r>
      <w:r w:rsidRPr="00EA1643">
        <w:rPr>
          <w:rFonts w:ascii="Times New Roman" w:hAnsi="Times New Roman" w:cs="Times New Roman"/>
          <w:sz w:val="24"/>
          <w:szCs w:val="24"/>
        </w:rPr>
        <w:t>;</w:t>
      </w:r>
    </w:p>
    <w:p w:rsidR="006A7C1E" w:rsidRPr="00EA1643" w:rsidRDefault="006A7C1E" w:rsidP="006A7C1E">
      <w:pPr>
        <w:pStyle w:val="ConsPlusCell"/>
        <w:widowControl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25 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98%</w:t>
      </w:r>
      <w:r w:rsidRPr="00EA1643">
        <w:rPr>
          <w:rFonts w:ascii="Times New Roman" w:hAnsi="Times New Roman" w:cs="Times New Roman"/>
          <w:sz w:val="24"/>
          <w:szCs w:val="24"/>
        </w:rPr>
        <w:t>;</w:t>
      </w:r>
    </w:p>
    <w:p w:rsidR="006A7C1E" w:rsidRPr="00EA1643" w:rsidRDefault="006A7C1E" w:rsidP="006A7C1E">
      <w:pPr>
        <w:pStyle w:val="ConsPlusCell"/>
        <w:widowControl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26 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98%</w:t>
      </w:r>
      <w:r w:rsidRPr="00EA1643">
        <w:rPr>
          <w:rFonts w:ascii="Times New Roman" w:hAnsi="Times New Roman" w:cs="Times New Roman"/>
          <w:sz w:val="24"/>
          <w:szCs w:val="24"/>
        </w:rPr>
        <w:t>;</w:t>
      </w:r>
    </w:p>
    <w:p w:rsidR="006A7C1E" w:rsidRPr="00EA1643" w:rsidRDefault="006A7C1E" w:rsidP="006A7C1E">
      <w:pPr>
        <w:pStyle w:val="ConsPlusCell"/>
        <w:widowControl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 xml:space="preserve">7  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98%</w:t>
      </w:r>
      <w:r w:rsidRPr="00EA1643">
        <w:rPr>
          <w:rFonts w:ascii="Times New Roman" w:hAnsi="Times New Roman" w:cs="Times New Roman"/>
          <w:sz w:val="24"/>
          <w:szCs w:val="24"/>
        </w:rPr>
        <w:t>.</w:t>
      </w:r>
    </w:p>
    <w:p w:rsidR="006A7C1E" w:rsidRPr="00EA1643" w:rsidRDefault="006A7C1E" w:rsidP="006A7C1E">
      <w:pPr>
        <w:ind w:firstLine="36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Значение целевого индикатора определяется как соотношение  количества </w:t>
      </w:r>
      <w:r>
        <w:rPr>
          <w:rFonts w:ascii="Times New Roman" w:hAnsi="Times New Roman" w:cs="Times New Roman"/>
          <w:sz w:val="24"/>
          <w:szCs w:val="24"/>
        </w:rPr>
        <w:t>выявленных детей, подлежащих обеспечению жилыми помещениями,</w:t>
      </w:r>
      <w:r w:rsidRPr="00EA1643">
        <w:rPr>
          <w:rFonts w:ascii="Times New Roman" w:hAnsi="Times New Roman" w:cs="Times New Roman"/>
          <w:sz w:val="24"/>
          <w:szCs w:val="24"/>
        </w:rPr>
        <w:t xml:space="preserve"> к </w:t>
      </w:r>
      <w:r>
        <w:rPr>
          <w:rFonts w:ascii="Times New Roman" w:hAnsi="Times New Roman" w:cs="Times New Roman"/>
          <w:sz w:val="24"/>
          <w:szCs w:val="24"/>
        </w:rPr>
        <w:t xml:space="preserve">сведениям, направленным в Министерство образования Омской области для включения в список </w:t>
      </w:r>
      <w:r w:rsidRPr="00EA1643">
        <w:rPr>
          <w:rFonts w:ascii="Times New Roman" w:hAnsi="Times New Roman" w:cs="Times New Roman"/>
          <w:sz w:val="24"/>
          <w:szCs w:val="24"/>
        </w:rPr>
        <w:t xml:space="preserve"> (в процентах). </w:t>
      </w:r>
    </w:p>
    <w:p w:rsidR="006A7C1E" w:rsidRPr="00EA1643" w:rsidRDefault="006A7C1E" w:rsidP="006A7C1E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Своевременное выявление детей, подлежащих обеспечению жилыми помещениями,  и направление сведений в Министерство образования Омской области для включения в список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которые подлежат обеспечению жилыми помещениями (далее - список)</w:t>
      </w:r>
      <w:r w:rsidRPr="00EA1643">
        <w:rPr>
          <w:rFonts w:ascii="Times New Roman" w:hAnsi="Times New Roman" w:cs="Times New Roman"/>
          <w:sz w:val="24"/>
          <w:szCs w:val="24"/>
        </w:rPr>
        <w:t>:</w:t>
      </w:r>
    </w:p>
    <w:p w:rsidR="006A7C1E" w:rsidRPr="00EA1643" w:rsidRDefault="006A7C1E" w:rsidP="006A7C1E">
      <w:pPr>
        <w:pStyle w:val="ConsPlusCell"/>
        <w:widowControl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6A7C1E" w:rsidRPr="00EA1643" w:rsidRDefault="006A7C1E" w:rsidP="006A7C1E">
      <w:pPr>
        <w:pStyle w:val="ConsPlusCell"/>
        <w:widowControl/>
        <w:rPr>
          <w:rFonts w:ascii="Times New Roman" w:hAnsi="Times New Roman" w:cs="Times New Roman"/>
          <w:b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>Мероприятие 4.</w:t>
      </w:r>
    </w:p>
    <w:p w:rsidR="006A7C1E" w:rsidRPr="00EA1643" w:rsidRDefault="006A7C1E" w:rsidP="006A7C1E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«Предоставление ежемесячного денежного вознаграждения опекунам (попечителям) за осуществление опеки (попечительства), приёмным родителям- за осуществление обязанностей по договору о приёмной семье».</w:t>
      </w:r>
    </w:p>
    <w:p w:rsidR="006A7C1E" w:rsidRPr="00EA1643" w:rsidRDefault="006A7C1E" w:rsidP="006A7C1E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Целевой индикатор:</w:t>
      </w:r>
    </w:p>
    <w:p w:rsidR="006A7C1E" w:rsidRPr="00EA1643" w:rsidRDefault="006A7C1E" w:rsidP="006A7C1E">
      <w:pPr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удельный вес выплаты ежемесячного вознаграждения опекунам (попечи</w:t>
      </w:r>
      <w:r>
        <w:rPr>
          <w:rFonts w:ascii="Times New Roman" w:hAnsi="Times New Roman" w:cs="Times New Roman"/>
          <w:sz w:val="24"/>
          <w:szCs w:val="24"/>
        </w:rPr>
        <w:t>телям), приёмным родителям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164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EA1643">
        <w:rPr>
          <w:rFonts w:ascii="Times New Roman" w:hAnsi="Times New Roman" w:cs="Times New Roman"/>
          <w:sz w:val="24"/>
          <w:szCs w:val="24"/>
        </w:rPr>
        <w:t xml:space="preserve"> в том числе:</w:t>
      </w:r>
    </w:p>
    <w:p w:rsidR="006A7C1E" w:rsidRPr="00EA1643" w:rsidRDefault="006A7C1E" w:rsidP="006A7C1E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EA1643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21 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100%;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6A7C1E" w:rsidRPr="00EA1643" w:rsidRDefault="006A7C1E" w:rsidP="006A7C1E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EA1643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22 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100%;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6A7C1E" w:rsidRPr="00EA1643" w:rsidRDefault="006A7C1E" w:rsidP="006A7C1E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EA1643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23 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100%;</w:t>
      </w:r>
    </w:p>
    <w:p w:rsidR="006A7C1E" w:rsidRPr="00EA1643" w:rsidRDefault="006A7C1E" w:rsidP="006A7C1E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EA1643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24  </w:t>
      </w:r>
      <w:r w:rsidRPr="00EA1643">
        <w:rPr>
          <w:rFonts w:ascii="Times New Roman" w:hAnsi="Times New Roman" w:cs="Times New Roman"/>
          <w:sz w:val="24"/>
          <w:szCs w:val="24"/>
        </w:rPr>
        <w:t>- 100%;</w:t>
      </w:r>
    </w:p>
    <w:p w:rsidR="006A7C1E" w:rsidRPr="00EA1643" w:rsidRDefault="006A7C1E" w:rsidP="006A7C1E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Pr="00EA1643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25  </w:t>
      </w:r>
      <w:r w:rsidRPr="00EA1643">
        <w:rPr>
          <w:rFonts w:ascii="Times New Roman" w:hAnsi="Times New Roman" w:cs="Times New Roman"/>
          <w:sz w:val="24"/>
          <w:szCs w:val="24"/>
        </w:rPr>
        <w:t>- 100%;</w:t>
      </w:r>
    </w:p>
    <w:p w:rsidR="006A7C1E" w:rsidRPr="00EA1643" w:rsidRDefault="006A7C1E" w:rsidP="006A7C1E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Pr="00EA1643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26  </w:t>
      </w:r>
      <w:r w:rsidRPr="00EA1643">
        <w:rPr>
          <w:rFonts w:ascii="Times New Roman" w:hAnsi="Times New Roman" w:cs="Times New Roman"/>
          <w:sz w:val="24"/>
          <w:szCs w:val="24"/>
        </w:rPr>
        <w:t>- 100%;</w:t>
      </w:r>
    </w:p>
    <w:p w:rsidR="006A7C1E" w:rsidRPr="00EA1643" w:rsidRDefault="006A7C1E" w:rsidP="006A7C1E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r w:rsidRPr="00EA1643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 xml:space="preserve">7 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100%.</w:t>
      </w:r>
    </w:p>
    <w:p w:rsidR="006A7C1E" w:rsidRDefault="006A7C1E" w:rsidP="006A7C1E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Значение целевого индикатора определяется как отношение количества ежемесячных выплат  вознаграждения опекунам (попечителям), приёмным родителям, к ежемесячным начисленным денежным выплатам вознаграждений, (в процентах)</w:t>
      </w:r>
    </w:p>
    <w:p w:rsidR="006A7C1E" w:rsidRPr="00EA1643" w:rsidRDefault="006A7C1E" w:rsidP="006A7C1E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A7C1E" w:rsidRPr="00EA1643" w:rsidRDefault="006A7C1E" w:rsidP="006A7C1E">
      <w:pPr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>Мероприятие 5.</w:t>
      </w:r>
    </w:p>
    <w:p w:rsidR="006A7C1E" w:rsidRPr="00EA1643" w:rsidRDefault="006A7C1E" w:rsidP="006A7C1E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«Предоставление мер социальной поддержки приёмным родителям, приёмным семьям».</w:t>
      </w:r>
    </w:p>
    <w:p w:rsidR="006A7C1E" w:rsidRPr="00EA1643" w:rsidRDefault="006A7C1E" w:rsidP="006A7C1E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Целевой индикатор:</w:t>
      </w:r>
    </w:p>
    <w:p w:rsidR="006A7C1E" w:rsidRPr="00EA1643" w:rsidRDefault="006A7C1E" w:rsidP="006A7C1E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обеспечение денежных выплат приёмным родителям, осуществляющим обязанности по договору о приёмной семье, ежемесячных выплат на содержание приёмных детей.</w:t>
      </w:r>
    </w:p>
    <w:p w:rsidR="006A7C1E" w:rsidRPr="00EA1643" w:rsidRDefault="006A7C1E" w:rsidP="006A7C1E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EA1643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21 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100%;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6A7C1E" w:rsidRPr="00EA1643" w:rsidRDefault="006A7C1E" w:rsidP="006A7C1E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EA1643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22 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100%;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6A7C1E" w:rsidRPr="00EA1643" w:rsidRDefault="006A7C1E" w:rsidP="006A7C1E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EA1643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23 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100%;</w:t>
      </w:r>
    </w:p>
    <w:p w:rsidR="006A7C1E" w:rsidRPr="00EA1643" w:rsidRDefault="006A7C1E" w:rsidP="006A7C1E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EA1643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24  </w:t>
      </w:r>
      <w:r w:rsidRPr="00EA1643">
        <w:rPr>
          <w:rFonts w:ascii="Times New Roman" w:hAnsi="Times New Roman" w:cs="Times New Roman"/>
          <w:sz w:val="24"/>
          <w:szCs w:val="24"/>
        </w:rPr>
        <w:t>- 100%;</w:t>
      </w:r>
    </w:p>
    <w:p w:rsidR="006A7C1E" w:rsidRPr="00EA1643" w:rsidRDefault="006A7C1E" w:rsidP="006A7C1E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Pr="00EA1643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25  </w:t>
      </w:r>
      <w:r w:rsidRPr="00EA1643">
        <w:rPr>
          <w:rFonts w:ascii="Times New Roman" w:hAnsi="Times New Roman" w:cs="Times New Roman"/>
          <w:sz w:val="24"/>
          <w:szCs w:val="24"/>
        </w:rPr>
        <w:t>- 100%;</w:t>
      </w:r>
    </w:p>
    <w:p w:rsidR="006A7C1E" w:rsidRPr="00EA1643" w:rsidRDefault="006A7C1E" w:rsidP="006A7C1E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Pr="00EA1643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26  </w:t>
      </w:r>
      <w:r w:rsidRPr="00EA1643">
        <w:rPr>
          <w:rFonts w:ascii="Times New Roman" w:hAnsi="Times New Roman" w:cs="Times New Roman"/>
          <w:sz w:val="24"/>
          <w:szCs w:val="24"/>
        </w:rPr>
        <w:t>- 100%;</w:t>
      </w:r>
    </w:p>
    <w:p w:rsidR="006A7C1E" w:rsidRPr="00EA1643" w:rsidRDefault="006A7C1E" w:rsidP="006A7C1E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r w:rsidRPr="00EA1643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 xml:space="preserve">7 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100%.</w:t>
      </w:r>
    </w:p>
    <w:p w:rsidR="006A7C1E" w:rsidRDefault="006A7C1E" w:rsidP="006A7C1E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Значение целевого индикатора определяется как соотношение  количества ежемесячных выплат на содержание детей-сирот и детей, оставшихся без попечения родителей, воспитывающихся в приёмных семьях, к ежемесячным начисленным денежным выплатам на содержание подопечных, воспитывающихся в приёмных семьях (в процентах). </w:t>
      </w:r>
    </w:p>
    <w:p w:rsidR="006A7C1E" w:rsidRDefault="006A7C1E" w:rsidP="006A7C1E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A7C1E" w:rsidRDefault="006A7C1E" w:rsidP="006A7C1E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Pr="003902DE">
        <w:rPr>
          <w:rFonts w:ascii="Times New Roman" w:hAnsi="Times New Roman" w:cs="Times New Roman"/>
          <w:b/>
          <w:sz w:val="24"/>
          <w:szCs w:val="24"/>
        </w:rPr>
        <w:t xml:space="preserve"> 6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3902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7C1E" w:rsidRDefault="006A7C1E" w:rsidP="006A7C1E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902DE">
        <w:rPr>
          <w:rFonts w:ascii="Times New Roman" w:hAnsi="Times New Roman" w:cs="Times New Roman"/>
          <w:sz w:val="24"/>
          <w:szCs w:val="24"/>
        </w:rPr>
        <w:t xml:space="preserve"> "Расходы на предоставление мер социальной поддержки опекунам (попечителям) детей-сирот и детей,</w:t>
      </w:r>
      <w:r w:rsidRPr="003902DE">
        <w:t xml:space="preserve"> </w:t>
      </w:r>
      <w:r w:rsidRPr="003902DE">
        <w:rPr>
          <w:rFonts w:ascii="Times New Roman" w:hAnsi="Times New Roman" w:cs="Times New Roman"/>
          <w:sz w:val="24"/>
          <w:szCs w:val="24"/>
        </w:rPr>
        <w:t>оставшихся без попечения родителей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6A7C1E" w:rsidRDefault="006A7C1E" w:rsidP="006A7C1E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Целевой индикатор.</w:t>
      </w:r>
    </w:p>
    <w:p w:rsidR="006A7C1E" w:rsidRDefault="006A7C1E" w:rsidP="006A7C1E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33C92">
        <w:rPr>
          <w:rFonts w:ascii="Times New Roman" w:hAnsi="Times New Roman" w:cs="Times New Roman"/>
          <w:sz w:val="24"/>
          <w:szCs w:val="24"/>
        </w:rPr>
        <w:t>обеспечение денежных выплат приемным родителям, осуществляющим обязанности по договору о приемной семье, ежемесячных выплат на содержание приемных детей.</w:t>
      </w:r>
    </w:p>
    <w:p w:rsidR="006A7C1E" w:rsidRPr="00EA1643" w:rsidRDefault="006A7C1E" w:rsidP="006A7C1E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EA1643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21 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100%;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6A7C1E" w:rsidRPr="00EA1643" w:rsidRDefault="006A7C1E" w:rsidP="006A7C1E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EA1643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22 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100%;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6A7C1E" w:rsidRPr="00EA1643" w:rsidRDefault="006A7C1E" w:rsidP="006A7C1E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 2023 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100%;</w:t>
      </w:r>
    </w:p>
    <w:p w:rsidR="006A7C1E" w:rsidRPr="00EA1643" w:rsidRDefault="006A7C1E" w:rsidP="006A7C1E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EA1643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24  </w:t>
      </w:r>
      <w:r w:rsidRPr="00EA1643">
        <w:rPr>
          <w:rFonts w:ascii="Times New Roman" w:hAnsi="Times New Roman" w:cs="Times New Roman"/>
          <w:sz w:val="24"/>
          <w:szCs w:val="24"/>
        </w:rPr>
        <w:t>- 100%;</w:t>
      </w:r>
    </w:p>
    <w:p w:rsidR="006A7C1E" w:rsidRPr="00EA1643" w:rsidRDefault="006A7C1E" w:rsidP="006A7C1E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Pr="00EA1643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25  </w:t>
      </w:r>
      <w:r w:rsidRPr="00EA1643">
        <w:rPr>
          <w:rFonts w:ascii="Times New Roman" w:hAnsi="Times New Roman" w:cs="Times New Roman"/>
          <w:sz w:val="24"/>
          <w:szCs w:val="24"/>
        </w:rPr>
        <w:t>- 100%;</w:t>
      </w:r>
    </w:p>
    <w:p w:rsidR="006A7C1E" w:rsidRPr="00EA1643" w:rsidRDefault="006A7C1E" w:rsidP="006A7C1E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 2026  </w:t>
      </w:r>
      <w:r w:rsidRPr="00EA1643">
        <w:rPr>
          <w:rFonts w:ascii="Times New Roman" w:hAnsi="Times New Roman" w:cs="Times New Roman"/>
          <w:sz w:val="24"/>
          <w:szCs w:val="24"/>
        </w:rPr>
        <w:t>- 100%;</w:t>
      </w:r>
    </w:p>
    <w:p w:rsidR="006A7C1E" w:rsidRPr="00EA1643" w:rsidRDefault="006A7C1E" w:rsidP="006A7C1E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r w:rsidRPr="00EA1643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 xml:space="preserve">7 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100%.</w:t>
      </w:r>
    </w:p>
    <w:p w:rsidR="006A7C1E" w:rsidRPr="00EA1643" w:rsidRDefault="006A7C1E" w:rsidP="006A7C1E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A7C1E" w:rsidRPr="00EA1643" w:rsidRDefault="006A7C1E" w:rsidP="006A7C1E">
      <w:pPr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 7</w:t>
      </w:r>
      <w:r w:rsidRPr="00EA1643">
        <w:rPr>
          <w:rFonts w:ascii="Times New Roman" w:hAnsi="Times New Roman" w:cs="Times New Roman"/>
          <w:b/>
          <w:sz w:val="24"/>
          <w:szCs w:val="24"/>
        </w:rPr>
        <w:t>.</w:t>
      </w:r>
    </w:p>
    <w:p w:rsidR="006A7C1E" w:rsidRPr="00EA1643" w:rsidRDefault="006A7C1E" w:rsidP="006A7C1E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«Организация летней занятости детей- сирот и детей, оставшихся без попечения родителей в возрасте от 7 до 17 лет включительно». </w:t>
      </w:r>
    </w:p>
    <w:p w:rsidR="006A7C1E" w:rsidRPr="00EA1643" w:rsidRDefault="006A7C1E" w:rsidP="006A7C1E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Целевой индикатор.</w:t>
      </w:r>
    </w:p>
    <w:p w:rsidR="006A7C1E" w:rsidRPr="00EA1643" w:rsidRDefault="006A7C1E" w:rsidP="006A7C1E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доля детей- сирот и детей, оставшихся без попечения родителей в возрасте от 7 до 17 лет, которые прошли оздоровление в санаториях и летних оздоровительных лагерях.</w:t>
      </w:r>
    </w:p>
    <w:p w:rsidR="006A7C1E" w:rsidRPr="00EA1643" w:rsidRDefault="006A7C1E" w:rsidP="006A7C1E">
      <w:pPr>
        <w:pStyle w:val="10"/>
        <w:numPr>
          <w:ilvl w:val="0"/>
          <w:numId w:val="2"/>
        </w:num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21  </w:t>
      </w:r>
      <w:r w:rsidRPr="00EA1643">
        <w:rPr>
          <w:rFonts w:ascii="Times New Roman" w:hAnsi="Times New Roman" w:cs="Times New Roman"/>
          <w:sz w:val="24"/>
          <w:szCs w:val="24"/>
        </w:rPr>
        <w:t>- 7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6A7C1E" w:rsidRPr="00EA1643" w:rsidRDefault="006A7C1E" w:rsidP="006A7C1E">
      <w:pPr>
        <w:pStyle w:val="10"/>
        <w:numPr>
          <w:ilvl w:val="0"/>
          <w:numId w:val="2"/>
        </w:num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22  </w:t>
      </w:r>
      <w:r w:rsidRPr="00EA1643">
        <w:rPr>
          <w:rFonts w:ascii="Times New Roman" w:hAnsi="Times New Roman" w:cs="Times New Roman"/>
          <w:sz w:val="24"/>
          <w:szCs w:val="24"/>
        </w:rPr>
        <w:t>- 7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EA1643">
        <w:rPr>
          <w:rFonts w:ascii="Times New Roman" w:hAnsi="Times New Roman" w:cs="Times New Roman"/>
          <w:sz w:val="24"/>
          <w:szCs w:val="24"/>
        </w:rPr>
        <w:t xml:space="preserve"> %</w:t>
      </w:r>
    </w:p>
    <w:p w:rsidR="006A7C1E" w:rsidRPr="00EA1643" w:rsidRDefault="006A7C1E" w:rsidP="006A7C1E">
      <w:pPr>
        <w:pStyle w:val="10"/>
        <w:numPr>
          <w:ilvl w:val="0"/>
          <w:numId w:val="2"/>
        </w:num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23  </w:t>
      </w:r>
      <w:r w:rsidRPr="00EA1643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72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6A7C1E" w:rsidRPr="00EA1643" w:rsidRDefault="006A7C1E" w:rsidP="006A7C1E">
      <w:pPr>
        <w:pStyle w:val="10"/>
        <w:numPr>
          <w:ilvl w:val="0"/>
          <w:numId w:val="2"/>
        </w:num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24  </w:t>
      </w:r>
      <w:r w:rsidRPr="00EA1643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72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6A7C1E" w:rsidRPr="00EA1643" w:rsidRDefault="006A7C1E" w:rsidP="006A7C1E">
      <w:pPr>
        <w:pStyle w:val="10"/>
        <w:numPr>
          <w:ilvl w:val="0"/>
          <w:numId w:val="2"/>
        </w:num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25 </w:t>
      </w:r>
      <w:r w:rsidRPr="00EA1643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73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6A7C1E" w:rsidRPr="00EA1643" w:rsidRDefault="006A7C1E" w:rsidP="006A7C1E">
      <w:pPr>
        <w:pStyle w:val="10"/>
        <w:numPr>
          <w:ilvl w:val="0"/>
          <w:numId w:val="2"/>
        </w:num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26  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73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6A7C1E" w:rsidRPr="00EA1643" w:rsidRDefault="006A7C1E" w:rsidP="006A7C1E">
      <w:pPr>
        <w:pStyle w:val="10"/>
        <w:numPr>
          <w:ilvl w:val="0"/>
          <w:numId w:val="2"/>
        </w:num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7  - 73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6A7C1E" w:rsidRDefault="006A7C1E" w:rsidP="006A7C1E">
      <w:pPr>
        <w:pStyle w:val="1"/>
        <w:ind w:firstLine="540"/>
        <w:jc w:val="both"/>
        <w:rPr>
          <w:rFonts w:ascii="Times New Roman" w:hAnsi="Times New Roman"/>
          <w:sz w:val="24"/>
          <w:szCs w:val="24"/>
        </w:rPr>
      </w:pPr>
      <w:r w:rsidRPr="00EA1643">
        <w:rPr>
          <w:rFonts w:ascii="Times New Roman" w:hAnsi="Times New Roman"/>
          <w:sz w:val="24"/>
          <w:szCs w:val="24"/>
        </w:rPr>
        <w:t>Значение целевого индикатора определяется как соотношение количества  детей-сирот в возрасте от 7 до 17 лет, прошедших оздоровление, от общего числа детей- сирот в возрасте от 7 до 17 лет.</w:t>
      </w:r>
    </w:p>
    <w:p w:rsidR="006A7C1E" w:rsidRPr="00EA1643" w:rsidRDefault="006A7C1E" w:rsidP="006A7C1E">
      <w:pPr>
        <w:pStyle w:val="1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A7C1E" w:rsidRPr="00EA1643" w:rsidRDefault="006A7C1E" w:rsidP="006A7C1E">
      <w:pPr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>6. Объемы и источники финансирования Подпрограммы</w:t>
      </w:r>
    </w:p>
    <w:p w:rsidR="00BB38BF" w:rsidRDefault="00BB38BF" w:rsidP="006A7C1E">
      <w:pPr>
        <w:ind w:firstLine="540"/>
        <w:jc w:val="both"/>
        <w:outlineLvl w:val="1"/>
        <w:rPr>
          <w:rFonts w:ascii="Times New Roman" w:hAnsi="Times New Roman" w:cs="Times New Roman"/>
          <w:color w:val="262626"/>
          <w:sz w:val="24"/>
          <w:szCs w:val="24"/>
        </w:rPr>
      </w:pPr>
    </w:p>
    <w:p w:rsidR="006A7C1E" w:rsidRDefault="006A7C1E" w:rsidP="006A7C1E">
      <w:pPr>
        <w:ind w:firstLine="540"/>
        <w:jc w:val="both"/>
        <w:outlineLvl w:val="1"/>
        <w:rPr>
          <w:rFonts w:ascii="Times New Roman" w:hAnsi="Times New Roman" w:cs="Times New Roman"/>
          <w:color w:val="262626"/>
          <w:sz w:val="24"/>
          <w:szCs w:val="24"/>
        </w:rPr>
      </w:pPr>
      <w:r w:rsidRPr="00EA1643">
        <w:rPr>
          <w:rFonts w:ascii="Times New Roman" w:hAnsi="Times New Roman" w:cs="Times New Roman"/>
          <w:color w:val="262626"/>
          <w:sz w:val="24"/>
          <w:szCs w:val="24"/>
        </w:rPr>
        <w:t>Финансирование мероприятий Подпрограммы предусматривается из средств областного бюджета.</w:t>
      </w:r>
    </w:p>
    <w:p w:rsidR="00BB38BF" w:rsidRDefault="00BB38BF" w:rsidP="00BB38BF">
      <w:pPr>
        <w:rPr>
          <w:rFonts w:ascii="Times New Roman" w:hAnsi="Times New Roman" w:cs="Times New Roman"/>
          <w:color w:val="262626"/>
          <w:sz w:val="24"/>
          <w:szCs w:val="24"/>
        </w:rPr>
      </w:pPr>
    </w:p>
    <w:p w:rsidR="00F109C4" w:rsidRDefault="00F109C4" w:rsidP="00F109C4">
      <w:pPr>
        <w:rPr>
          <w:rFonts w:ascii="Times New Roman" w:hAnsi="Times New Roman" w:cs="Times New Roman"/>
          <w:sz w:val="24"/>
          <w:szCs w:val="24"/>
        </w:rPr>
      </w:pPr>
      <w:r w:rsidRPr="001223B3">
        <w:rPr>
          <w:rFonts w:ascii="Times New Roman" w:hAnsi="Times New Roman" w:cs="Times New Roman"/>
          <w:sz w:val="24"/>
          <w:szCs w:val="24"/>
        </w:rPr>
        <w:t>Реализация мероприятий подпрограммы осуществляется за счет средств областного и районного бюджета.</w:t>
      </w:r>
      <w:r w:rsidRPr="009E6D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19FB" w:rsidRPr="001534AC" w:rsidRDefault="001119FB" w:rsidP="001119FB">
      <w:pPr>
        <w:rPr>
          <w:rFonts w:ascii="Times New Roman" w:hAnsi="Times New Roman" w:cs="Times New Roman"/>
          <w:color w:val="262626"/>
          <w:sz w:val="24"/>
          <w:szCs w:val="24"/>
        </w:rPr>
      </w:pPr>
      <w:r w:rsidRPr="00457D39">
        <w:rPr>
          <w:rFonts w:ascii="Times New Roman" w:hAnsi="Times New Roman" w:cs="Times New Roman"/>
          <w:color w:val="262626"/>
          <w:sz w:val="24"/>
          <w:szCs w:val="24"/>
        </w:rPr>
        <w:t>Общий объем финансирования всего:</w:t>
      </w:r>
      <w:r>
        <w:rPr>
          <w:rFonts w:ascii="Times New Roman" w:hAnsi="Times New Roman" w:cs="Times New Roman"/>
          <w:color w:val="26262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91 342 603,00 </w:t>
      </w:r>
      <w:r w:rsidRPr="00EA16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62626"/>
          <w:sz w:val="24"/>
          <w:szCs w:val="24"/>
        </w:rPr>
        <w:t>рублей</w:t>
      </w:r>
      <w:r w:rsidRPr="001534AC">
        <w:rPr>
          <w:rFonts w:ascii="Times New Roman" w:hAnsi="Times New Roman" w:cs="Times New Roman"/>
          <w:color w:val="262626"/>
          <w:sz w:val="24"/>
          <w:szCs w:val="24"/>
        </w:rPr>
        <w:t>:</w:t>
      </w:r>
    </w:p>
    <w:p w:rsidR="001119FB" w:rsidRPr="00EC3779" w:rsidRDefault="001119FB" w:rsidP="001119F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62626"/>
          <w:sz w:val="24"/>
          <w:szCs w:val="24"/>
        </w:rPr>
        <w:t>-  2021  – 11 372 208,00</w:t>
      </w:r>
      <w:r w:rsidRPr="00EA1643">
        <w:rPr>
          <w:rFonts w:ascii="Times New Roman" w:hAnsi="Times New Roman" w:cs="Times New Roman"/>
          <w:color w:val="262626"/>
          <w:sz w:val="24"/>
          <w:szCs w:val="24"/>
        </w:rPr>
        <w:t xml:space="preserve"> руб</w:t>
      </w:r>
      <w:r>
        <w:rPr>
          <w:rFonts w:ascii="Times New Roman" w:hAnsi="Times New Roman" w:cs="Times New Roman"/>
          <w:color w:val="262626"/>
          <w:sz w:val="24"/>
          <w:szCs w:val="24"/>
        </w:rPr>
        <w:t xml:space="preserve">лей;                   </w:t>
      </w:r>
      <w:r>
        <w:rPr>
          <w:rFonts w:ascii="Times New Roman" w:hAnsi="Times New Roman" w:cs="Times New Roman"/>
          <w:color w:val="262626"/>
          <w:sz w:val="24"/>
          <w:szCs w:val="24"/>
        </w:rPr>
        <w:br/>
      </w:r>
      <w:r w:rsidRPr="004C4EEB">
        <w:rPr>
          <w:rFonts w:ascii="Times New Roman" w:hAnsi="Times New Roman" w:cs="Times New Roman"/>
          <w:sz w:val="24"/>
          <w:szCs w:val="24"/>
        </w:rPr>
        <w:t xml:space="preserve">-  2022  –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4C4EEB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926</w:t>
      </w:r>
      <w:r w:rsidRPr="004C4EEB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492</w:t>
      </w:r>
      <w:r w:rsidRPr="004C4EEB">
        <w:rPr>
          <w:rFonts w:ascii="Times New Roman" w:hAnsi="Times New Roman" w:cs="Times New Roman"/>
          <w:sz w:val="24"/>
          <w:szCs w:val="24"/>
        </w:rPr>
        <w:t>,00 рублей;</w:t>
      </w:r>
      <w:r w:rsidRPr="0054215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A1643">
        <w:rPr>
          <w:rFonts w:ascii="Times New Roman" w:hAnsi="Times New Roman" w:cs="Times New Roman"/>
          <w:color w:val="262626"/>
          <w:sz w:val="24"/>
          <w:szCs w:val="24"/>
        </w:rPr>
        <w:t xml:space="preserve">                </w:t>
      </w:r>
      <w:r w:rsidRPr="00EA1643">
        <w:rPr>
          <w:rFonts w:ascii="Times New Roman" w:hAnsi="Times New Roman" w:cs="Times New Roman"/>
          <w:color w:val="262626"/>
          <w:sz w:val="24"/>
          <w:szCs w:val="24"/>
        </w:rPr>
        <w:br/>
      </w:r>
      <w:r w:rsidRPr="003F2E76">
        <w:rPr>
          <w:rFonts w:ascii="Times New Roman" w:hAnsi="Times New Roman" w:cs="Times New Roman"/>
          <w:color w:val="262626"/>
          <w:sz w:val="24"/>
          <w:szCs w:val="24"/>
        </w:rPr>
        <w:t xml:space="preserve">-  2023  – </w:t>
      </w:r>
      <w:r>
        <w:rPr>
          <w:rFonts w:ascii="Times New Roman" w:hAnsi="Times New Roman" w:cs="Times New Roman"/>
          <w:color w:val="262626"/>
          <w:sz w:val="24"/>
          <w:szCs w:val="24"/>
        </w:rPr>
        <w:t>14</w:t>
      </w:r>
      <w:r w:rsidRPr="003F2E76">
        <w:rPr>
          <w:rFonts w:ascii="Times New Roman" w:hAnsi="Times New Roman" w:cs="Times New Roman"/>
          <w:color w:val="262626"/>
          <w:sz w:val="24"/>
          <w:szCs w:val="24"/>
        </w:rPr>
        <w:t> </w:t>
      </w:r>
      <w:r>
        <w:rPr>
          <w:rFonts w:ascii="Times New Roman" w:hAnsi="Times New Roman" w:cs="Times New Roman"/>
          <w:color w:val="262626"/>
          <w:sz w:val="24"/>
          <w:szCs w:val="24"/>
        </w:rPr>
        <w:t>792</w:t>
      </w:r>
      <w:r w:rsidRPr="003F2E76">
        <w:rPr>
          <w:rFonts w:ascii="Times New Roman" w:hAnsi="Times New Roman" w:cs="Times New Roman"/>
          <w:color w:val="262626"/>
          <w:sz w:val="24"/>
          <w:szCs w:val="24"/>
        </w:rPr>
        <w:t> </w:t>
      </w:r>
      <w:r>
        <w:rPr>
          <w:rFonts w:ascii="Times New Roman" w:hAnsi="Times New Roman" w:cs="Times New Roman"/>
          <w:color w:val="262626"/>
          <w:sz w:val="24"/>
          <w:szCs w:val="24"/>
        </w:rPr>
        <w:t>347</w:t>
      </w:r>
      <w:r w:rsidRPr="003F2E76">
        <w:rPr>
          <w:rFonts w:ascii="Times New Roman" w:hAnsi="Times New Roman" w:cs="Times New Roman"/>
          <w:color w:val="262626"/>
          <w:sz w:val="24"/>
          <w:szCs w:val="24"/>
        </w:rPr>
        <w:t>,00 рублей</w:t>
      </w:r>
      <w:r w:rsidRPr="003F2E76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EA164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</w:p>
    <w:p w:rsidR="001119FB" w:rsidRPr="00EA1643" w:rsidRDefault="001119FB" w:rsidP="001119FB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 2024  – </w:t>
      </w:r>
      <w:r>
        <w:rPr>
          <w:rFonts w:ascii="Times New Roman" w:hAnsi="Times New Roman" w:cs="Times New Roman"/>
          <w:color w:val="262626"/>
          <w:sz w:val="24"/>
          <w:szCs w:val="24"/>
        </w:rPr>
        <w:t>14 112 422,00</w:t>
      </w:r>
      <w:r w:rsidRPr="00EA1643">
        <w:rPr>
          <w:rFonts w:ascii="Times New Roman" w:hAnsi="Times New Roman" w:cs="Times New Roman"/>
          <w:color w:val="262626"/>
          <w:sz w:val="24"/>
          <w:szCs w:val="24"/>
        </w:rPr>
        <w:t xml:space="preserve"> </w:t>
      </w:r>
      <w:r w:rsidRPr="00EA1643">
        <w:rPr>
          <w:rFonts w:ascii="Times New Roman" w:hAnsi="Times New Roman" w:cs="Times New Roman"/>
          <w:color w:val="000000"/>
          <w:sz w:val="24"/>
          <w:szCs w:val="24"/>
        </w:rPr>
        <w:t xml:space="preserve">рублей;    </w:t>
      </w:r>
    </w:p>
    <w:p w:rsidR="001119FB" w:rsidRPr="00EA1643" w:rsidRDefault="001119FB" w:rsidP="001119FB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 2025  – </w:t>
      </w:r>
      <w:r>
        <w:rPr>
          <w:rFonts w:ascii="Times New Roman" w:hAnsi="Times New Roman" w:cs="Times New Roman"/>
          <w:color w:val="262626"/>
          <w:sz w:val="24"/>
          <w:szCs w:val="24"/>
        </w:rPr>
        <w:t>13 046 378,00</w:t>
      </w:r>
      <w:r w:rsidRPr="00EA1643">
        <w:rPr>
          <w:rFonts w:ascii="Times New Roman" w:hAnsi="Times New Roman" w:cs="Times New Roman"/>
          <w:color w:val="262626"/>
          <w:sz w:val="24"/>
          <w:szCs w:val="24"/>
        </w:rPr>
        <w:t xml:space="preserve"> </w:t>
      </w:r>
      <w:r w:rsidRPr="00EA1643">
        <w:rPr>
          <w:rFonts w:ascii="Times New Roman" w:hAnsi="Times New Roman" w:cs="Times New Roman"/>
          <w:color w:val="000000"/>
          <w:sz w:val="24"/>
          <w:szCs w:val="24"/>
        </w:rPr>
        <w:t xml:space="preserve">рублей;    </w:t>
      </w:r>
    </w:p>
    <w:p w:rsidR="001119FB" w:rsidRPr="00EA1643" w:rsidRDefault="001119FB" w:rsidP="001119FB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 2026 </w:t>
      </w:r>
      <w:r w:rsidRPr="00EA1643">
        <w:rPr>
          <w:rFonts w:ascii="Times New Roman" w:hAnsi="Times New Roman" w:cs="Times New Roman"/>
          <w:color w:val="000000"/>
          <w:sz w:val="24"/>
          <w:szCs w:val="24"/>
        </w:rPr>
        <w:t xml:space="preserve"> –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62626"/>
          <w:sz w:val="24"/>
          <w:szCs w:val="24"/>
        </w:rPr>
        <w:t>13 046 378,00</w:t>
      </w:r>
      <w:r w:rsidRPr="00EA1643">
        <w:rPr>
          <w:rFonts w:ascii="Times New Roman" w:hAnsi="Times New Roman" w:cs="Times New Roman"/>
          <w:color w:val="262626"/>
          <w:sz w:val="24"/>
          <w:szCs w:val="24"/>
        </w:rPr>
        <w:t xml:space="preserve"> </w:t>
      </w:r>
      <w:r w:rsidRPr="00EA1643">
        <w:rPr>
          <w:rFonts w:ascii="Times New Roman" w:hAnsi="Times New Roman" w:cs="Times New Roman"/>
          <w:color w:val="000000"/>
          <w:sz w:val="24"/>
          <w:szCs w:val="24"/>
        </w:rPr>
        <w:t xml:space="preserve">рублей;  </w:t>
      </w:r>
    </w:p>
    <w:p w:rsidR="001119FB" w:rsidRDefault="001119FB" w:rsidP="001119FB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 2027 </w:t>
      </w:r>
      <w:r w:rsidRPr="003C401D">
        <w:rPr>
          <w:rFonts w:ascii="Times New Roman" w:hAnsi="Times New Roman" w:cs="Times New Roman"/>
          <w:color w:val="000000"/>
          <w:sz w:val="24"/>
          <w:szCs w:val="24"/>
        </w:rPr>
        <w:t xml:space="preserve"> –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62626"/>
          <w:sz w:val="24"/>
          <w:szCs w:val="24"/>
        </w:rPr>
        <w:t>13 046 378,00</w:t>
      </w:r>
      <w:r w:rsidRPr="00EA1643">
        <w:rPr>
          <w:rFonts w:ascii="Times New Roman" w:hAnsi="Times New Roman" w:cs="Times New Roman"/>
          <w:color w:val="262626"/>
          <w:sz w:val="24"/>
          <w:szCs w:val="24"/>
        </w:rPr>
        <w:t xml:space="preserve"> </w:t>
      </w:r>
      <w:r w:rsidRPr="003C401D">
        <w:rPr>
          <w:rFonts w:ascii="Times New Roman" w:hAnsi="Times New Roman" w:cs="Times New Roman"/>
          <w:color w:val="000000"/>
          <w:sz w:val="24"/>
          <w:szCs w:val="24"/>
        </w:rPr>
        <w:t>рублей.</w:t>
      </w:r>
    </w:p>
    <w:p w:rsidR="001119FB" w:rsidRDefault="001119FB" w:rsidP="001119FB">
      <w:pPr>
        <w:rPr>
          <w:rFonts w:ascii="Times New Roman" w:hAnsi="Times New Roman" w:cs="Times New Roman"/>
          <w:sz w:val="24"/>
          <w:szCs w:val="24"/>
        </w:rPr>
      </w:pPr>
    </w:p>
    <w:p w:rsidR="001119FB" w:rsidRPr="00EA1643" w:rsidRDefault="001119FB" w:rsidP="001119FB">
      <w:pPr>
        <w:rPr>
          <w:rFonts w:ascii="Times New Roman" w:hAnsi="Times New Roman" w:cs="Times New Roman"/>
          <w:sz w:val="24"/>
          <w:szCs w:val="24"/>
        </w:rPr>
      </w:pPr>
      <w:r w:rsidRPr="00E371DF">
        <w:rPr>
          <w:rFonts w:ascii="Times New Roman" w:hAnsi="Times New Roman" w:cs="Times New Roman"/>
          <w:sz w:val="24"/>
          <w:szCs w:val="24"/>
        </w:rPr>
        <w:t xml:space="preserve">В том числе за счет средств районного бюджета составит </w:t>
      </w:r>
      <w:r w:rsidRPr="00834B89">
        <w:rPr>
          <w:rFonts w:ascii="Times New Roman" w:hAnsi="Times New Roman" w:cs="Times New Roman"/>
          <w:b/>
          <w:sz w:val="24"/>
          <w:szCs w:val="24"/>
        </w:rPr>
        <w:t>0,00</w:t>
      </w:r>
      <w:r w:rsidRPr="00E371DF">
        <w:rPr>
          <w:rFonts w:ascii="Times New Roman" w:hAnsi="Times New Roman" w:cs="Times New Roman"/>
          <w:sz w:val="24"/>
          <w:szCs w:val="24"/>
        </w:rPr>
        <w:t xml:space="preserve"> рублей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119FB" w:rsidRPr="00EA1643" w:rsidRDefault="001119FB" w:rsidP="001119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2021 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0,00 рублей;</w:t>
      </w:r>
    </w:p>
    <w:p w:rsidR="001119FB" w:rsidRPr="00EA1643" w:rsidRDefault="001119FB" w:rsidP="001119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A16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2022  – 0</w:t>
      </w:r>
      <w:r w:rsidRPr="00EA1643">
        <w:rPr>
          <w:rFonts w:ascii="Times New Roman" w:hAnsi="Times New Roman" w:cs="Times New Roman"/>
          <w:sz w:val="24"/>
          <w:szCs w:val="24"/>
        </w:rPr>
        <w:t>,00 рублей;</w:t>
      </w:r>
    </w:p>
    <w:p w:rsidR="001119FB" w:rsidRPr="00EA1643" w:rsidRDefault="001119FB" w:rsidP="001119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2023 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0,00 рублей;</w:t>
      </w:r>
    </w:p>
    <w:p w:rsidR="001119FB" w:rsidRPr="00EA1643" w:rsidRDefault="001119FB" w:rsidP="001119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2024 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0,00 рублей;</w:t>
      </w:r>
    </w:p>
    <w:p w:rsidR="001119FB" w:rsidRPr="00EA1643" w:rsidRDefault="001119FB" w:rsidP="001119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2025 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1643">
        <w:rPr>
          <w:rFonts w:ascii="Times New Roman" w:hAnsi="Times New Roman" w:cs="Times New Roman"/>
          <w:sz w:val="24"/>
          <w:szCs w:val="24"/>
        </w:rPr>
        <w:t>0,00 рублей;</w:t>
      </w:r>
    </w:p>
    <w:p w:rsidR="001119FB" w:rsidRPr="00EA1643" w:rsidRDefault="001119FB" w:rsidP="001119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2026 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0,00 рублей;</w:t>
      </w:r>
    </w:p>
    <w:p w:rsidR="001119FB" w:rsidRPr="00C825A6" w:rsidRDefault="001119FB" w:rsidP="001119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2027 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1643">
        <w:rPr>
          <w:rFonts w:ascii="Times New Roman" w:hAnsi="Times New Roman" w:cs="Times New Roman"/>
          <w:sz w:val="24"/>
          <w:szCs w:val="24"/>
        </w:rPr>
        <w:t>0,00</w:t>
      </w:r>
      <w:r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1119FB" w:rsidRDefault="001119FB" w:rsidP="001119F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1119FB" w:rsidRPr="00EC3779" w:rsidRDefault="001119FB" w:rsidP="001119F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Объем финансирования за счет средств областного  бюджета </w:t>
      </w:r>
      <w:r w:rsidRPr="00A644F8">
        <w:rPr>
          <w:rFonts w:ascii="Times New Roman" w:hAnsi="Times New Roman" w:cs="Times New Roman"/>
          <w:sz w:val="24"/>
          <w:szCs w:val="24"/>
        </w:rPr>
        <w:t xml:space="preserve">составит </w:t>
      </w:r>
      <w:r>
        <w:rPr>
          <w:rFonts w:ascii="Times New Roman" w:hAnsi="Times New Roman" w:cs="Times New Roman"/>
          <w:b/>
          <w:sz w:val="24"/>
          <w:szCs w:val="24"/>
        </w:rPr>
        <w:t xml:space="preserve"> 91 342 603,00 </w:t>
      </w:r>
      <w:r w:rsidRPr="00EA16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62626"/>
          <w:sz w:val="24"/>
          <w:szCs w:val="24"/>
        </w:rPr>
        <w:t>рублей</w:t>
      </w:r>
      <w:r w:rsidRPr="00EA1643">
        <w:rPr>
          <w:rFonts w:ascii="Times New Roman" w:hAnsi="Times New Roman" w:cs="Times New Roman"/>
          <w:color w:val="262626"/>
          <w:sz w:val="24"/>
          <w:szCs w:val="24"/>
        </w:rPr>
        <w:t>,</w:t>
      </w:r>
      <w:r>
        <w:rPr>
          <w:rFonts w:ascii="Times New Roman" w:hAnsi="Times New Roman" w:cs="Times New Roman"/>
          <w:color w:val="262626"/>
          <w:sz w:val="24"/>
          <w:szCs w:val="24"/>
        </w:rPr>
        <w:t xml:space="preserve"> в том числе:          </w:t>
      </w:r>
      <w:r>
        <w:rPr>
          <w:rFonts w:ascii="Times New Roman" w:hAnsi="Times New Roman" w:cs="Times New Roman"/>
          <w:color w:val="262626"/>
          <w:sz w:val="24"/>
          <w:szCs w:val="24"/>
        </w:rPr>
        <w:br/>
        <w:t xml:space="preserve">-  </w:t>
      </w:r>
      <w:r w:rsidRPr="00BB38BF">
        <w:rPr>
          <w:rFonts w:ascii="Times New Roman" w:hAnsi="Times New Roman" w:cs="Times New Roman"/>
          <w:color w:val="262626"/>
          <w:sz w:val="24"/>
          <w:szCs w:val="24"/>
        </w:rPr>
        <w:t xml:space="preserve">2021  – </w:t>
      </w:r>
      <w:r>
        <w:rPr>
          <w:rFonts w:ascii="Times New Roman" w:hAnsi="Times New Roman" w:cs="Times New Roman"/>
          <w:color w:val="262626"/>
          <w:sz w:val="24"/>
          <w:szCs w:val="24"/>
        </w:rPr>
        <w:t>11 372 208,00</w:t>
      </w:r>
      <w:r w:rsidRPr="00BB38BF">
        <w:rPr>
          <w:rFonts w:ascii="Times New Roman" w:hAnsi="Times New Roman" w:cs="Times New Roman"/>
          <w:color w:val="262626"/>
          <w:sz w:val="24"/>
          <w:szCs w:val="24"/>
        </w:rPr>
        <w:t xml:space="preserve"> рублей;</w:t>
      </w:r>
      <w:r>
        <w:rPr>
          <w:rFonts w:ascii="Times New Roman" w:hAnsi="Times New Roman" w:cs="Times New Roman"/>
          <w:color w:val="262626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color w:val="262626"/>
          <w:sz w:val="24"/>
          <w:szCs w:val="24"/>
        </w:rPr>
        <w:br/>
      </w:r>
      <w:r w:rsidRPr="004C4EEB">
        <w:rPr>
          <w:rFonts w:ascii="Times New Roman" w:hAnsi="Times New Roman" w:cs="Times New Roman"/>
          <w:sz w:val="24"/>
          <w:szCs w:val="24"/>
        </w:rPr>
        <w:t xml:space="preserve">-  2022  –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4C4EEB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926</w:t>
      </w:r>
      <w:r w:rsidRPr="004C4EEB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492</w:t>
      </w:r>
      <w:r w:rsidRPr="004C4EEB">
        <w:rPr>
          <w:rFonts w:ascii="Times New Roman" w:hAnsi="Times New Roman" w:cs="Times New Roman"/>
          <w:sz w:val="24"/>
          <w:szCs w:val="24"/>
        </w:rPr>
        <w:t>,00 рублей;</w:t>
      </w:r>
      <w:r w:rsidRPr="00EA1643">
        <w:rPr>
          <w:rFonts w:ascii="Times New Roman" w:hAnsi="Times New Roman" w:cs="Times New Roman"/>
          <w:color w:val="262626"/>
          <w:sz w:val="24"/>
          <w:szCs w:val="24"/>
        </w:rPr>
        <w:t xml:space="preserve">                 </w:t>
      </w:r>
      <w:r w:rsidRPr="00EA1643">
        <w:rPr>
          <w:rFonts w:ascii="Times New Roman" w:hAnsi="Times New Roman" w:cs="Times New Roman"/>
          <w:color w:val="262626"/>
          <w:sz w:val="24"/>
          <w:szCs w:val="24"/>
        </w:rPr>
        <w:br/>
      </w:r>
      <w:r w:rsidRPr="003F2E76">
        <w:rPr>
          <w:rFonts w:ascii="Times New Roman" w:hAnsi="Times New Roman" w:cs="Times New Roman"/>
          <w:color w:val="262626"/>
          <w:sz w:val="24"/>
          <w:szCs w:val="24"/>
        </w:rPr>
        <w:t xml:space="preserve">-  2023  – </w:t>
      </w:r>
      <w:r>
        <w:rPr>
          <w:rFonts w:ascii="Times New Roman" w:hAnsi="Times New Roman" w:cs="Times New Roman"/>
          <w:color w:val="262626"/>
          <w:sz w:val="24"/>
          <w:szCs w:val="24"/>
        </w:rPr>
        <w:t>14 792 347,00</w:t>
      </w:r>
      <w:r w:rsidRPr="003F2E76">
        <w:rPr>
          <w:rFonts w:ascii="Times New Roman" w:hAnsi="Times New Roman" w:cs="Times New Roman"/>
          <w:color w:val="262626"/>
          <w:sz w:val="24"/>
          <w:szCs w:val="24"/>
        </w:rPr>
        <w:t xml:space="preserve"> рублей</w:t>
      </w:r>
      <w:r w:rsidRPr="003F2E76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EA164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</w:p>
    <w:p w:rsidR="001119FB" w:rsidRPr="00EA1643" w:rsidRDefault="001119FB" w:rsidP="001119FB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 2024  – </w:t>
      </w:r>
      <w:r>
        <w:rPr>
          <w:rFonts w:ascii="Times New Roman" w:hAnsi="Times New Roman" w:cs="Times New Roman"/>
          <w:color w:val="262626"/>
          <w:sz w:val="24"/>
          <w:szCs w:val="24"/>
        </w:rPr>
        <w:t>14 112 422,00</w:t>
      </w:r>
      <w:r w:rsidRPr="00EA1643">
        <w:rPr>
          <w:rFonts w:ascii="Times New Roman" w:hAnsi="Times New Roman" w:cs="Times New Roman"/>
          <w:color w:val="262626"/>
          <w:sz w:val="24"/>
          <w:szCs w:val="24"/>
        </w:rPr>
        <w:t xml:space="preserve"> </w:t>
      </w:r>
      <w:r w:rsidRPr="00EA1643">
        <w:rPr>
          <w:rFonts w:ascii="Times New Roman" w:hAnsi="Times New Roman" w:cs="Times New Roman"/>
          <w:color w:val="000000"/>
          <w:sz w:val="24"/>
          <w:szCs w:val="24"/>
        </w:rPr>
        <w:t xml:space="preserve">рублей;    </w:t>
      </w:r>
    </w:p>
    <w:p w:rsidR="001119FB" w:rsidRPr="00EA1643" w:rsidRDefault="001119FB" w:rsidP="001119FB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 2025  – </w:t>
      </w:r>
      <w:r>
        <w:rPr>
          <w:rFonts w:ascii="Times New Roman" w:hAnsi="Times New Roman" w:cs="Times New Roman"/>
          <w:color w:val="262626"/>
          <w:sz w:val="24"/>
          <w:szCs w:val="24"/>
        </w:rPr>
        <w:t>13 046 378,00</w:t>
      </w:r>
      <w:r w:rsidRPr="00EA1643">
        <w:rPr>
          <w:rFonts w:ascii="Times New Roman" w:hAnsi="Times New Roman" w:cs="Times New Roman"/>
          <w:color w:val="262626"/>
          <w:sz w:val="24"/>
          <w:szCs w:val="24"/>
        </w:rPr>
        <w:t xml:space="preserve"> </w:t>
      </w:r>
      <w:r w:rsidRPr="00EA1643">
        <w:rPr>
          <w:rFonts w:ascii="Times New Roman" w:hAnsi="Times New Roman" w:cs="Times New Roman"/>
          <w:color w:val="000000"/>
          <w:sz w:val="24"/>
          <w:szCs w:val="24"/>
        </w:rPr>
        <w:t xml:space="preserve">рублей;    </w:t>
      </w:r>
    </w:p>
    <w:p w:rsidR="001119FB" w:rsidRPr="00EA1643" w:rsidRDefault="001119FB" w:rsidP="001119FB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 2026 </w:t>
      </w:r>
      <w:r w:rsidRPr="00EA1643">
        <w:rPr>
          <w:rFonts w:ascii="Times New Roman" w:hAnsi="Times New Roman" w:cs="Times New Roman"/>
          <w:color w:val="000000"/>
          <w:sz w:val="24"/>
          <w:szCs w:val="24"/>
        </w:rPr>
        <w:t xml:space="preserve"> –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62626"/>
          <w:sz w:val="24"/>
          <w:szCs w:val="24"/>
        </w:rPr>
        <w:t>13 046 378,00</w:t>
      </w:r>
      <w:r w:rsidRPr="00EA1643">
        <w:rPr>
          <w:rFonts w:ascii="Times New Roman" w:hAnsi="Times New Roman" w:cs="Times New Roman"/>
          <w:color w:val="262626"/>
          <w:sz w:val="24"/>
          <w:szCs w:val="24"/>
        </w:rPr>
        <w:t xml:space="preserve"> </w:t>
      </w:r>
      <w:r w:rsidRPr="00EA1643">
        <w:rPr>
          <w:rFonts w:ascii="Times New Roman" w:hAnsi="Times New Roman" w:cs="Times New Roman"/>
          <w:color w:val="000000"/>
          <w:sz w:val="24"/>
          <w:szCs w:val="24"/>
        </w:rPr>
        <w:t xml:space="preserve">рублей;  </w:t>
      </w:r>
    </w:p>
    <w:p w:rsidR="001119FB" w:rsidRDefault="001119FB" w:rsidP="001119FB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 2027 </w:t>
      </w:r>
      <w:r w:rsidRPr="003C401D">
        <w:rPr>
          <w:rFonts w:ascii="Times New Roman" w:hAnsi="Times New Roman" w:cs="Times New Roman"/>
          <w:color w:val="000000"/>
          <w:sz w:val="24"/>
          <w:szCs w:val="24"/>
        </w:rPr>
        <w:t xml:space="preserve"> –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62626"/>
          <w:sz w:val="24"/>
          <w:szCs w:val="24"/>
        </w:rPr>
        <w:t>13 046 378,00</w:t>
      </w:r>
      <w:r w:rsidRPr="00EA1643">
        <w:rPr>
          <w:rFonts w:ascii="Times New Roman" w:hAnsi="Times New Roman" w:cs="Times New Roman"/>
          <w:color w:val="26262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рублей.</w:t>
      </w:r>
    </w:p>
    <w:p w:rsidR="00323D1A" w:rsidRDefault="00323D1A" w:rsidP="00323D1A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0D56A3" w:rsidRDefault="000D56A3" w:rsidP="006A7C1E">
      <w:pPr>
        <w:pStyle w:val="ConsPlusNormal"/>
        <w:widowControl/>
        <w:ind w:firstLine="0"/>
        <w:rPr>
          <w:rFonts w:ascii="Times New Roman" w:hAnsi="Times New Roman" w:cs="Times New Roman"/>
          <w:color w:val="262626"/>
          <w:sz w:val="24"/>
          <w:szCs w:val="24"/>
        </w:rPr>
      </w:pPr>
    </w:p>
    <w:p w:rsidR="006A7C1E" w:rsidRPr="00EA1643" w:rsidRDefault="006A7C1E" w:rsidP="006A7C1E">
      <w:pPr>
        <w:pStyle w:val="ConsPlusNormal"/>
        <w:widowControl/>
        <w:ind w:firstLine="0"/>
        <w:rPr>
          <w:rFonts w:ascii="Times New Roman" w:hAnsi="Times New Roman" w:cs="Times New Roman"/>
          <w:color w:val="262626"/>
          <w:sz w:val="24"/>
          <w:szCs w:val="24"/>
        </w:rPr>
      </w:pPr>
      <w:r w:rsidRPr="00EA1643">
        <w:rPr>
          <w:rFonts w:ascii="Times New Roman" w:hAnsi="Times New Roman" w:cs="Times New Roman"/>
          <w:color w:val="262626"/>
          <w:sz w:val="24"/>
          <w:szCs w:val="24"/>
        </w:rPr>
        <w:t>Обоснование объемов финансирования по каждому мероприятию Подпрограммы приведено в приложении к настоящей Подпрограмме.</w:t>
      </w:r>
    </w:p>
    <w:p w:rsidR="006A7C1E" w:rsidRPr="00EA1643" w:rsidRDefault="006A7C1E" w:rsidP="006A7C1E">
      <w:pPr>
        <w:ind w:firstLine="540"/>
        <w:jc w:val="both"/>
        <w:outlineLvl w:val="1"/>
        <w:rPr>
          <w:rFonts w:ascii="Times New Roman" w:hAnsi="Times New Roman" w:cs="Times New Roman"/>
          <w:color w:val="262626"/>
          <w:sz w:val="24"/>
          <w:szCs w:val="24"/>
        </w:rPr>
      </w:pPr>
      <w:r w:rsidRPr="00EA1643">
        <w:rPr>
          <w:rFonts w:ascii="Times New Roman" w:hAnsi="Times New Roman" w:cs="Times New Roman"/>
          <w:color w:val="262626"/>
          <w:sz w:val="24"/>
          <w:szCs w:val="24"/>
        </w:rPr>
        <w:t>Финансирование расходов на реализацию Подпрограммы осуществляется в порядке, установленном для исполнения областного бюджета, в пределах бюджетных ассигнований и лимитов бюджетных обязательств, предусмотренных Министерству образования Омской области в областном бюджете на соответствующий финансовый год.</w:t>
      </w:r>
    </w:p>
    <w:p w:rsidR="006A7C1E" w:rsidRPr="00EA1643" w:rsidRDefault="006A7C1E" w:rsidP="006A7C1E">
      <w:pPr>
        <w:ind w:firstLine="540"/>
        <w:jc w:val="both"/>
        <w:outlineLvl w:val="1"/>
        <w:rPr>
          <w:rFonts w:ascii="Times New Roman" w:hAnsi="Times New Roman" w:cs="Times New Roman"/>
          <w:color w:val="262626"/>
          <w:sz w:val="24"/>
          <w:szCs w:val="24"/>
        </w:rPr>
      </w:pPr>
      <w:r w:rsidRPr="00EA1643">
        <w:rPr>
          <w:rFonts w:ascii="Times New Roman" w:hAnsi="Times New Roman" w:cs="Times New Roman"/>
          <w:color w:val="262626"/>
          <w:sz w:val="24"/>
          <w:szCs w:val="24"/>
        </w:rPr>
        <w:t>Изменение объемов финансирования Подпрограммы может повлечь снижение значений показателей целевых индикаторов по сравнению с запланированными.</w:t>
      </w:r>
    </w:p>
    <w:p w:rsidR="006A7C1E" w:rsidRPr="00EA1643" w:rsidRDefault="006A7C1E" w:rsidP="006A7C1E">
      <w:pPr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6A7C1E" w:rsidRPr="00EA1643" w:rsidRDefault="006A7C1E" w:rsidP="006A7C1E">
      <w:pPr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>Ожидаемые результаты реализации Подпрограммы</w:t>
      </w:r>
    </w:p>
    <w:p w:rsidR="006A7C1E" w:rsidRPr="00EA1643" w:rsidRDefault="006A7C1E" w:rsidP="006A7C1E">
      <w:pPr>
        <w:pStyle w:val="ConsPlusCel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Обеспечение устройства детей- сирот и детей, оставшихся без попечения родителей.</w:t>
      </w:r>
    </w:p>
    <w:p w:rsidR="006A7C1E" w:rsidRPr="00EA1643" w:rsidRDefault="006A7C1E" w:rsidP="006A7C1E">
      <w:pPr>
        <w:pStyle w:val="ConsPlusCel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A7C1E" w:rsidRPr="00EA1643" w:rsidRDefault="006A7C1E" w:rsidP="006A7C1E">
      <w:pPr>
        <w:pStyle w:val="ConsPlusCel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100%</w:t>
      </w:r>
    </w:p>
    <w:p w:rsidR="006A7C1E" w:rsidRPr="00EA1643" w:rsidRDefault="006A7C1E" w:rsidP="006A7C1E">
      <w:pPr>
        <w:pStyle w:val="ConsPlusCel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22 </w:t>
      </w:r>
      <w:r w:rsidRPr="00EA1643">
        <w:rPr>
          <w:rFonts w:ascii="Times New Roman" w:hAnsi="Times New Roman" w:cs="Times New Roman"/>
          <w:sz w:val="24"/>
          <w:szCs w:val="24"/>
        </w:rPr>
        <w:t>- 100%</w:t>
      </w:r>
    </w:p>
    <w:p w:rsidR="006A7C1E" w:rsidRPr="00EA1643" w:rsidRDefault="006A7C1E" w:rsidP="006A7C1E">
      <w:pPr>
        <w:pStyle w:val="ConsPlusCel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23 </w:t>
      </w:r>
      <w:r w:rsidRPr="00EA1643">
        <w:rPr>
          <w:rFonts w:ascii="Times New Roman" w:hAnsi="Times New Roman" w:cs="Times New Roman"/>
          <w:sz w:val="24"/>
          <w:szCs w:val="24"/>
        </w:rPr>
        <w:t>– 100 %</w:t>
      </w:r>
    </w:p>
    <w:p w:rsidR="006A7C1E" w:rsidRPr="00EA1643" w:rsidRDefault="006A7C1E" w:rsidP="006A7C1E">
      <w:pPr>
        <w:pStyle w:val="ConsPlusCel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24 </w:t>
      </w:r>
      <w:r w:rsidRPr="00EA1643">
        <w:rPr>
          <w:rFonts w:ascii="Times New Roman" w:hAnsi="Times New Roman" w:cs="Times New Roman"/>
          <w:sz w:val="24"/>
          <w:szCs w:val="24"/>
        </w:rPr>
        <w:t>- 100 %</w:t>
      </w:r>
    </w:p>
    <w:p w:rsidR="006A7C1E" w:rsidRPr="00EA1643" w:rsidRDefault="006A7C1E" w:rsidP="006A7C1E">
      <w:pPr>
        <w:pStyle w:val="ConsPlusCel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25 </w:t>
      </w:r>
      <w:r w:rsidRPr="00EA1643">
        <w:rPr>
          <w:rFonts w:ascii="Times New Roman" w:hAnsi="Times New Roman" w:cs="Times New Roman"/>
          <w:sz w:val="24"/>
          <w:szCs w:val="24"/>
        </w:rPr>
        <w:t>- 100 %</w:t>
      </w:r>
    </w:p>
    <w:p w:rsidR="006A7C1E" w:rsidRPr="00EA1643" w:rsidRDefault="006A7C1E" w:rsidP="006A7C1E">
      <w:pPr>
        <w:pStyle w:val="ConsPlusCel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26 </w:t>
      </w:r>
      <w:r w:rsidRPr="00EA1643">
        <w:rPr>
          <w:rFonts w:ascii="Times New Roman" w:hAnsi="Times New Roman" w:cs="Times New Roman"/>
          <w:sz w:val="24"/>
          <w:szCs w:val="24"/>
        </w:rPr>
        <w:t>- 100 %</w:t>
      </w:r>
    </w:p>
    <w:p w:rsidR="006A7C1E" w:rsidRDefault="006A7C1E" w:rsidP="006A7C1E">
      <w:pPr>
        <w:pStyle w:val="ConsPlusCel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 xml:space="preserve">7 </w:t>
      </w:r>
      <w:r w:rsidRPr="00EA1643">
        <w:rPr>
          <w:rFonts w:ascii="Times New Roman" w:hAnsi="Times New Roman" w:cs="Times New Roman"/>
          <w:sz w:val="24"/>
          <w:szCs w:val="24"/>
        </w:rPr>
        <w:t>- 100 %</w:t>
      </w:r>
    </w:p>
    <w:p w:rsidR="007C4282" w:rsidRDefault="007C4282"/>
    <w:sectPr w:rsidR="007C4282" w:rsidSect="007C4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40C7A"/>
    <w:multiLevelType w:val="hybridMultilevel"/>
    <w:tmpl w:val="3F14763E"/>
    <w:lvl w:ilvl="0" w:tplc="4F8AAF6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2725639D"/>
    <w:multiLevelType w:val="hybridMultilevel"/>
    <w:tmpl w:val="84B0C2C0"/>
    <w:lvl w:ilvl="0" w:tplc="F29860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C2182F"/>
    <w:multiLevelType w:val="hybridMultilevel"/>
    <w:tmpl w:val="23AE1CC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AAB3DDB"/>
    <w:multiLevelType w:val="hybridMultilevel"/>
    <w:tmpl w:val="DF58C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8D002E"/>
    <w:multiLevelType w:val="hybridMultilevel"/>
    <w:tmpl w:val="C764E400"/>
    <w:lvl w:ilvl="0" w:tplc="97A28BCE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6A7C1E"/>
    <w:rsid w:val="00034A87"/>
    <w:rsid w:val="000D56A3"/>
    <w:rsid w:val="001119FB"/>
    <w:rsid w:val="00164574"/>
    <w:rsid w:val="00177485"/>
    <w:rsid w:val="00192F01"/>
    <w:rsid w:val="001A6607"/>
    <w:rsid w:val="001B7B66"/>
    <w:rsid w:val="001F619D"/>
    <w:rsid w:val="002326B8"/>
    <w:rsid w:val="002F5C87"/>
    <w:rsid w:val="002F7EE2"/>
    <w:rsid w:val="00323D1A"/>
    <w:rsid w:val="003578BF"/>
    <w:rsid w:val="003B61A2"/>
    <w:rsid w:val="003F2E76"/>
    <w:rsid w:val="00417C47"/>
    <w:rsid w:val="004A463E"/>
    <w:rsid w:val="004C4EEB"/>
    <w:rsid w:val="00542150"/>
    <w:rsid w:val="005962C1"/>
    <w:rsid w:val="005F6425"/>
    <w:rsid w:val="006314B1"/>
    <w:rsid w:val="006A7C1E"/>
    <w:rsid w:val="007C4282"/>
    <w:rsid w:val="007F4C5F"/>
    <w:rsid w:val="00861B9F"/>
    <w:rsid w:val="00886017"/>
    <w:rsid w:val="008C1E0E"/>
    <w:rsid w:val="00936BD5"/>
    <w:rsid w:val="00980AFA"/>
    <w:rsid w:val="00A270F0"/>
    <w:rsid w:val="00A62298"/>
    <w:rsid w:val="00A94222"/>
    <w:rsid w:val="00AA7D6A"/>
    <w:rsid w:val="00AE006A"/>
    <w:rsid w:val="00AF76A1"/>
    <w:rsid w:val="00B80BE3"/>
    <w:rsid w:val="00BA26D9"/>
    <w:rsid w:val="00BB38BF"/>
    <w:rsid w:val="00BC0174"/>
    <w:rsid w:val="00BD5B89"/>
    <w:rsid w:val="00C468BD"/>
    <w:rsid w:val="00C825A6"/>
    <w:rsid w:val="00D40214"/>
    <w:rsid w:val="00D96EE5"/>
    <w:rsid w:val="00DC2BA0"/>
    <w:rsid w:val="00E37E47"/>
    <w:rsid w:val="00ED68CC"/>
    <w:rsid w:val="00F109C4"/>
    <w:rsid w:val="00F54245"/>
    <w:rsid w:val="00F918E7"/>
    <w:rsid w:val="00FE7BD4"/>
    <w:rsid w:val="00FF3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C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7C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A7C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6A7C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rsid w:val="006A7C1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6A7C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 Spacing"/>
    <w:qFormat/>
    <w:rsid w:val="006A7C1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">
    <w:name w:val="Абзац списка1"/>
    <w:basedOn w:val="a"/>
    <w:rsid w:val="006A7C1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5">
    <w:name w:val="Body Text"/>
    <w:basedOn w:val="a"/>
    <w:link w:val="a6"/>
    <w:semiHidden/>
    <w:unhideWhenUsed/>
    <w:rsid w:val="00936BD5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character" w:customStyle="1" w:styleId="a6">
    <w:name w:val="Основной текст Знак"/>
    <w:basedOn w:val="a0"/>
    <w:link w:val="a5"/>
    <w:semiHidden/>
    <w:rsid w:val="00936BD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5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562F9A4C3AB6C4DC4F9004D627AF464ABC8004CA6723ECCDC84F586D62E729F5D6383197B8B2775B0D5F2F5k5rB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8</Pages>
  <Words>2726</Words>
  <Characters>15543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KalininaLM</cp:lastModifiedBy>
  <cp:revision>32</cp:revision>
  <dcterms:created xsi:type="dcterms:W3CDTF">2020-07-23T04:14:00Z</dcterms:created>
  <dcterms:modified xsi:type="dcterms:W3CDTF">2025-01-13T06:21:00Z</dcterms:modified>
</cp:coreProperties>
</file>