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514" w:rsidRDefault="00194514">
      <w:pPr>
        <w:pStyle w:val="ConsPlusTitlePage"/>
      </w:pPr>
      <w:r>
        <w:t xml:space="preserve">Документ предоставлен </w:t>
      </w:r>
      <w:hyperlink r:id="rId4">
        <w:r>
          <w:rPr>
            <w:color w:val="0000FF"/>
          </w:rPr>
          <w:t>КонсультантПлюс</w:t>
        </w:r>
      </w:hyperlink>
      <w:r>
        <w:br/>
      </w:r>
    </w:p>
    <w:p w:rsidR="00194514" w:rsidRDefault="00194514">
      <w:pPr>
        <w:pStyle w:val="ConsPlusNormal"/>
        <w:jc w:val="both"/>
        <w:outlineLvl w:val="0"/>
      </w:pPr>
    </w:p>
    <w:p w:rsidR="00194514" w:rsidRDefault="00194514">
      <w:pPr>
        <w:pStyle w:val="ConsPlusTitle"/>
        <w:jc w:val="center"/>
        <w:outlineLvl w:val="0"/>
      </w:pPr>
      <w:r>
        <w:t>ГУБЕРНАТОР ОМСКОЙ ОБЛАСТИ</w:t>
      </w:r>
    </w:p>
    <w:p w:rsidR="00194514" w:rsidRDefault="00194514">
      <w:pPr>
        <w:pStyle w:val="ConsPlusTitle"/>
        <w:jc w:val="center"/>
      </w:pPr>
    </w:p>
    <w:p w:rsidR="00194514" w:rsidRDefault="00194514">
      <w:pPr>
        <w:pStyle w:val="ConsPlusTitle"/>
        <w:jc w:val="center"/>
      </w:pPr>
      <w:r>
        <w:t>УКАЗ</w:t>
      </w:r>
    </w:p>
    <w:p w:rsidR="00194514" w:rsidRDefault="00194514">
      <w:pPr>
        <w:pStyle w:val="ConsPlusTitle"/>
        <w:jc w:val="center"/>
      </w:pPr>
      <w:r>
        <w:t>от 20 января 2015 г. N 5</w:t>
      </w:r>
    </w:p>
    <w:p w:rsidR="00194514" w:rsidRDefault="00194514">
      <w:pPr>
        <w:pStyle w:val="ConsPlusTitle"/>
        <w:jc w:val="center"/>
      </w:pPr>
    </w:p>
    <w:p w:rsidR="00194514" w:rsidRDefault="00194514">
      <w:pPr>
        <w:pStyle w:val="ConsPlusTitle"/>
        <w:jc w:val="center"/>
      </w:pPr>
      <w:r>
        <w:t>ОБ УТВЕРЖДЕНИИ ПОЛОЖЕНИЯ О ТРЕБОВАНИЯХ К РАЗМЕЩЕНИЮ</w:t>
      </w:r>
    </w:p>
    <w:p w:rsidR="00194514" w:rsidRDefault="00194514">
      <w:pPr>
        <w:pStyle w:val="ConsPlusTitle"/>
        <w:jc w:val="center"/>
      </w:pPr>
      <w:r>
        <w:t>И НАПОЛНЕНИЮ РАЗДЕЛОВ, ПОСВЯЩЕННЫХ ВОПРОСАМ ПРОТИВОДЕЙСТВИЯ</w:t>
      </w:r>
    </w:p>
    <w:p w:rsidR="00194514" w:rsidRDefault="00194514">
      <w:pPr>
        <w:pStyle w:val="ConsPlusTitle"/>
        <w:jc w:val="center"/>
      </w:pPr>
      <w:r>
        <w:t>КОРРУПЦИИ, ОФИЦИАЛЬНЫХ САЙТОВ ПРАВИТЕЛЬСТВА ОМСКОЙ ОБЛАСТИ,</w:t>
      </w:r>
    </w:p>
    <w:p w:rsidR="00194514" w:rsidRDefault="00194514">
      <w:pPr>
        <w:pStyle w:val="ConsPlusTitle"/>
        <w:jc w:val="center"/>
      </w:pPr>
      <w:r>
        <w:t>ИНЫХ ОРГАНОВ ИСПОЛНИТЕЛЬНОЙ ВЛАСТИ ОМСКОЙ ОБЛАСТИ,</w:t>
      </w:r>
    </w:p>
    <w:p w:rsidR="00194514" w:rsidRDefault="00194514">
      <w:pPr>
        <w:pStyle w:val="ConsPlusTitle"/>
        <w:jc w:val="center"/>
      </w:pPr>
      <w:r>
        <w:t>ГОСУДАРСТВЕННЫХ ОРГАНОВ ОМСКОЙ ОБЛАСТИ, СОЗДАВАЕМЫХ В</w:t>
      </w:r>
    </w:p>
    <w:p w:rsidR="00194514" w:rsidRDefault="00194514">
      <w:pPr>
        <w:pStyle w:val="ConsPlusTitle"/>
        <w:jc w:val="center"/>
      </w:pPr>
      <w:r>
        <w:t>СООТВЕТСТВИИ СО СТАТЬЕЙ 58.1 УСТАВА (ОСНОВНОГО ЗАКОНА)</w:t>
      </w:r>
    </w:p>
    <w:p w:rsidR="00194514" w:rsidRDefault="00194514">
      <w:pPr>
        <w:pStyle w:val="ConsPlusTitle"/>
        <w:jc w:val="center"/>
      </w:pPr>
      <w:r>
        <w:t>ОМСКОЙ ОБЛАСТИ</w:t>
      </w:r>
    </w:p>
    <w:p w:rsidR="00194514" w:rsidRDefault="001945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45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4514" w:rsidRDefault="001945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4514" w:rsidRDefault="001945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4514" w:rsidRDefault="00194514">
            <w:pPr>
              <w:pStyle w:val="ConsPlusNormal"/>
              <w:jc w:val="center"/>
            </w:pPr>
            <w:r>
              <w:rPr>
                <w:color w:val="392C69"/>
              </w:rPr>
              <w:t>Список изменяющих документов</w:t>
            </w:r>
          </w:p>
          <w:p w:rsidR="00194514" w:rsidRDefault="00194514">
            <w:pPr>
              <w:pStyle w:val="ConsPlusNormal"/>
              <w:jc w:val="center"/>
            </w:pPr>
            <w:r>
              <w:rPr>
                <w:color w:val="392C69"/>
              </w:rPr>
              <w:t xml:space="preserve">(в ред. Указов Губернатора Омской области от 11.09.2015 </w:t>
            </w:r>
            <w:hyperlink r:id="rId5">
              <w:r>
                <w:rPr>
                  <w:color w:val="0000FF"/>
                </w:rPr>
                <w:t>N 155</w:t>
              </w:r>
            </w:hyperlink>
            <w:r>
              <w:rPr>
                <w:color w:val="392C69"/>
              </w:rPr>
              <w:t>,</w:t>
            </w:r>
          </w:p>
          <w:p w:rsidR="00194514" w:rsidRDefault="00194514">
            <w:pPr>
              <w:pStyle w:val="ConsPlusNormal"/>
              <w:jc w:val="center"/>
            </w:pPr>
            <w:r>
              <w:rPr>
                <w:color w:val="392C69"/>
              </w:rPr>
              <w:t xml:space="preserve">от 30.12.2016 </w:t>
            </w:r>
            <w:hyperlink r:id="rId6">
              <w:r>
                <w:rPr>
                  <w:color w:val="0000FF"/>
                </w:rPr>
                <w:t>N 223</w:t>
              </w:r>
            </w:hyperlink>
            <w:r>
              <w:rPr>
                <w:color w:val="392C69"/>
              </w:rPr>
              <w:t xml:space="preserve">, от 06.08.2018 </w:t>
            </w:r>
            <w:hyperlink r:id="rId7">
              <w:r>
                <w:rPr>
                  <w:color w:val="0000FF"/>
                </w:rPr>
                <w:t>N 83</w:t>
              </w:r>
            </w:hyperlink>
            <w:r>
              <w:rPr>
                <w:color w:val="392C69"/>
              </w:rPr>
              <w:t xml:space="preserve">, от 28.09.2018 </w:t>
            </w:r>
            <w:hyperlink r:id="rId8">
              <w:r>
                <w:rPr>
                  <w:color w:val="0000FF"/>
                </w:rPr>
                <w:t>N 105</w:t>
              </w:r>
            </w:hyperlink>
            <w:r>
              <w:rPr>
                <w:color w:val="392C69"/>
              </w:rPr>
              <w:t>,</w:t>
            </w:r>
          </w:p>
          <w:p w:rsidR="00194514" w:rsidRDefault="00194514">
            <w:pPr>
              <w:pStyle w:val="ConsPlusNormal"/>
              <w:jc w:val="center"/>
            </w:pPr>
            <w:r>
              <w:rPr>
                <w:color w:val="392C69"/>
              </w:rPr>
              <w:t xml:space="preserve">от 13.10.2020 </w:t>
            </w:r>
            <w:hyperlink r:id="rId9">
              <w:r>
                <w:rPr>
                  <w:color w:val="0000FF"/>
                </w:rPr>
                <w:t>N 152</w:t>
              </w:r>
            </w:hyperlink>
            <w:r>
              <w:rPr>
                <w:color w:val="392C69"/>
              </w:rPr>
              <w:t xml:space="preserve">, от 20.07.2022 </w:t>
            </w:r>
            <w:hyperlink r:id="rId10">
              <w:r>
                <w:rPr>
                  <w:color w:val="0000FF"/>
                </w:rPr>
                <w:t>N 114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4514" w:rsidRDefault="00194514">
            <w:pPr>
              <w:pStyle w:val="ConsPlusNormal"/>
            </w:pPr>
          </w:p>
        </w:tc>
      </w:tr>
    </w:tbl>
    <w:p w:rsidR="00194514" w:rsidRDefault="00194514">
      <w:pPr>
        <w:pStyle w:val="ConsPlusNormal"/>
        <w:jc w:val="center"/>
      </w:pPr>
    </w:p>
    <w:p w:rsidR="00194514" w:rsidRDefault="00194514">
      <w:pPr>
        <w:pStyle w:val="ConsPlusNormal"/>
        <w:ind w:firstLine="540"/>
        <w:jc w:val="both"/>
      </w:pPr>
      <w:r>
        <w:t xml:space="preserve">В соответствии с </w:t>
      </w:r>
      <w:hyperlink r:id="rId11">
        <w:r>
          <w:rPr>
            <w:color w:val="0000FF"/>
          </w:rPr>
          <w:t>абзацем шестнадцатым подпункта 5 пункта 2 статьи 3</w:t>
        </w:r>
      </w:hyperlink>
      <w:r>
        <w:t xml:space="preserve"> Закона Омской области "О противодействии коррупции в Омской области" постановляю:</w:t>
      </w:r>
    </w:p>
    <w:p w:rsidR="00194514" w:rsidRDefault="00194514">
      <w:pPr>
        <w:pStyle w:val="ConsPlusNormal"/>
        <w:jc w:val="both"/>
      </w:pPr>
      <w:r>
        <w:t xml:space="preserve">(преамбула в ред. </w:t>
      </w:r>
      <w:hyperlink r:id="rId12">
        <w:r>
          <w:rPr>
            <w:color w:val="0000FF"/>
          </w:rPr>
          <w:t>Указа</w:t>
        </w:r>
      </w:hyperlink>
      <w:r>
        <w:t xml:space="preserve"> Губернатора Омской области от 06.08.2018 N 83)</w:t>
      </w:r>
    </w:p>
    <w:p w:rsidR="00194514" w:rsidRDefault="00194514">
      <w:pPr>
        <w:pStyle w:val="ConsPlusNormal"/>
        <w:spacing w:before="220"/>
        <w:ind w:firstLine="540"/>
        <w:jc w:val="both"/>
      </w:pPr>
      <w:r>
        <w:t xml:space="preserve">1. Утвердить </w:t>
      </w:r>
      <w:hyperlink w:anchor="P38">
        <w:r>
          <w:rPr>
            <w:color w:val="0000FF"/>
          </w:rPr>
          <w:t>Положение</w:t>
        </w:r>
      </w:hyperlink>
      <w:r>
        <w:t xml:space="preserve"> о требованиях к размещению и наполнению разделов, посвященных вопросам противодействия коррупции, официальных сайтов Правительства Омской области, иных органов исполнительной власти Омской области, государственных органов Омской области, создаваемых в соответствии со </w:t>
      </w:r>
      <w:hyperlink r:id="rId13">
        <w:r>
          <w:rPr>
            <w:color w:val="0000FF"/>
          </w:rPr>
          <w:t>статьей 58.1</w:t>
        </w:r>
      </w:hyperlink>
      <w:r>
        <w:t xml:space="preserve"> Устава (Основного Закона) Омской области, согласно приложению.</w:t>
      </w:r>
    </w:p>
    <w:p w:rsidR="00194514" w:rsidRDefault="00194514">
      <w:pPr>
        <w:pStyle w:val="ConsPlusNormal"/>
        <w:jc w:val="both"/>
      </w:pPr>
      <w:r>
        <w:t xml:space="preserve">(в ред. Указов Губернатора Омской области от 30.12.2016 </w:t>
      </w:r>
      <w:hyperlink r:id="rId14">
        <w:r>
          <w:rPr>
            <w:color w:val="0000FF"/>
          </w:rPr>
          <w:t>N 223</w:t>
        </w:r>
      </w:hyperlink>
      <w:r>
        <w:t xml:space="preserve">, от 13.10.2020 </w:t>
      </w:r>
      <w:hyperlink r:id="rId15">
        <w:r>
          <w:rPr>
            <w:color w:val="0000FF"/>
          </w:rPr>
          <w:t>N 152</w:t>
        </w:r>
      </w:hyperlink>
      <w:r>
        <w:t>)</w:t>
      </w:r>
    </w:p>
    <w:p w:rsidR="00194514" w:rsidRDefault="00194514">
      <w:pPr>
        <w:pStyle w:val="ConsPlusNormal"/>
        <w:spacing w:before="220"/>
        <w:ind w:firstLine="540"/>
        <w:jc w:val="both"/>
      </w:pPr>
      <w:r>
        <w:t>2. Органам исполнительной власти Омской области в 2-месячный срок привести разделы, посвященные вопросам противодействия коррупции, своих официальных сайтов в соответствие с требованиями, утвержденными настоящим Указом.</w:t>
      </w:r>
    </w:p>
    <w:p w:rsidR="00194514" w:rsidRDefault="00194514">
      <w:pPr>
        <w:pStyle w:val="ConsPlusNormal"/>
        <w:spacing w:before="220"/>
        <w:ind w:firstLine="540"/>
        <w:jc w:val="both"/>
      </w:pPr>
      <w:r>
        <w:t xml:space="preserve">2.1. Положения настоящего Указа о требованиях к размещению и наполнению разделов, посвященных вопросам противодействия коррупции, распространяющиеся на деятельность органов исполнительной власти Омской области, распространяются также на деятельность государственных органов Омской области, создаваемых в соответствии со </w:t>
      </w:r>
      <w:hyperlink r:id="rId16">
        <w:r>
          <w:rPr>
            <w:color w:val="0000FF"/>
          </w:rPr>
          <w:t>статьей 58.1</w:t>
        </w:r>
      </w:hyperlink>
      <w:r>
        <w:t xml:space="preserve"> Устава (Основного Закона) Омской области.</w:t>
      </w:r>
    </w:p>
    <w:p w:rsidR="00194514" w:rsidRDefault="00194514">
      <w:pPr>
        <w:pStyle w:val="ConsPlusNormal"/>
        <w:jc w:val="both"/>
      </w:pPr>
      <w:r>
        <w:t xml:space="preserve">(п. 2.1 введен </w:t>
      </w:r>
      <w:hyperlink r:id="rId17">
        <w:r>
          <w:rPr>
            <w:color w:val="0000FF"/>
          </w:rPr>
          <w:t>Указом</w:t>
        </w:r>
      </w:hyperlink>
      <w:r>
        <w:t xml:space="preserve"> Губернатора Омской области от 13.10.2020 N 152)</w:t>
      </w:r>
    </w:p>
    <w:p w:rsidR="00194514" w:rsidRDefault="00194514">
      <w:pPr>
        <w:pStyle w:val="ConsPlusNormal"/>
        <w:spacing w:before="220"/>
        <w:ind w:firstLine="540"/>
        <w:jc w:val="both"/>
      </w:pPr>
      <w:r>
        <w:t>3. Рекомендовать органам местного самоуправления Омской области руководствоваться настоящим Указом при разработке нормативных правовых актов о размещении и наполнении разделов, посвященных вопросам противодействия коррупции, официальных сайтов органов местного самоуправления Омской области.</w:t>
      </w:r>
    </w:p>
    <w:p w:rsidR="00194514" w:rsidRDefault="00194514">
      <w:pPr>
        <w:pStyle w:val="ConsPlusNormal"/>
        <w:jc w:val="right"/>
      </w:pPr>
    </w:p>
    <w:p w:rsidR="00194514" w:rsidRDefault="00194514">
      <w:pPr>
        <w:pStyle w:val="ConsPlusNormal"/>
        <w:jc w:val="right"/>
      </w:pPr>
      <w:r>
        <w:t>Губернатор Омской области</w:t>
      </w:r>
    </w:p>
    <w:p w:rsidR="00194514" w:rsidRDefault="00194514">
      <w:pPr>
        <w:pStyle w:val="ConsPlusNormal"/>
        <w:jc w:val="right"/>
      </w:pPr>
      <w:r>
        <w:t>В.И.Назаров</w:t>
      </w:r>
    </w:p>
    <w:p w:rsidR="00194514" w:rsidRDefault="00194514">
      <w:pPr>
        <w:pStyle w:val="ConsPlusNormal"/>
        <w:jc w:val="right"/>
      </w:pPr>
    </w:p>
    <w:p w:rsidR="00194514" w:rsidRDefault="00194514">
      <w:pPr>
        <w:pStyle w:val="ConsPlusNormal"/>
        <w:jc w:val="right"/>
      </w:pPr>
    </w:p>
    <w:p w:rsidR="00194514" w:rsidRDefault="00194514">
      <w:pPr>
        <w:pStyle w:val="ConsPlusNormal"/>
        <w:jc w:val="right"/>
      </w:pPr>
    </w:p>
    <w:p w:rsidR="00194514" w:rsidRDefault="00194514">
      <w:pPr>
        <w:pStyle w:val="ConsPlusNormal"/>
        <w:jc w:val="right"/>
      </w:pPr>
    </w:p>
    <w:p w:rsidR="00194514" w:rsidRDefault="00194514">
      <w:pPr>
        <w:pStyle w:val="ConsPlusNormal"/>
        <w:jc w:val="right"/>
      </w:pPr>
    </w:p>
    <w:p w:rsidR="00194514" w:rsidRDefault="00194514">
      <w:pPr>
        <w:pStyle w:val="ConsPlusNormal"/>
        <w:jc w:val="right"/>
        <w:outlineLvl w:val="0"/>
      </w:pPr>
      <w:r>
        <w:t>Приложение</w:t>
      </w:r>
    </w:p>
    <w:p w:rsidR="00194514" w:rsidRDefault="00194514">
      <w:pPr>
        <w:pStyle w:val="ConsPlusNormal"/>
        <w:jc w:val="right"/>
      </w:pPr>
      <w:r>
        <w:t>к Указу Губернатора Омской области</w:t>
      </w:r>
    </w:p>
    <w:p w:rsidR="00194514" w:rsidRDefault="00194514">
      <w:pPr>
        <w:pStyle w:val="ConsPlusNormal"/>
        <w:jc w:val="right"/>
      </w:pPr>
      <w:r>
        <w:t>от 20 января 2015 г. N 5</w:t>
      </w:r>
    </w:p>
    <w:p w:rsidR="00194514" w:rsidRDefault="00194514">
      <w:pPr>
        <w:pStyle w:val="ConsPlusNormal"/>
        <w:jc w:val="right"/>
      </w:pPr>
    </w:p>
    <w:p w:rsidR="00194514" w:rsidRDefault="00194514">
      <w:pPr>
        <w:pStyle w:val="ConsPlusTitle"/>
        <w:jc w:val="center"/>
      </w:pPr>
      <w:bookmarkStart w:id="0" w:name="P38"/>
      <w:bookmarkEnd w:id="0"/>
      <w:r>
        <w:t>ПОЛОЖЕНИЕ</w:t>
      </w:r>
    </w:p>
    <w:p w:rsidR="00194514" w:rsidRDefault="00194514">
      <w:pPr>
        <w:pStyle w:val="ConsPlusTitle"/>
        <w:jc w:val="center"/>
      </w:pPr>
      <w:r>
        <w:t>о требованиях к размещению и наполнению разделов,</w:t>
      </w:r>
    </w:p>
    <w:p w:rsidR="00194514" w:rsidRDefault="00194514">
      <w:pPr>
        <w:pStyle w:val="ConsPlusTitle"/>
        <w:jc w:val="center"/>
      </w:pPr>
      <w:r>
        <w:t>посвященных вопросам противодействия коррупции, официальных</w:t>
      </w:r>
    </w:p>
    <w:p w:rsidR="00194514" w:rsidRDefault="00194514">
      <w:pPr>
        <w:pStyle w:val="ConsPlusTitle"/>
        <w:jc w:val="center"/>
      </w:pPr>
      <w:r>
        <w:t>сайтов Правительства Омской области, иных органов</w:t>
      </w:r>
    </w:p>
    <w:p w:rsidR="00194514" w:rsidRDefault="00194514">
      <w:pPr>
        <w:pStyle w:val="ConsPlusTitle"/>
        <w:jc w:val="center"/>
      </w:pPr>
      <w:r>
        <w:t>исполнительной власти Омской области, государственных</w:t>
      </w:r>
    </w:p>
    <w:p w:rsidR="00194514" w:rsidRDefault="00194514">
      <w:pPr>
        <w:pStyle w:val="ConsPlusTitle"/>
        <w:jc w:val="center"/>
      </w:pPr>
      <w:r>
        <w:t>органов Омской области, создаваемых в соответствии</w:t>
      </w:r>
    </w:p>
    <w:p w:rsidR="00194514" w:rsidRDefault="00194514">
      <w:pPr>
        <w:pStyle w:val="ConsPlusTitle"/>
        <w:jc w:val="center"/>
      </w:pPr>
      <w:r>
        <w:t>со статьей 58.1 Устава (Основного Закона) Омской области</w:t>
      </w:r>
    </w:p>
    <w:p w:rsidR="00194514" w:rsidRDefault="001945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45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4514" w:rsidRDefault="001945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4514" w:rsidRDefault="001945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4514" w:rsidRDefault="00194514">
            <w:pPr>
              <w:pStyle w:val="ConsPlusNormal"/>
              <w:jc w:val="center"/>
            </w:pPr>
            <w:r>
              <w:rPr>
                <w:color w:val="392C69"/>
              </w:rPr>
              <w:t>Список изменяющих документов</w:t>
            </w:r>
          </w:p>
          <w:p w:rsidR="00194514" w:rsidRDefault="00194514">
            <w:pPr>
              <w:pStyle w:val="ConsPlusNormal"/>
              <w:jc w:val="center"/>
            </w:pPr>
            <w:r>
              <w:rPr>
                <w:color w:val="392C69"/>
              </w:rPr>
              <w:t xml:space="preserve">(в ред. Указов Губернатора Омской области от 11.09.2015 </w:t>
            </w:r>
            <w:hyperlink r:id="rId18">
              <w:r>
                <w:rPr>
                  <w:color w:val="0000FF"/>
                </w:rPr>
                <w:t>N 155</w:t>
              </w:r>
            </w:hyperlink>
            <w:r>
              <w:rPr>
                <w:color w:val="392C69"/>
              </w:rPr>
              <w:t>,</w:t>
            </w:r>
          </w:p>
          <w:p w:rsidR="00194514" w:rsidRDefault="00194514">
            <w:pPr>
              <w:pStyle w:val="ConsPlusNormal"/>
              <w:jc w:val="center"/>
            </w:pPr>
            <w:r>
              <w:rPr>
                <w:color w:val="392C69"/>
              </w:rPr>
              <w:t xml:space="preserve">от 30.12.2016 </w:t>
            </w:r>
            <w:hyperlink r:id="rId19">
              <w:r>
                <w:rPr>
                  <w:color w:val="0000FF"/>
                </w:rPr>
                <w:t>N 223</w:t>
              </w:r>
            </w:hyperlink>
            <w:r>
              <w:rPr>
                <w:color w:val="392C69"/>
              </w:rPr>
              <w:t xml:space="preserve">, от 06.08.2018 </w:t>
            </w:r>
            <w:hyperlink r:id="rId20">
              <w:r>
                <w:rPr>
                  <w:color w:val="0000FF"/>
                </w:rPr>
                <w:t>N 83</w:t>
              </w:r>
            </w:hyperlink>
            <w:r>
              <w:rPr>
                <w:color w:val="392C69"/>
              </w:rPr>
              <w:t xml:space="preserve">, от 28.09.2018 </w:t>
            </w:r>
            <w:hyperlink r:id="rId21">
              <w:r>
                <w:rPr>
                  <w:color w:val="0000FF"/>
                </w:rPr>
                <w:t>N 105</w:t>
              </w:r>
            </w:hyperlink>
            <w:r>
              <w:rPr>
                <w:color w:val="392C69"/>
              </w:rPr>
              <w:t>,</w:t>
            </w:r>
          </w:p>
          <w:p w:rsidR="00194514" w:rsidRDefault="00194514">
            <w:pPr>
              <w:pStyle w:val="ConsPlusNormal"/>
              <w:jc w:val="center"/>
            </w:pPr>
            <w:r>
              <w:rPr>
                <w:color w:val="392C69"/>
              </w:rPr>
              <w:t xml:space="preserve">от 13.10.2020 </w:t>
            </w:r>
            <w:hyperlink r:id="rId22">
              <w:r>
                <w:rPr>
                  <w:color w:val="0000FF"/>
                </w:rPr>
                <w:t>N 152</w:t>
              </w:r>
            </w:hyperlink>
            <w:r>
              <w:rPr>
                <w:color w:val="392C69"/>
              </w:rPr>
              <w:t xml:space="preserve">, от 20.07.2022 </w:t>
            </w:r>
            <w:hyperlink r:id="rId23">
              <w:r>
                <w:rPr>
                  <w:color w:val="0000FF"/>
                </w:rPr>
                <w:t>N 114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4514" w:rsidRDefault="00194514">
            <w:pPr>
              <w:pStyle w:val="ConsPlusNormal"/>
            </w:pPr>
          </w:p>
        </w:tc>
      </w:tr>
    </w:tbl>
    <w:p w:rsidR="00194514" w:rsidRDefault="00194514">
      <w:pPr>
        <w:pStyle w:val="ConsPlusNormal"/>
        <w:jc w:val="center"/>
      </w:pPr>
    </w:p>
    <w:p w:rsidR="00194514" w:rsidRDefault="00194514">
      <w:pPr>
        <w:pStyle w:val="ConsPlusNormal"/>
        <w:ind w:firstLine="540"/>
        <w:jc w:val="both"/>
      </w:pPr>
      <w:r>
        <w:t>1. На главной странице официальных сайтов Правительства Омской области, органа исполнительной власти Омской области в информационно-телекоммуникационной сети "Интернет" (далее соответственно - сайты, сайт Правительства Омской области, сайт органа) размещается отдельная гиперссылка на раздел с наименованием "Противодействие коррупции". Размещение указанной гиперссылки в выпадающих окнах не допускается.</w:t>
      </w:r>
    </w:p>
    <w:p w:rsidR="00194514" w:rsidRDefault="00194514">
      <w:pPr>
        <w:pStyle w:val="ConsPlusNormal"/>
        <w:jc w:val="both"/>
      </w:pPr>
      <w:r>
        <w:t xml:space="preserve">(в ред. Указов Губернатора Омской области от 30.12.2016 </w:t>
      </w:r>
      <w:hyperlink r:id="rId24">
        <w:r>
          <w:rPr>
            <w:color w:val="0000FF"/>
          </w:rPr>
          <w:t>N 223</w:t>
        </w:r>
      </w:hyperlink>
      <w:r>
        <w:t xml:space="preserve">, от 20.07.2022 </w:t>
      </w:r>
      <w:hyperlink r:id="rId25">
        <w:r>
          <w:rPr>
            <w:color w:val="0000FF"/>
          </w:rPr>
          <w:t>N 114</w:t>
        </w:r>
      </w:hyperlink>
      <w:r>
        <w:t>)</w:t>
      </w:r>
    </w:p>
    <w:p w:rsidR="00194514" w:rsidRDefault="00194514">
      <w:pPr>
        <w:pStyle w:val="ConsPlusNormal"/>
        <w:spacing w:before="220"/>
        <w:ind w:firstLine="540"/>
        <w:jc w:val="both"/>
      </w:pPr>
      <w:r>
        <w:t>2. Доступ в раздел "Противодействие коррупции" осуществляется с главной страницы сайтов путем последовательного перехода по гиперссылке. Количество таких переходов (по кратчайшей последовательности) должно быть не более одного, в том числе в мобильной версии сайтов.</w:t>
      </w:r>
    </w:p>
    <w:p w:rsidR="00194514" w:rsidRDefault="00194514">
      <w:pPr>
        <w:pStyle w:val="ConsPlusNormal"/>
        <w:jc w:val="both"/>
      </w:pPr>
      <w:r>
        <w:t xml:space="preserve">(в ред. Указов Губернатора Омской области от 30.12.2016 </w:t>
      </w:r>
      <w:hyperlink r:id="rId26">
        <w:r>
          <w:rPr>
            <w:color w:val="0000FF"/>
          </w:rPr>
          <w:t>N 223</w:t>
        </w:r>
      </w:hyperlink>
      <w:r>
        <w:t xml:space="preserve">, от 20.07.2022 </w:t>
      </w:r>
      <w:hyperlink r:id="rId27">
        <w:r>
          <w:rPr>
            <w:color w:val="0000FF"/>
          </w:rPr>
          <w:t>N 114</w:t>
        </w:r>
      </w:hyperlink>
      <w:r>
        <w:t>)</w:t>
      </w:r>
    </w:p>
    <w:p w:rsidR="00194514" w:rsidRDefault="00194514">
      <w:pPr>
        <w:pStyle w:val="ConsPlusNormal"/>
        <w:spacing w:before="220"/>
        <w:ind w:firstLine="540"/>
        <w:jc w:val="both"/>
      </w:pPr>
      <w:r>
        <w:t>3. В разделе "Противодействие коррупции" сайта Правительства Омской области содержатся последовательные ссылки на следующие подразделы:</w:t>
      </w:r>
    </w:p>
    <w:p w:rsidR="00194514" w:rsidRDefault="00194514">
      <w:pPr>
        <w:pStyle w:val="ConsPlusNormal"/>
        <w:jc w:val="both"/>
      </w:pPr>
      <w:r>
        <w:t xml:space="preserve">(в ред. </w:t>
      </w:r>
      <w:hyperlink r:id="rId28">
        <w:r>
          <w:rPr>
            <w:color w:val="0000FF"/>
          </w:rPr>
          <w:t>Указа</w:t>
        </w:r>
      </w:hyperlink>
      <w:r>
        <w:t xml:space="preserve"> Губернатора Омской области от 30.12.2016 N 223)</w:t>
      </w:r>
    </w:p>
    <w:p w:rsidR="00194514" w:rsidRDefault="00194514">
      <w:pPr>
        <w:pStyle w:val="ConsPlusNormal"/>
        <w:spacing w:before="220"/>
        <w:ind w:firstLine="540"/>
        <w:jc w:val="both"/>
      </w:pPr>
      <w:r>
        <w:t>"Правовые акты в сфере противодействия коррупции";</w:t>
      </w:r>
    </w:p>
    <w:p w:rsidR="00194514" w:rsidRDefault="00194514">
      <w:pPr>
        <w:pStyle w:val="ConsPlusNormal"/>
        <w:spacing w:before="220"/>
        <w:ind w:firstLine="540"/>
        <w:jc w:val="both"/>
      </w:pPr>
      <w:r>
        <w:t>"Антикоррупционная экспертиза";</w:t>
      </w:r>
    </w:p>
    <w:p w:rsidR="00194514" w:rsidRDefault="00194514">
      <w:pPr>
        <w:pStyle w:val="ConsPlusNormal"/>
        <w:spacing w:before="220"/>
        <w:ind w:firstLine="540"/>
        <w:jc w:val="both"/>
      </w:pPr>
      <w:r>
        <w:t>"Методические материалы";</w:t>
      </w:r>
    </w:p>
    <w:p w:rsidR="00194514" w:rsidRDefault="00194514">
      <w:pPr>
        <w:pStyle w:val="ConsPlusNormal"/>
        <w:spacing w:before="220"/>
        <w:ind w:firstLine="540"/>
        <w:jc w:val="both"/>
      </w:pPr>
      <w:r>
        <w:t>"Формы документов, связанных с противодействием коррупции, для заполнения";</w:t>
      </w:r>
    </w:p>
    <w:p w:rsidR="00194514" w:rsidRDefault="00194514">
      <w:pPr>
        <w:pStyle w:val="ConsPlusNormal"/>
        <w:spacing w:before="220"/>
        <w:ind w:firstLine="540"/>
        <w:jc w:val="both"/>
      </w:pPr>
      <w:r>
        <w:t>"Сведения о доходах, расходах, об имуществе и обязательствах имущественного характера";</w:t>
      </w:r>
    </w:p>
    <w:p w:rsidR="00194514" w:rsidRDefault="00194514">
      <w:pPr>
        <w:pStyle w:val="ConsPlusNormal"/>
        <w:spacing w:before="220"/>
        <w:ind w:firstLine="540"/>
        <w:jc w:val="both"/>
      </w:pPr>
      <w:r>
        <w:t>"Комиссия по координации работы по противодействию коррупции в Омской области";</w:t>
      </w:r>
    </w:p>
    <w:p w:rsidR="00194514" w:rsidRDefault="00194514">
      <w:pPr>
        <w:pStyle w:val="ConsPlusNormal"/>
        <w:jc w:val="both"/>
      </w:pPr>
      <w:r>
        <w:t xml:space="preserve">(в ред. </w:t>
      </w:r>
      <w:hyperlink r:id="rId29">
        <w:r>
          <w:rPr>
            <w:color w:val="0000FF"/>
          </w:rPr>
          <w:t>Указа</w:t>
        </w:r>
      </w:hyperlink>
      <w:r>
        <w:t xml:space="preserve"> Губернатора Омской области от 30.12.2016 N 223)</w:t>
      </w:r>
    </w:p>
    <w:p w:rsidR="00194514" w:rsidRDefault="00194514">
      <w:pPr>
        <w:pStyle w:val="ConsPlusNormal"/>
        <w:spacing w:before="220"/>
        <w:ind w:firstLine="540"/>
        <w:jc w:val="both"/>
      </w:pPr>
      <w:r>
        <w:t xml:space="preserve">"Информация об основных результатах реализации Плана противодействия коррупции в органах исполнительной власти Омской области, государственных органах Омской области, создаваемых в соответствии со </w:t>
      </w:r>
      <w:hyperlink r:id="rId30">
        <w:r>
          <w:rPr>
            <w:color w:val="0000FF"/>
          </w:rPr>
          <w:t>статьей 58.1</w:t>
        </w:r>
      </w:hyperlink>
      <w:r>
        <w:t xml:space="preserve"> Устава (Основного Закона) Омской области";</w:t>
      </w:r>
    </w:p>
    <w:p w:rsidR="00194514" w:rsidRDefault="00194514">
      <w:pPr>
        <w:pStyle w:val="ConsPlusNormal"/>
        <w:jc w:val="both"/>
      </w:pPr>
      <w:r>
        <w:t xml:space="preserve">(абзац введен </w:t>
      </w:r>
      <w:hyperlink r:id="rId31">
        <w:r>
          <w:rPr>
            <w:color w:val="0000FF"/>
          </w:rPr>
          <w:t>Указом</w:t>
        </w:r>
      </w:hyperlink>
      <w:r>
        <w:t xml:space="preserve"> Губернатора Омской области от 28.09.2018 N 105; в ред. </w:t>
      </w:r>
      <w:hyperlink r:id="rId32">
        <w:r>
          <w:rPr>
            <w:color w:val="0000FF"/>
          </w:rPr>
          <w:t>Указа</w:t>
        </w:r>
      </w:hyperlink>
      <w:r>
        <w:t xml:space="preserve"> Губернатора Омской области от 13.10.2020 N 152)</w:t>
      </w:r>
    </w:p>
    <w:p w:rsidR="00194514" w:rsidRDefault="00194514">
      <w:pPr>
        <w:pStyle w:val="ConsPlusNormal"/>
        <w:spacing w:before="220"/>
        <w:ind w:firstLine="540"/>
        <w:jc w:val="both"/>
      </w:pPr>
      <w:r>
        <w:t>"Как сообщить о фактах коррупции";</w:t>
      </w:r>
    </w:p>
    <w:p w:rsidR="00194514" w:rsidRDefault="00194514">
      <w:pPr>
        <w:pStyle w:val="ConsPlusNormal"/>
        <w:jc w:val="both"/>
      </w:pPr>
      <w:r>
        <w:t xml:space="preserve">(в ред. </w:t>
      </w:r>
      <w:hyperlink r:id="rId33">
        <w:r>
          <w:rPr>
            <w:color w:val="0000FF"/>
          </w:rPr>
          <w:t>Указа</w:t>
        </w:r>
      </w:hyperlink>
      <w:r>
        <w:t xml:space="preserve"> Губернатора Омской области от 30.12.2016 N 223)</w:t>
      </w:r>
    </w:p>
    <w:p w:rsidR="00194514" w:rsidRDefault="00194514">
      <w:pPr>
        <w:pStyle w:val="ConsPlusNormal"/>
        <w:spacing w:before="220"/>
        <w:ind w:firstLine="540"/>
        <w:jc w:val="both"/>
      </w:pPr>
      <w:r>
        <w:lastRenderedPageBreak/>
        <w:t>"Разделы "Противодействие коррупции" официальных сайтов органов исполнительной власти Омской области";</w:t>
      </w:r>
    </w:p>
    <w:p w:rsidR="00194514" w:rsidRDefault="00194514">
      <w:pPr>
        <w:pStyle w:val="ConsPlusNormal"/>
        <w:jc w:val="both"/>
      </w:pPr>
      <w:r>
        <w:t xml:space="preserve">(абзац введен </w:t>
      </w:r>
      <w:hyperlink r:id="rId34">
        <w:r>
          <w:rPr>
            <w:color w:val="0000FF"/>
          </w:rPr>
          <w:t>Указом</w:t>
        </w:r>
      </w:hyperlink>
      <w:r>
        <w:t xml:space="preserve"> Губернатора Омской области от 30.12.2016 N 223)</w:t>
      </w:r>
    </w:p>
    <w:p w:rsidR="00194514" w:rsidRDefault="00194514">
      <w:pPr>
        <w:pStyle w:val="ConsPlusNormal"/>
        <w:spacing w:before="220"/>
        <w:ind w:firstLine="540"/>
        <w:jc w:val="both"/>
      </w:pPr>
      <w:r>
        <w:t>3.1. В разделе "Противодействие коррупции" сайта органа содержатся последовательные ссылки на следующие подразделы:</w:t>
      </w:r>
    </w:p>
    <w:p w:rsidR="00194514" w:rsidRDefault="00194514">
      <w:pPr>
        <w:pStyle w:val="ConsPlusNormal"/>
        <w:spacing w:before="220"/>
        <w:ind w:firstLine="540"/>
        <w:jc w:val="both"/>
      </w:pPr>
      <w:r>
        <w:t>"Правовые акты в сфере противодействия коррупции";</w:t>
      </w:r>
    </w:p>
    <w:p w:rsidR="00194514" w:rsidRDefault="00194514">
      <w:pPr>
        <w:pStyle w:val="ConsPlusNormal"/>
        <w:spacing w:before="220"/>
        <w:ind w:firstLine="540"/>
        <w:jc w:val="both"/>
      </w:pPr>
      <w:r>
        <w:t>"Антикоррупционная экспертиза";</w:t>
      </w:r>
    </w:p>
    <w:p w:rsidR="00194514" w:rsidRDefault="00194514">
      <w:pPr>
        <w:pStyle w:val="ConsPlusNormal"/>
        <w:spacing w:before="220"/>
        <w:ind w:firstLine="540"/>
        <w:jc w:val="both"/>
      </w:pPr>
      <w:r>
        <w:t>"Методические материалы";</w:t>
      </w:r>
    </w:p>
    <w:p w:rsidR="00194514" w:rsidRDefault="00194514">
      <w:pPr>
        <w:pStyle w:val="ConsPlusNormal"/>
        <w:spacing w:before="220"/>
        <w:ind w:firstLine="540"/>
        <w:jc w:val="both"/>
      </w:pPr>
      <w:r>
        <w:t>"Формы документов, связанных с противодействием коррупции, для заполнения";</w:t>
      </w:r>
    </w:p>
    <w:p w:rsidR="00194514" w:rsidRDefault="00194514">
      <w:pPr>
        <w:pStyle w:val="ConsPlusNormal"/>
        <w:spacing w:before="220"/>
        <w:ind w:firstLine="540"/>
        <w:jc w:val="both"/>
      </w:pPr>
      <w:r>
        <w:t>"Сведения о доходах, расходах, об имуществе и обязательствах имущественного характера";</w:t>
      </w:r>
    </w:p>
    <w:p w:rsidR="00194514" w:rsidRDefault="00194514">
      <w:pPr>
        <w:pStyle w:val="ConsPlusNormal"/>
        <w:spacing w:before="220"/>
        <w:ind w:firstLine="540"/>
        <w:jc w:val="both"/>
      </w:pPr>
      <w:r>
        <w:t>"Комиссия по соблюдению требований к служебному поведению и урегулированию конфликта интересов";</w:t>
      </w:r>
    </w:p>
    <w:p w:rsidR="00194514" w:rsidRDefault="00194514">
      <w:pPr>
        <w:pStyle w:val="ConsPlusNormal"/>
        <w:spacing w:before="220"/>
        <w:ind w:firstLine="540"/>
        <w:jc w:val="both"/>
      </w:pPr>
      <w:r>
        <w:t>"Как сообщить о фактах коррупции".</w:t>
      </w:r>
    </w:p>
    <w:p w:rsidR="00194514" w:rsidRDefault="00194514">
      <w:pPr>
        <w:pStyle w:val="ConsPlusNormal"/>
        <w:jc w:val="both"/>
      </w:pPr>
      <w:r>
        <w:t xml:space="preserve">(п. 3.1 введен </w:t>
      </w:r>
      <w:hyperlink r:id="rId35">
        <w:r>
          <w:rPr>
            <w:color w:val="0000FF"/>
          </w:rPr>
          <w:t>Указом</w:t>
        </w:r>
      </w:hyperlink>
      <w:r>
        <w:t xml:space="preserve"> Губернатора Омской области от 30.12.2016 N 223)</w:t>
      </w:r>
    </w:p>
    <w:p w:rsidR="00194514" w:rsidRDefault="00194514">
      <w:pPr>
        <w:pStyle w:val="ConsPlusNormal"/>
        <w:spacing w:before="220"/>
        <w:ind w:firstLine="540"/>
        <w:jc w:val="both"/>
      </w:pPr>
      <w:r>
        <w:t>4. Раздел "Противодействие коррупции" сайтов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и ответы на них.</w:t>
      </w:r>
    </w:p>
    <w:p w:rsidR="00194514" w:rsidRDefault="00194514">
      <w:pPr>
        <w:pStyle w:val="ConsPlusNormal"/>
        <w:jc w:val="both"/>
      </w:pPr>
      <w:r>
        <w:t xml:space="preserve">(в ред. </w:t>
      </w:r>
      <w:hyperlink r:id="rId36">
        <w:r>
          <w:rPr>
            <w:color w:val="0000FF"/>
          </w:rPr>
          <w:t>Указа</w:t>
        </w:r>
      </w:hyperlink>
      <w:r>
        <w:t xml:space="preserve"> Губернатора Омской области от 30.12.2016 N 223)</w:t>
      </w:r>
    </w:p>
    <w:p w:rsidR="00194514" w:rsidRDefault="00194514">
      <w:pPr>
        <w:pStyle w:val="ConsPlusNormal"/>
        <w:spacing w:before="220"/>
        <w:ind w:firstLine="540"/>
        <w:jc w:val="both"/>
      </w:pPr>
      <w:r>
        <w:t>5. Подраздел "Правовые акты в сфере противодействия коррупции" сайта Правительства Омской области содержит список гиперссылок действующих федеральных законов, указов Президента Российской Федерации, постановлений Правительства Российской Федерации, законов Омской области, указов Губернатора Омской области, постановлений Правительства Омской области и иных правовых актов по вопросам противодействия коррупции для последовательного перехода на официальный интернет-портал правовой информации (www.pravo.gov.ru).</w:t>
      </w:r>
    </w:p>
    <w:p w:rsidR="00194514" w:rsidRDefault="00194514">
      <w:pPr>
        <w:pStyle w:val="ConsPlusNormal"/>
        <w:jc w:val="both"/>
      </w:pPr>
      <w:r>
        <w:t xml:space="preserve">(п. 5 в ред. </w:t>
      </w:r>
      <w:hyperlink r:id="rId37">
        <w:r>
          <w:rPr>
            <w:color w:val="0000FF"/>
          </w:rPr>
          <w:t>Указа</w:t>
        </w:r>
      </w:hyperlink>
      <w:r>
        <w:t xml:space="preserve"> Губернатора Омской области от 30.12.2016 N 223)</w:t>
      </w:r>
    </w:p>
    <w:p w:rsidR="00194514" w:rsidRDefault="00194514">
      <w:pPr>
        <w:pStyle w:val="ConsPlusNormal"/>
        <w:spacing w:before="220"/>
        <w:ind w:firstLine="540"/>
        <w:jc w:val="both"/>
      </w:pPr>
      <w:r>
        <w:t>5.1. Подраздел "Правовые акты в сфере противодействия коррупции" сайта органа содержит:</w:t>
      </w:r>
    </w:p>
    <w:p w:rsidR="00194514" w:rsidRDefault="00194514">
      <w:pPr>
        <w:pStyle w:val="ConsPlusNormal"/>
        <w:spacing w:before="220"/>
        <w:ind w:firstLine="540"/>
        <w:jc w:val="both"/>
      </w:pPr>
      <w:r>
        <w:t>1) список гиперссылок действующих федеральных законов, указов Президента Российской Федерации, постановлений Правительства Российской Федерации, законов Омской области, указов Губернатора Омской области, постановлений Правительства Омской области и иных правовых актов по вопросам противодействия коррупции для последовательного перехода на официальный интернет-портал правовой информации (www.pravo.gov.ru);</w:t>
      </w:r>
    </w:p>
    <w:p w:rsidR="00194514" w:rsidRDefault="00194514">
      <w:pPr>
        <w:pStyle w:val="ConsPlusNormal"/>
        <w:spacing w:before="220"/>
        <w:ind w:firstLine="540"/>
        <w:jc w:val="both"/>
      </w:pPr>
      <w:bookmarkStart w:id="1" w:name="P84"/>
      <w:bookmarkEnd w:id="1"/>
      <w:r>
        <w:t>2) список гиперссылок правовых актов органа исполнительной власти Омской области по вопросам противодействия коррупции с приложением файлов, содержащих полный текст соответствующего акта, в том числе по утверждению:</w:t>
      </w:r>
    </w:p>
    <w:p w:rsidR="00194514" w:rsidRDefault="00194514">
      <w:pPr>
        <w:pStyle w:val="ConsPlusNormal"/>
        <w:spacing w:before="220"/>
        <w:ind w:firstLine="540"/>
        <w:jc w:val="both"/>
      </w:pPr>
      <w:r>
        <w:t>- плана противодействия коррупции в каждом органе исполнительной власти Омской области на очередной период;</w:t>
      </w:r>
    </w:p>
    <w:p w:rsidR="00194514" w:rsidRDefault="00194514">
      <w:pPr>
        <w:pStyle w:val="ConsPlusNormal"/>
        <w:jc w:val="both"/>
      </w:pPr>
      <w:r>
        <w:t xml:space="preserve">(в ред. </w:t>
      </w:r>
      <w:hyperlink r:id="rId38">
        <w:r>
          <w:rPr>
            <w:color w:val="0000FF"/>
          </w:rPr>
          <w:t>Указа</w:t>
        </w:r>
      </w:hyperlink>
      <w:r>
        <w:t xml:space="preserve"> Губернатора Омской области от 06.08.2018 N 83)</w:t>
      </w:r>
    </w:p>
    <w:p w:rsidR="00194514" w:rsidRDefault="00194514">
      <w:pPr>
        <w:pStyle w:val="ConsPlusNormal"/>
        <w:spacing w:before="220"/>
        <w:ind w:firstLine="540"/>
        <w:jc w:val="both"/>
      </w:pPr>
      <w:r>
        <w:t>- перечня коррупционно опасных функций органа исполнительной власти Омской области;</w:t>
      </w:r>
    </w:p>
    <w:p w:rsidR="00194514" w:rsidRDefault="00194514">
      <w:pPr>
        <w:pStyle w:val="ConsPlusNormal"/>
        <w:spacing w:before="220"/>
        <w:ind w:firstLine="540"/>
        <w:jc w:val="both"/>
      </w:pPr>
      <w:r>
        <w:t xml:space="preserve">- перечня должностей государственной гражданской службы Омской области (далее - гражданская служба), исполнение должностных обязанностей по которым предусматривает </w:t>
      </w:r>
      <w:r>
        <w:lastRenderedPageBreak/>
        <w:t>осуществление коррупционно опасных функций органа исполнительной власти Омской области, включенных в перечень коррупционно опасных функций органа исполнительной власти Омской области;</w:t>
      </w:r>
    </w:p>
    <w:p w:rsidR="00194514" w:rsidRDefault="00194514">
      <w:pPr>
        <w:pStyle w:val="ConsPlusNormal"/>
        <w:spacing w:before="220"/>
        <w:ind w:firstLine="540"/>
        <w:jc w:val="both"/>
      </w:pPr>
      <w:r>
        <w:t>- перечня должностей гражданской службы, при замещении которых государственные гражданские служащие Омской области (далее -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94514" w:rsidRDefault="00194514">
      <w:pPr>
        <w:pStyle w:val="ConsPlusNormal"/>
        <w:spacing w:before="220"/>
        <w:ind w:firstLine="540"/>
        <w:jc w:val="both"/>
      </w:pPr>
      <w:r>
        <w:t>- перечня должностей гражданской службы, замещение которых влечет за собой размещение на сайте органа и предоставление для опубликования средствам массовой информации сведений о доходах, расходах, об имуществе и обязательствах имущественного характера;</w:t>
      </w:r>
    </w:p>
    <w:p w:rsidR="00194514" w:rsidRDefault="00194514">
      <w:pPr>
        <w:pStyle w:val="ConsPlusNormal"/>
        <w:spacing w:before="220"/>
        <w:ind w:firstLine="540"/>
        <w:jc w:val="both"/>
      </w:pPr>
      <w:r>
        <w:t>- порядка сообщения лицами, замещающими должности гражданской службы,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94514" w:rsidRDefault="00194514">
      <w:pPr>
        <w:pStyle w:val="ConsPlusNormal"/>
        <w:spacing w:before="220"/>
        <w:ind w:firstLine="540"/>
        <w:jc w:val="both"/>
      </w:pPr>
      <w:r>
        <w:t xml:space="preserve">- перечня должностей гражданской службы, предусмотренного </w:t>
      </w:r>
      <w:hyperlink r:id="rId39">
        <w:r>
          <w:rPr>
            <w:color w:val="0000FF"/>
          </w:rPr>
          <w:t>статьей 12</w:t>
        </w:r>
      </w:hyperlink>
      <w:r>
        <w:t xml:space="preserve"> Федерального закона "О противодействии коррупции";</w:t>
      </w:r>
    </w:p>
    <w:p w:rsidR="00194514" w:rsidRDefault="00194514">
      <w:pPr>
        <w:pStyle w:val="ConsPlusNormal"/>
        <w:spacing w:before="220"/>
        <w:ind w:firstLine="540"/>
        <w:jc w:val="both"/>
      </w:pPr>
      <w:r>
        <w:t>- перечня должностей гражданской службы, при замещении которых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94514" w:rsidRDefault="00194514">
      <w:pPr>
        <w:pStyle w:val="ConsPlusNormal"/>
        <w:spacing w:before="220"/>
        <w:ind w:firstLine="540"/>
        <w:jc w:val="both"/>
      </w:pPr>
      <w:r>
        <w:t>- положения о комиссии по соблюдению требований к служебному поведению гражданских служащих и урегулированию конфликта интересов и ее состава;</w:t>
      </w:r>
    </w:p>
    <w:p w:rsidR="00194514" w:rsidRDefault="00194514">
      <w:pPr>
        <w:pStyle w:val="ConsPlusNormal"/>
        <w:spacing w:before="220"/>
        <w:ind w:firstLine="540"/>
        <w:jc w:val="both"/>
      </w:pPr>
      <w:r>
        <w:t>- порядка уведомления представителя нанимателя о фактах обращения в целях склонения гражданского служащего к совершению коррупционных правонарушений.</w:t>
      </w:r>
    </w:p>
    <w:p w:rsidR="00194514" w:rsidRDefault="00194514">
      <w:pPr>
        <w:pStyle w:val="ConsPlusNormal"/>
        <w:jc w:val="both"/>
      </w:pPr>
      <w:r>
        <w:t xml:space="preserve">(п. 5.1 введен </w:t>
      </w:r>
      <w:hyperlink r:id="rId40">
        <w:r>
          <w:rPr>
            <w:color w:val="0000FF"/>
          </w:rPr>
          <w:t>Указом</w:t>
        </w:r>
      </w:hyperlink>
      <w:r>
        <w:t xml:space="preserve"> Губернатора Омской области от 30.12.2016 N 223)</w:t>
      </w:r>
    </w:p>
    <w:p w:rsidR="00194514" w:rsidRDefault="00194514">
      <w:pPr>
        <w:pStyle w:val="ConsPlusNormal"/>
        <w:spacing w:before="220"/>
        <w:ind w:firstLine="540"/>
        <w:jc w:val="both"/>
      </w:pPr>
      <w:r>
        <w:t xml:space="preserve">6. Правовые акты в сфере противодействия коррупции, указанные в </w:t>
      </w:r>
      <w:hyperlink w:anchor="P84">
        <w:r>
          <w:rPr>
            <w:color w:val="0000FF"/>
          </w:rPr>
          <w:t>подпункте 2 пункта 5.1</w:t>
        </w:r>
      </w:hyperlink>
      <w:r>
        <w:t xml:space="preserve"> настоящего Положения,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Правовые акты могут дополнительно размещаться в графическом формате в виде графических образов их оригиналов ("графический формат").</w:t>
      </w:r>
    </w:p>
    <w:p w:rsidR="00194514" w:rsidRDefault="00194514">
      <w:pPr>
        <w:pStyle w:val="ConsPlusNormal"/>
        <w:jc w:val="both"/>
      </w:pPr>
      <w:r>
        <w:t xml:space="preserve">(в ред. </w:t>
      </w:r>
      <w:hyperlink r:id="rId41">
        <w:r>
          <w:rPr>
            <w:color w:val="0000FF"/>
          </w:rPr>
          <w:t>Указа</w:t>
        </w:r>
      </w:hyperlink>
      <w:r>
        <w:t xml:space="preserve"> Губернатора Омской области от 30.12.2016 N 223)</w:t>
      </w:r>
    </w:p>
    <w:p w:rsidR="00194514" w:rsidRDefault="00194514">
      <w:pPr>
        <w:pStyle w:val="ConsPlusNormal"/>
        <w:spacing w:before="220"/>
        <w:ind w:firstLine="540"/>
        <w:jc w:val="both"/>
      </w:pPr>
      <w:r>
        <w:t>Размещение правовых актов в иных форматах, а также в виде сканированных документов, требующих дополнительного распознавания, не допускается.</w:t>
      </w:r>
    </w:p>
    <w:p w:rsidR="00194514" w:rsidRDefault="00194514">
      <w:pPr>
        <w:pStyle w:val="ConsPlusNormal"/>
        <w:spacing w:before="220"/>
        <w:ind w:firstLine="540"/>
        <w:jc w:val="both"/>
      </w:pPr>
      <w:r>
        <w:t>Правовые акты органа исполнительной власти Омской области должны размещаться в действующей редакции.</w:t>
      </w:r>
    </w:p>
    <w:p w:rsidR="00194514" w:rsidRDefault="00194514">
      <w:pPr>
        <w:pStyle w:val="ConsPlusNormal"/>
        <w:spacing w:before="220"/>
        <w:ind w:firstLine="540"/>
        <w:jc w:val="both"/>
      </w:pPr>
      <w:r>
        <w:t>7. Подраздел "Антикоррупционная экспертиза" сайтов содержит гиперссылку, перекрестную с гиперссылкой, при переходе по которой осуществляется доступ к разделу (подразделу), созданному для размещения информации о подготовке органом исполнительной власти Омской области проектов нормативных правовых актов и результатах их общественного обсуждения.</w:t>
      </w:r>
    </w:p>
    <w:p w:rsidR="00194514" w:rsidRDefault="00194514">
      <w:pPr>
        <w:pStyle w:val="ConsPlusNormal"/>
        <w:jc w:val="both"/>
      </w:pPr>
      <w:r>
        <w:t xml:space="preserve">(в ред. </w:t>
      </w:r>
      <w:hyperlink r:id="rId42">
        <w:r>
          <w:rPr>
            <w:color w:val="0000FF"/>
          </w:rPr>
          <w:t>Указа</w:t>
        </w:r>
      </w:hyperlink>
      <w:r>
        <w:t xml:space="preserve"> Губернатора Омской области от 30.12.2016 N 223)</w:t>
      </w:r>
    </w:p>
    <w:p w:rsidR="00194514" w:rsidRDefault="00194514">
      <w:pPr>
        <w:pStyle w:val="ConsPlusNormal"/>
        <w:spacing w:before="220"/>
        <w:ind w:firstLine="540"/>
        <w:jc w:val="both"/>
      </w:pPr>
      <w:r>
        <w:t>8. Подраздел "Методические материалы" сайтов содержит методические рекомендации, обзоры, иные документы методического характера по вопросам противодействия коррупции.</w:t>
      </w:r>
    </w:p>
    <w:p w:rsidR="00194514" w:rsidRDefault="00194514">
      <w:pPr>
        <w:pStyle w:val="ConsPlusNormal"/>
        <w:jc w:val="both"/>
      </w:pPr>
      <w:r>
        <w:t xml:space="preserve">(в ред. </w:t>
      </w:r>
      <w:hyperlink r:id="rId43">
        <w:r>
          <w:rPr>
            <w:color w:val="0000FF"/>
          </w:rPr>
          <w:t>Указа</w:t>
        </w:r>
      </w:hyperlink>
      <w:r>
        <w:t xml:space="preserve"> Губернатора Омской области от 30.12.2016 N 223)</w:t>
      </w:r>
    </w:p>
    <w:p w:rsidR="00194514" w:rsidRDefault="00194514">
      <w:pPr>
        <w:pStyle w:val="ConsPlusNormal"/>
        <w:spacing w:before="220"/>
        <w:ind w:firstLine="540"/>
        <w:jc w:val="both"/>
      </w:pPr>
      <w:r>
        <w:lastRenderedPageBreak/>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w:t>
      </w:r>
    </w:p>
    <w:p w:rsidR="00194514" w:rsidRDefault="00194514">
      <w:pPr>
        <w:pStyle w:val="ConsPlusNormal"/>
        <w:spacing w:before="220"/>
        <w:ind w:firstLine="540"/>
        <w:jc w:val="both"/>
      </w:pPr>
      <w:r>
        <w:t>Размещение в иных форматах, а также в виде сканированных документов, требующих дополнительного распознавания, не допускается.</w:t>
      </w:r>
    </w:p>
    <w:p w:rsidR="00194514" w:rsidRDefault="00194514">
      <w:pPr>
        <w:pStyle w:val="ConsPlusNormal"/>
        <w:spacing w:before="220"/>
        <w:ind w:firstLine="540"/>
        <w:jc w:val="both"/>
      </w:pPr>
      <w:bookmarkStart w:id="2" w:name="P107"/>
      <w:bookmarkEnd w:id="2"/>
      <w:r>
        <w:t>9. Подраздел "Формы документов, связанных с противодействием коррупции, для заполнения" сайтов обеспечивает доступ к списку гиперссылок следующих форм обращений, уведомлений, заявлений, справок, заполняемых гражданами, лицами, замещающими государственные должности Омской области, гражданскими служащими в рамках реализации законодательства о противодействии коррупции:</w:t>
      </w:r>
    </w:p>
    <w:p w:rsidR="00194514" w:rsidRDefault="00194514">
      <w:pPr>
        <w:pStyle w:val="ConsPlusNormal"/>
        <w:jc w:val="both"/>
      </w:pPr>
      <w:r>
        <w:t xml:space="preserve">(в ред. </w:t>
      </w:r>
      <w:hyperlink r:id="rId44">
        <w:r>
          <w:rPr>
            <w:color w:val="0000FF"/>
          </w:rPr>
          <w:t>Указа</w:t>
        </w:r>
      </w:hyperlink>
      <w:r>
        <w:t xml:space="preserve"> Губернатора Омской области от 30.12.2016 N 223)</w:t>
      </w:r>
    </w:p>
    <w:p w:rsidR="00194514" w:rsidRDefault="00194514">
      <w:pPr>
        <w:pStyle w:val="ConsPlusNormal"/>
        <w:spacing w:before="220"/>
        <w:ind w:firstLine="540"/>
        <w:jc w:val="both"/>
      </w:pPr>
      <w:r>
        <w:t>1) обращение гражданина, замещавшего в органе государственной власти Омской области должность гражданской службы, включенную в перечень должностей, утвержденный нормативным правовым актом Российской Федерации (</w:t>
      </w:r>
      <w:hyperlink r:id="rId45">
        <w:r>
          <w:rPr>
            <w:color w:val="0000FF"/>
          </w:rPr>
          <w:t>статья 12</w:t>
        </w:r>
      </w:hyperlink>
      <w:r>
        <w:t xml:space="preserve"> Федерального закона от 25 декабря 2008 года N 273-ФЗ "О противодействии коррупции"), о даче согласия на замещение на условиях трудового договора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гражданской службы;</w:t>
      </w:r>
    </w:p>
    <w:p w:rsidR="00194514" w:rsidRDefault="00194514">
      <w:pPr>
        <w:pStyle w:val="ConsPlusNormal"/>
        <w:jc w:val="both"/>
      </w:pPr>
      <w:r>
        <w:t xml:space="preserve">(пп. 1 в ред. </w:t>
      </w:r>
      <w:hyperlink r:id="rId46">
        <w:r>
          <w:rPr>
            <w:color w:val="0000FF"/>
          </w:rPr>
          <w:t>Указа</w:t>
        </w:r>
      </w:hyperlink>
      <w:r>
        <w:t xml:space="preserve"> Губернатора Омской области от 20.07.2022 N 114)</w:t>
      </w:r>
    </w:p>
    <w:p w:rsidR="00194514" w:rsidRDefault="00194514">
      <w:pPr>
        <w:pStyle w:val="ConsPlusNormal"/>
        <w:spacing w:before="220"/>
        <w:ind w:firstLine="540"/>
        <w:jc w:val="both"/>
      </w:pPr>
      <w:r>
        <w:t>2) уведомление представителя нанимателя о намерении выполнять иную оплачиваемую работу;</w:t>
      </w:r>
    </w:p>
    <w:p w:rsidR="00194514" w:rsidRDefault="00194514">
      <w:pPr>
        <w:pStyle w:val="ConsPlusNormal"/>
        <w:spacing w:before="220"/>
        <w:ind w:firstLine="540"/>
        <w:jc w:val="both"/>
      </w:pPr>
      <w:r>
        <w:t>3) уведомление представителя нанимателя о фактах обращения в целях склонения гражданского служащего к совершению коррупционных правонарушений;</w:t>
      </w:r>
    </w:p>
    <w:p w:rsidR="00194514" w:rsidRDefault="00194514">
      <w:pPr>
        <w:pStyle w:val="ConsPlusNormal"/>
        <w:spacing w:before="220"/>
        <w:ind w:firstLine="540"/>
        <w:jc w:val="both"/>
      </w:pPr>
      <w:r>
        <w:t>4) уведомление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форма которого предусмотрена соответствующим нормативным правовым актом Омской области;</w:t>
      </w:r>
    </w:p>
    <w:p w:rsidR="00194514" w:rsidRDefault="00194514">
      <w:pPr>
        <w:pStyle w:val="ConsPlusNormal"/>
        <w:jc w:val="both"/>
      </w:pPr>
      <w:r>
        <w:t xml:space="preserve">(пп. 4 в ред. </w:t>
      </w:r>
      <w:hyperlink r:id="rId47">
        <w:r>
          <w:rPr>
            <w:color w:val="0000FF"/>
          </w:rPr>
          <w:t>Указа</w:t>
        </w:r>
      </w:hyperlink>
      <w:r>
        <w:t xml:space="preserve"> Губернатора Омской области от 30.12.2016 N 223)</w:t>
      </w:r>
    </w:p>
    <w:p w:rsidR="00194514" w:rsidRDefault="00194514">
      <w:pPr>
        <w:pStyle w:val="ConsPlusNormal"/>
        <w:spacing w:before="220"/>
        <w:ind w:firstLine="540"/>
        <w:jc w:val="both"/>
      </w:pPr>
      <w:r>
        <w:t>5) 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194514" w:rsidRDefault="00194514">
      <w:pPr>
        <w:pStyle w:val="ConsPlusNormal"/>
        <w:spacing w:before="220"/>
        <w:ind w:firstLine="540"/>
        <w:jc w:val="both"/>
      </w:pPr>
      <w:r>
        <w:t xml:space="preserve">6) справка о доходах, расходах, об имуществе и обязательствах имущественного характера, форма которой утверждена </w:t>
      </w:r>
      <w:hyperlink r:id="rId48">
        <w:r>
          <w:rPr>
            <w:color w:val="0000FF"/>
          </w:rPr>
          <w:t>Указом</w:t>
        </w:r>
      </w:hyperlink>
      <w:r>
        <w:t xml:space="preserve">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194514" w:rsidRDefault="00194514">
      <w:pPr>
        <w:pStyle w:val="ConsPlusNormal"/>
        <w:jc w:val="both"/>
      </w:pPr>
      <w:r>
        <w:t xml:space="preserve">(в ред. </w:t>
      </w:r>
      <w:hyperlink r:id="rId49">
        <w:r>
          <w:rPr>
            <w:color w:val="0000FF"/>
          </w:rPr>
          <w:t>Указа</w:t>
        </w:r>
      </w:hyperlink>
      <w:r>
        <w:t xml:space="preserve"> Губернатора Омской области от 30.12.2016 N 223)</w:t>
      </w:r>
    </w:p>
    <w:p w:rsidR="00194514" w:rsidRDefault="00194514">
      <w:pPr>
        <w:pStyle w:val="ConsPlusNormal"/>
        <w:spacing w:before="220"/>
        <w:ind w:firstLine="540"/>
        <w:jc w:val="both"/>
      </w:pPr>
      <w:r>
        <w:t xml:space="preserve">7) </w:t>
      </w:r>
      <w:hyperlink r:id="rId50">
        <w:r>
          <w:rPr>
            <w:color w:val="0000FF"/>
          </w:rPr>
          <w:t>уведомление</w:t>
        </w:r>
      </w:hyperlink>
      <w:r>
        <w:t xml:space="preserve">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форма которого предусмотрена приложением N 1 к Порядку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w:t>
      </w:r>
      <w:r>
        <w:lastRenderedPageBreak/>
        <w:t>(должностных) обязанностей, его сдачи, оценки и реализации (выкупа), утвержденному Указом Губернатора Омской области от 15 апреля 2016 года N 67 "Об утверждении Порядка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(далее - Порядок сообщения о получении подарка);</w:t>
      </w:r>
    </w:p>
    <w:p w:rsidR="00194514" w:rsidRDefault="00194514">
      <w:pPr>
        <w:pStyle w:val="ConsPlusNormal"/>
        <w:jc w:val="both"/>
      </w:pPr>
      <w:r>
        <w:t xml:space="preserve">(пп. 7 введен </w:t>
      </w:r>
      <w:hyperlink r:id="rId51">
        <w:r>
          <w:rPr>
            <w:color w:val="0000FF"/>
          </w:rPr>
          <w:t>Указом</w:t>
        </w:r>
      </w:hyperlink>
      <w:r>
        <w:t xml:space="preserve"> Губернатора Омской области от 30.12.2016 N 223)</w:t>
      </w:r>
    </w:p>
    <w:p w:rsidR="00194514" w:rsidRDefault="00194514">
      <w:pPr>
        <w:pStyle w:val="ConsPlusNormal"/>
        <w:spacing w:before="220"/>
        <w:ind w:firstLine="540"/>
        <w:jc w:val="both"/>
      </w:pPr>
      <w:r>
        <w:t xml:space="preserve">8) </w:t>
      </w:r>
      <w:hyperlink r:id="rId52">
        <w:r>
          <w:rPr>
            <w:color w:val="0000FF"/>
          </w:rPr>
          <w:t>заявление</w:t>
        </w:r>
      </w:hyperlink>
      <w:r>
        <w:t xml:space="preserve"> о выкупе подарка, полученного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форма которого предусмотрена приложением N 4 к Порядку сообщения о получении подарка.</w:t>
      </w:r>
    </w:p>
    <w:p w:rsidR="00194514" w:rsidRDefault="00194514">
      <w:pPr>
        <w:pStyle w:val="ConsPlusNormal"/>
        <w:jc w:val="both"/>
      </w:pPr>
      <w:r>
        <w:t xml:space="preserve">(пп. 8 введен </w:t>
      </w:r>
      <w:hyperlink r:id="rId53">
        <w:r>
          <w:rPr>
            <w:color w:val="0000FF"/>
          </w:rPr>
          <w:t>Указом</w:t>
        </w:r>
      </w:hyperlink>
      <w:r>
        <w:t xml:space="preserve"> Губернатора Омской области от 30.12.2016 N 223)</w:t>
      </w:r>
    </w:p>
    <w:p w:rsidR="00194514" w:rsidRDefault="00194514">
      <w:pPr>
        <w:pStyle w:val="ConsPlusNormal"/>
        <w:spacing w:before="220"/>
        <w:ind w:firstLine="540"/>
        <w:jc w:val="both"/>
      </w:pPr>
      <w: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94514" w:rsidRDefault="00194514">
      <w:pPr>
        <w:pStyle w:val="ConsPlusNormal"/>
        <w:jc w:val="both"/>
      </w:pPr>
      <w:r>
        <w:t xml:space="preserve">(абзац введен </w:t>
      </w:r>
      <w:hyperlink r:id="rId54">
        <w:r>
          <w:rPr>
            <w:color w:val="0000FF"/>
          </w:rPr>
          <w:t>Указом</w:t>
        </w:r>
      </w:hyperlink>
      <w:r>
        <w:t xml:space="preserve"> Губернатора Омской области от 20.07.2022 N 114)</w:t>
      </w:r>
    </w:p>
    <w:p w:rsidR="00194514" w:rsidRDefault="00194514">
      <w:pPr>
        <w:pStyle w:val="ConsPlusNormal"/>
        <w:spacing w:before="220"/>
        <w:ind w:firstLine="540"/>
        <w:jc w:val="both"/>
      </w:pPr>
      <w:r>
        <w:t xml:space="preserve">9.1. Подраздел "Формы документов, связанных с противодействием коррупции, для заполнения" сайтов также обеспечивает доступ к списку гиперссылок иных форм документов по вопросам противодействия коррупции, не предусмотренных </w:t>
      </w:r>
      <w:hyperlink w:anchor="P107">
        <w:r>
          <w:rPr>
            <w:color w:val="0000FF"/>
          </w:rPr>
          <w:t>пунктом 9</w:t>
        </w:r>
      </w:hyperlink>
      <w:r>
        <w:t xml:space="preserve"> настоящего Положения.</w:t>
      </w:r>
    </w:p>
    <w:p w:rsidR="00194514" w:rsidRDefault="00194514">
      <w:pPr>
        <w:pStyle w:val="ConsPlusNormal"/>
        <w:jc w:val="both"/>
      </w:pPr>
      <w:r>
        <w:t xml:space="preserve">(пп. 9.1 введен </w:t>
      </w:r>
      <w:hyperlink r:id="rId55">
        <w:r>
          <w:rPr>
            <w:color w:val="0000FF"/>
          </w:rPr>
          <w:t>Указом</w:t>
        </w:r>
      </w:hyperlink>
      <w:r>
        <w:t xml:space="preserve"> Губернатора Омской области от 30.12.2016 N 223)</w:t>
      </w:r>
    </w:p>
    <w:p w:rsidR="00194514" w:rsidRDefault="00194514">
      <w:pPr>
        <w:pStyle w:val="ConsPlusNormal"/>
        <w:spacing w:before="220"/>
        <w:ind w:firstLine="540"/>
        <w:jc w:val="both"/>
      </w:pPr>
      <w:r>
        <w:t>10.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194514" w:rsidRDefault="00194514">
      <w:pPr>
        <w:pStyle w:val="ConsPlusNormal"/>
        <w:spacing w:before="220"/>
        <w:ind w:firstLine="540"/>
        <w:jc w:val="both"/>
      </w:pPr>
      <w:r>
        <w:t>11. Подраздел "Сведения о доходах, расходах, об имуществе и обязательствах имущественного характера" сайтов обеспечивает доступ к сведениям о доходах, расходах, об имуществе и обязательствах имущественного характера, представленным в соответствии с законодательством.</w:t>
      </w:r>
    </w:p>
    <w:p w:rsidR="00194514" w:rsidRDefault="00194514">
      <w:pPr>
        <w:pStyle w:val="ConsPlusNormal"/>
        <w:jc w:val="both"/>
      </w:pPr>
      <w:r>
        <w:t xml:space="preserve">(п. 11 в ред. </w:t>
      </w:r>
      <w:hyperlink r:id="rId56">
        <w:r>
          <w:rPr>
            <w:color w:val="0000FF"/>
          </w:rPr>
          <w:t>Указа</w:t>
        </w:r>
      </w:hyperlink>
      <w:r>
        <w:t xml:space="preserve"> Губернатора Омской области от 30.12.2016 N 223)</w:t>
      </w:r>
    </w:p>
    <w:p w:rsidR="00194514" w:rsidRDefault="00194514">
      <w:pPr>
        <w:pStyle w:val="ConsPlusNormal"/>
        <w:spacing w:before="220"/>
        <w:ind w:firstLine="540"/>
        <w:jc w:val="both"/>
      </w:pPr>
      <w:r>
        <w:t>12. Сведения о доходах, расходах, об имуществе и обязательствах имущественного характера размещаются:</w:t>
      </w:r>
    </w:p>
    <w:p w:rsidR="00194514" w:rsidRDefault="00194514">
      <w:pPr>
        <w:pStyle w:val="ConsPlusNormal"/>
        <w:spacing w:before="220"/>
        <w:ind w:firstLine="540"/>
        <w:jc w:val="both"/>
      </w:pPr>
      <w:r>
        <w:t>1) без ограничения доступа к ним третьих лиц;</w:t>
      </w:r>
    </w:p>
    <w:p w:rsidR="00194514" w:rsidRDefault="00194514">
      <w:pPr>
        <w:pStyle w:val="ConsPlusNormal"/>
        <w:spacing w:before="220"/>
        <w:ind w:firstLine="540"/>
        <w:jc w:val="both"/>
      </w:pPr>
      <w:r>
        <w:t xml:space="preserve">2) по </w:t>
      </w:r>
      <w:hyperlink w:anchor="P186">
        <w:r>
          <w:rPr>
            <w:color w:val="0000FF"/>
          </w:rPr>
          <w:t>форме</w:t>
        </w:r>
      </w:hyperlink>
      <w:r>
        <w:t xml:space="preserve"> согласно приложению к настоящему Положению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194514" w:rsidRDefault="00194514">
      <w:pPr>
        <w:pStyle w:val="ConsPlusNormal"/>
        <w:jc w:val="both"/>
      </w:pPr>
      <w:r>
        <w:t xml:space="preserve">(в ред. </w:t>
      </w:r>
      <w:hyperlink r:id="rId57">
        <w:r>
          <w:rPr>
            <w:color w:val="0000FF"/>
          </w:rPr>
          <w:t>Указа</w:t>
        </w:r>
      </w:hyperlink>
      <w:r>
        <w:t xml:space="preserve"> Губернатора Омской области от 30.12.2016 N 223)</w:t>
      </w:r>
    </w:p>
    <w:p w:rsidR="00194514" w:rsidRDefault="00194514">
      <w:pPr>
        <w:pStyle w:val="ConsPlusNormal"/>
        <w:spacing w:before="220"/>
        <w:ind w:firstLine="540"/>
        <w:jc w:val="both"/>
      </w:pPr>
      <w:r>
        <w:t>13. Сведения о доходах, расходах, имуществе и обязательствах имущественного характера размещаются в одном (едином) файле в виде таблицы либо в виде файлов, сгруппированных по самостоятельным структурным подразделениям (департаментам, управлениям, отделам).</w:t>
      </w:r>
    </w:p>
    <w:p w:rsidR="00194514" w:rsidRDefault="00194514">
      <w:pPr>
        <w:pStyle w:val="ConsPlusNormal"/>
        <w:spacing w:before="220"/>
        <w:ind w:firstLine="540"/>
        <w:jc w:val="both"/>
      </w:pPr>
      <w:r>
        <w:t>14. Не допускается в подразделе "Сведения о доходах, расходах, об имуществе и обязательствах имущественного характера":</w:t>
      </w:r>
    </w:p>
    <w:p w:rsidR="00194514" w:rsidRDefault="00194514">
      <w:pPr>
        <w:pStyle w:val="ConsPlusNormal"/>
        <w:spacing w:before="220"/>
        <w:ind w:firstLine="540"/>
        <w:jc w:val="both"/>
      </w:pPr>
      <w:r>
        <w:lastRenderedPageBreak/>
        <w:t>1) размещение заархивированных сведений (формат .rar, .zip), сканированных документов;</w:t>
      </w:r>
    </w:p>
    <w:p w:rsidR="00194514" w:rsidRDefault="00194514">
      <w:pPr>
        <w:pStyle w:val="ConsPlusNormal"/>
        <w:spacing w:before="220"/>
        <w:ind w:firstLine="540"/>
        <w:jc w:val="both"/>
      </w:pPr>
      <w:r>
        <w:t>2) размещение сведений о доходах, расходах, об имуществе и обязательствах имущественного характера за предыдущий трехлетний период в разных форматах;</w:t>
      </w:r>
    </w:p>
    <w:p w:rsidR="00194514" w:rsidRDefault="00194514">
      <w:pPr>
        <w:pStyle w:val="ConsPlusNormal"/>
        <w:spacing w:before="220"/>
        <w:ind w:firstLine="540"/>
        <w:jc w:val="both"/>
      </w:pPr>
      <w:r>
        <w:t>3) использование форматов, требующих дополнительного распознавания;</w:t>
      </w:r>
    </w:p>
    <w:p w:rsidR="00194514" w:rsidRDefault="00194514">
      <w:pPr>
        <w:pStyle w:val="ConsPlusNormal"/>
        <w:spacing w:before="220"/>
        <w:ind w:firstLine="540"/>
        <w:jc w:val="both"/>
      </w:pPr>
      <w:r>
        <w:t>4) установление кодов безопасности для доступа к сведениям о доходах, расходах, об имуществе и обязательствах имущественного характера;</w:t>
      </w:r>
    </w:p>
    <w:p w:rsidR="00194514" w:rsidRDefault="00194514">
      <w:pPr>
        <w:pStyle w:val="ConsPlusNormal"/>
        <w:spacing w:before="220"/>
        <w:ind w:firstLine="540"/>
        <w:jc w:val="both"/>
      </w:pPr>
      <w:r>
        <w:t>5) запрашивание фамилии и инициалов лица, замещающего государственную должность Омской области, фамилии и инициалов гражданского служащего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194514" w:rsidRDefault="00194514">
      <w:pPr>
        <w:pStyle w:val="ConsPlusNormal"/>
        <w:spacing w:before="220"/>
        <w:ind w:firstLine="540"/>
        <w:jc w:val="both"/>
      </w:pPr>
      <w:r>
        <w:t>15.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194514" w:rsidRDefault="00194514">
      <w:pPr>
        <w:pStyle w:val="ConsPlusNormal"/>
        <w:jc w:val="both"/>
      </w:pPr>
      <w:r>
        <w:t xml:space="preserve">(п. 15 в ред. </w:t>
      </w:r>
      <w:hyperlink r:id="rId58">
        <w:r>
          <w:rPr>
            <w:color w:val="0000FF"/>
          </w:rPr>
          <w:t>Указа</w:t>
        </w:r>
      </w:hyperlink>
      <w:r>
        <w:t xml:space="preserve"> Губернатора Омской области от 20.07.2022 N 114)</w:t>
      </w:r>
    </w:p>
    <w:p w:rsidR="00194514" w:rsidRDefault="00194514">
      <w:pPr>
        <w:pStyle w:val="ConsPlusNormal"/>
        <w:spacing w:before="220"/>
        <w:ind w:firstLine="540"/>
        <w:jc w:val="both"/>
      </w:pPr>
      <w:r>
        <w:t xml:space="preserve">16. Исключен. - </w:t>
      </w:r>
      <w:hyperlink r:id="rId59">
        <w:r>
          <w:rPr>
            <w:color w:val="0000FF"/>
          </w:rPr>
          <w:t>Указ</w:t>
        </w:r>
      </w:hyperlink>
      <w:r>
        <w:t xml:space="preserve"> Губернатора Омской области от 20.07.2022 N 114.</w:t>
      </w:r>
    </w:p>
    <w:p w:rsidR="00194514" w:rsidRDefault="00194514">
      <w:pPr>
        <w:pStyle w:val="ConsPlusNormal"/>
        <w:spacing w:before="220"/>
        <w:ind w:firstLine="540"/>
        <w:jc w:val="both"/>
      </w:pPr>
      <w:bookmarkStart w:id="3" w:name="P143"/>
      <w:bookmarkEnd w:id="3"/>
      <w:r>
        <w:t>16.1. Подраздел "Комиссия по координации работы по противодействию коррупции в Омской области" сайта Правительства Омской области обеспечивает доступ к информации о деятельности комиссии по координации работы по противодействию коррупции в Омской области, в том числе содержащей:</w:t>
      </w:r>
    </w:p>
    <w:p w:rsidR="00194514" w:rsidRDefault="00194514">
      <w:pPr>
        <w:pStyle w:val="ConsPlusNormal"/>
        <w:spacing w:before="220"/>
        <w:ind w:firstLine="540"/>
        <w:jc w:val="both"/>
      </w:pPr>
      <w:r>
        <w:t>1) Положение о комиссии по координации работы по противодействию коррупции в Омской области;</w:t>
      </w:r>
    </w:p>
    <w:p w:rsidR="00194514" w:rsidRDefault="00194514">
      <w:pPr>
        <w:pStyle w:val="ConsPlusNormal"/>
        <w:spacing w:before="220"/>
        <w:ind w:firstLine="540"/>
        <w:jc w:val="both"/>
      </w:pPr>
      <w:r>
        <w:t>2) состав комиссии по координации работы по противодействию коррупции в Омской области с указанием фамилии, имени, отчества, должности (для представителей научных и образовательных организаций, представителей общественных организаций - с указанием также и места работы);</w:t>
      </w:r>
    </w:p>
    <w:p w:rsidR="00194514" w:rsidRDefault="00194514">
      <w:pPr>
        <w:pStyle w:val="ConsPlusNormal"/>
        <w:spacing w:before="220"/>
        <w:ind w:firstLine="540"/>
        <w:jc w:val="both"/>
      </w:pPr>
      <w:r>
        <w:t>3) порядок рассмотрения комиссией по координации работы по противодействию коррупции в Омской области вопросов, касающихся соблюдения требований к служебному (должностному) поведению лиц, замещающих государственные должности Омской области, для которых федеральными и областными законами не предусмотрено иное, должности государственной гражданской службы Омской области, назначение на которые и освобождение от которых осуществляется Губернатором Омской области, и урегулирования конфликта интересов, а также отдельных документов, представленных в соответствии с законодательством;</w:t>
      </w:r>
    </w:p>
    <w:p w:rsidR="00194514" w:rsidRDefault="00194514">
      <w:pPr>
        <w:pStyle w:val="ConsPlusNormal"/>
        <w:jc w:val="both"/>
      </w:pPr>
      <w:r>
        <w:t xml:space="preserve">(в ред. </w:t>
      </w:r>
      <w:hyperlink r:id="rId60">
        <w:r>
          <w:rPr>
            <w:color w:val="0000FF"/>
          </w:rPr>
          <w:t>Указа</w:t>
        </w:r>
      </w:hyperlink>
      <w:r>
        <w:t xml:space="preserve"> Губернатора Омской области от 06.08.2018 N 83)</w:t>
      </w:r>
    </w:p>
    <w:p w:rsidR="00194514" w:rsidRDefault="00194514">
      <w:pPr>
        <w:pStyle w:val="ConsPlusNormal"/>
        <w:spacing w:before="220"/>
        <w:ind w:firstLine="540"/>
        <w:jc w:val="both"/>
      </w:pPr>
      <w:r>
        <w:t>4) план работы комиссии по координации работы по противодействию коррупции в Омской области на очередной период;</w:t>
      </w:r>
    </w:p>
    <w:p w:rsidR="00194514" w:rsidRDefault="00194514">
      <w:pPr>
        <w:pStyle w:val="ConsPlusNormal"/>
        <w:spacing w:before="220"/>
        <w:ind w:firstLine="540"/>
        <w:jc w:val="both"/>
      </w:pPr>
      <w:r>
        <w:t>5) информацию о решениях комиссии по координации работы по противодействию коррупции в Омской области (полностью или в какой-либо части) при условии обязательного обезличивания персональных данных в соответствии с законодательством.</w:t>
      </w:r>
    </w:p>
    <w:p w:rsidR="00194514" w:rsidRDefault="00194514">
      <w:pPr>
        <w:pStyle w:val="ConsPlusNormal"/>
        <w:jc w:val="both"/>
      </w:pPr>
      <w:r>
        <w:t xml:space="preserve">(п. 16.1 введен </w:t>
      </w:r>
      <w:hyperlink r:id="rId61">
        <w:r>
          <w:rPr>
            <w:color w:val="0000FF"/>
          </w:rPr>
          <w:t>Указом</w:t>
        </w:r>
      </w:hyperlink>
      <w:r>
        <w:t xml:space="preserve"> Губернатора Омской области от 30.12.2016 N 223)</w:t>
      </w:r>
    </w:p>
    <w:p w:rsidR="00194514" w:rsidRDefault="00194514">
      <w:pPr>
        <w:pStyle w:val="ConsPlusNormal"/>
        <w:spacing w:before="220"/>
        <w:ind w:firstLine="540"/>
        <w:jc w:val="both"/>
      </w:pPr>
      <w:bookmarkStart w:id="4" w:name="P151"/>
      <w:bookmarkEnd w:id="4"/>
      <w:r>
        <w:t xml:space="preserve">17. Подраздел "Комиссия по соблюдению требований к служебному поведению и урегулированию конфликта интересов" сайта органа обеспечивает доступ к информации о деятельности комиссии по соблюдению требований к служебному поведению и урегулированию конфликта интересов, образованной в органе исполнительной власти Омской области (далее в </w:t>
      </w:r>
      <w:r>
        <w:lastRenderedPageBreak/>
        <w:t>настоящем пункте - комиссия), в том числе содержащей:</w:t>
      </w:r>
    </w:p>
    <w:p w:rsidR="00194514" w:rsidRDefault="00194514">
      <w:pPr>
        <w:pStyle w:val="ConsPlusNormal"/>
        <w:jc w:val="both"/>
      </w:pPr>
      <w:r>
        <w:t xml:space="preserve">(в ред. </w:t>
      </w:r>
      <w:hyperlink r:id="rId62">
        <w:r>
          <w:rPr>
            <w:color w:val="0000FF"/>
          </w:rPr>
          <w:t>Указа</w:t>
        </w:r>
      </w:hyperlink>
      <w:r>
        <w:t xml:space="preserve"> Губернатора Омской области от 30.12.2016 N 223)</w:t>
      </w:r>
    </w:p>
    <w:p w:rsidR="00194514" w:rsidRDefault="00194514">
      <w:pPr>
        <w:pStyle w:val="ConsPlusNormal"/>
        <w:spacing w:before="220"/>
        <w:ind w:firstLine="540"/>
        <w:jc w:val="both"/>
      </w:pPr>
      <w:r>
        <w:t>1)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организаций, осуществляющих образовательную деятельность, - с указанием также и места работы);</w:t>
      </w:r>
    </w:p>
    <w:p w:rsidR="00194514" w:rsidRDefault="00194514">
      <w:pPr>
        <w:pStyle w:val="ConsPlusNormal"/>
        <w:spacing w:before="220"/>
        <w:ind w:firstLine="540"/>
        <w:jc w:val="both"/>
      </w:pPr>
      <w:r>
        <w:t>2) положение о комиссии;</w:t>
      </w:r>
    </w:p>
    <w:p w:rsidR="00194514" w:rsidRDefault="00194514">
      <w:pPr>
        <w:pStyle w:val="ConsPlusNormal"/>
        <w:spacing w:before="220"/>
        <w:ind w:firstLine="540"/>
        <w:jc w:val="both"/>
      </w:pPr>
      <w:r>
        <w:t>3) сведения о состоявшемся заседании комиссии, принятых решениях.</w:t>
      </w:r>
    </w:p>
    <w:p w:rsidR="00194514" w:rsidRDefault="00194514">
      <w:pPr>
        <w:pStyle w:val="ConsPlusNormal"/>
        <w:jc w:val="both"/>
      </w:pPr>
      <w:r>
        <w:t xml:space="preserve">(в ред. </w:t>
      </w:r>
      <w:hyperlink r:id="rId63">
        <w:r>
          <w:rPr>
            <w:color w:val="0000FF"/>
          </w:rPr>
          <w:t>Указа</w:t>
        </w:r>
      </w:hyperlink>
      <w:r>
        <w:t xml:space="preserve"> Губернатора Омской области от 20.07.2022 N 114)</w:t>
      </w:r>
    </w:p>
    <w:p w:rsidR="00194514" w:rsidRDefault="00194514">
      <w:pPr>
        <w:pStyle w:val="ConsPlusNormal"/>
        <w:spacing w:before="220"/>
        <w:ind w:firstLine="540"/>
        <w:jc w:val="both"/>
      </w:pPr>
      <w:r>
        <w:t xml:space="preserve">4) исключен. - </w:t>
      </w:r>
      <w:hyperlink r:id="rId64">
        <w:r>
          <w:rPr>
            <w:color w:val="0000FF"/>
          </w:rPr>
          <w:t>Указ</w:t>
        </w:r>
      </w:hyperlink>
      <w:r>
        <w:t xml:space="preserve"> Губернатора Омской области от 20.07.2022 N 114.</w:t>
      </w:r>
    </w:p>
    <w:p w:rsidR="00194514" w:rsidRDefault="00194514">
      <w:pPr>
        <w:pStyle w:val="ConsPlusNormal"/>
        <w:spacing w:before="220"/>
        <w:ind w:firstLine="540"/>
        <w:jc w:val="both"/>
      </w:pPr>
      <w:r>
        <w:t xml:space="preserve">18. Сведения о составах комиссий, предусмотренных </w:t>
      </w:r>
      <w:hyperlink w:anchor="P143">
        <w:r>
          <w:rPr>
            <w:color w:val="0000FF"/>
          </w:rPr>
          <w:t>пунктами 16.1</w:t>
        </w:r>
      </w:hyperlink>
      <w:r>
        <w:t xml:space="preserve">, </w:t>
      </w:r>
      <w:hyperlink w:anchor="P151">
        <w:r>
          <w:rPr>
            <w:color w:val="0000FF"/>
          </w:rPr>
          <w:t>17</w:t>
        </w:r>
      </w:hyperlink>
      <w:r>
        <w:t xml:space="preserve"> настоящего Положения, должны размещаться в виде приложенного файла в одном или нескольких из следующих форматов: .DOC, .DOCX, .RTF, .PDF, обеспечивающих возможность поиска и копирования фрагментов текста средствами веб-обозревателя ("гипертекстовый формат").</w:t>
      </w:r>
    </w:p>
    <w:p w:rsidR="00194514" w:rsidRDefault="00194514">
      <w:pPr>
        <w:pStyle w:val="ConsPlusNormal"/>
        <w:jc w:val="both"/>
      </w:pPr>
      <w:r>
        <w:t xml:space="preserve">(в ред. Указов Губернатора Омской области от 30.12.2016 </w:t>
      </w:r>
      <w:hyperlink r:id="rId65">
        <w:r>
          <w:rPr>
            <w:color w:val="0000FF"/>
          </w:rPr>
          <w:t>N 223</w:t>
        </w:r>
      </w:hyperlink>
      <w:r>
        <w:t xml:space="preserve">, от 20.07.2022 </w:t>
      </w:r>
      <w:hyperlink r:id="rId66">
        <w:r>
          <w:rPr>
            <w:color w:val="0000FF"/>
          </w:rPr>
          <w:t>N 114</w:t>
        </w:r>
      </w:hyperlink>
      <w:r>
        <w:t>)</w:t>
      </w:r>
    </w:p>
    <w:p w:rsidR="00194514" w:rsidRDefault="00194514">
      <w:pPr>
        <w:pStyle w:val="ConsPlusNormal"/>
        <w:spacing w:before="220"/>
        <w:ind w:firstLine="540"/>
        <w:jc w:val="both"/>
      </w:pPr>
      <w:r>
        <w:t>19. В подразделе "Комиссия по соблюдению требований к служебному поведению и урегулированию конфликта интересов" сайта органа при размещении информации о принятых комиссией решениях указываются:</w:t>
      </w:r>
    </w:p>
    <w:p w:rsidR="00194514" w:rsidRDefault="00194514">
      <w:pPr>
        <w:pStyle w:val="ConsPlusNormal"/>
        <w:spacing w:before="220"/>
        <w:ind w:firstLine="540"/>
        <w:jc w:val="both"/>
      </w:pPr>
      <w:r>
        <w:t>1) основание для проведения заседания комиссии;</w:t>
      </w:r>
    </w:p>
    <w:p w:rsidR="00194514" w:rsidRDefault="00194514">
      <w:pPr>
        <w:pStyle w:val="ConsPlusNormal"/>
        <w:spacing w:before="220"/>
        <w:ind w:firstLine="540"/>
        <w:jc w:val="both"/>
      </w:pPr>
      <w:r>
        <w:t>2) принятое комиссией решение, в том числе ключевые детали рассмотренного комиссией вопроса.</w:t>
      </w:r>
    </w:p>
    <w:p w:rsidR="00194514" w:rsidRDefault="00194514">
      <w:pPr>
        <w:pStyle w:val="ConsPlusNormal"/>
        <w:spacing w:before="220"/>
        <w:ind w:firstLine="540"/>
        <w:jc w:val="both"/>
      </w:pPr>
      <w:r>
        <w:t>Опубликование информации о решениях комиссии осуществляется при условии обязательного обезличивания персональных данных в соответствии с законодательством, например, с указанием замещаемой гражданским служащим должности гражданской службы, но без указания фамилии и инициалов, структурного подразделения органа исполнительной власти Омской области.</w:t>
      </w:r>
    </w:p>
    <w:p w:rsidR="00194514" w:rsidRDefault="00194514">
      <w:pPr>
        <w:pStyle w:val="ConsPlusNormal"/>
        <w:jc w:val="both"/>
      </w:pPr>
      <w:r>
        <w:t xml:space="preserve">(п. 19 в ред. </w:t>
      </w:r>
      <w:hyperlink r:id="rId67">
        <w:r>
          <w:rPr>
            <w:color w:val="0000FF"/>
          </w:rPr>
          <w:t>Указа</w:t>
        </w:r>
      </w:hyperlink>
      <w:r>
        <w:t xml:space="preserve"> Губернатора Омской области от 30.12.2016 N 223)</w:t>
      </w:r>
    </w:p>
    <w:p w:rsidR="00194514" w:rsidRDefault="00194514">
      <w:pPr>
        <w:pStyle w:val="ConsPlusNormal"/>
        <w:spacing w:before="220"/>
        <w:ind w:firstLine="540"/>
        <w:jc w:val="both"/>
      </w:pPr>
      <w:r>
        <w:t>20. Подраздел "Как сообщить о фактах коррупции" сайтов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p>
    <w:p w:rsidR="00194514" w:rsidRDefault="00194514">
      <w:pPr>
        <w:pStyle w:val="ConsPlusNormal"/>
        <w:jc w:val="both"/>
      </w:pPr>
      <w:r>
        <w:t xml:space="preserve">(в ред. </w:t>
      </w:r>
      <w:hyperlink r:id="rId68">
        <w:r>
          <w:rPr>
            <w:color w:val="0000FF"/>
          </w:rPr>
          <w:t>Указа</w:t>
        </w:r>
      </w:hyperlink>
      <w:r>
        <w:t xml:space="preserve"> Губернатора Омской области от 30.12.2016 N 223)</w:t>
      </w:r>
    </w:p>
    <w:p w:rsidR="00194514" w:rsidRDefault="00194514">
      <w:pPr>
        <w:pStyle w:val="ConsPlusNormal"/>
        <w:spacing w:before="220"/>
        <w:ind w:firstLine="540"/>
        <w:jc w:val="both"/>
      </w:pPr>
      <w:r>
        <w:t>1) нормативных правовых актах, регламентирующих порядок рассмотрения обращений граждан;</w:t>
      </w:r>
    </w:p>
    <w:p w:rsidR="00194514" w:rsidRDefault="00194514">
      <w:pPr>
        <w:pStyle w:val="ConsPlusNormal"/>
        <w:spacing w:before="220"/>
        <w:ind w:firstLine="540"/>
        <w:jc w:val="both"/>
      </w:pPr>
      <w:r>
        <w:t>2) способах для граждан, организаций, общественных объединений беспрепятственно направлять свои обращения в Правительство Омской области, иной орган исполнительной власти Омской области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
    <w:p w:rsidR="00194514" w:rsidRDefault="00194514">
      <w:pPr>
        <w:pStyle w:val="ConsPlusNormal"/>
        <w:jc w:val="both"/>
      </w:pPr>
      <w:r>
        <w:t xml:space="preserve">(в ред. </w:t>
      </w:r>
      <w:hyperlink r:id="rId69">
        <w:r>
          <w:rPr>
            <w:color w:val="0000FF"/>
          </w:rPr>
          <w:t>Указа</w:t>
        </w:r>
      </w:hyperlink>
      <w:r>
        <w:t xml:space="preserve"> Губернатора Омской области от 30.12.2016 N 223)</w:t>
      </w:r>
    </w:p>
    <w:p w:rsidR="00194514" w:rsidRDefault="00194514">
      <w:pPr>
        <w:pStyle w:val="ConsPlusNormal"/>
        <w:ind w:firstLine="540"/>
        <w:jc w:val="both"/>
      </w:pPr>
    </w:p>
    <w:p w:rsidR="00194514" w:rsidRDefault="00194514">
      <w:pPr>
        <w:pStyle w:val="ConsPlusNormal"/>
        <w:jc w:val="center"/>
      </w:pPr>
      <w:r>
        <w:t>_______________</w:t>
      </w:r>
    </w:p>
    <w:p w:rsidR="00194514" w:rsidRDefault="00194514">
      <w:pPr>
        <w:pStyle w:val="ConsPlusNormal"/>
        <w:ind w:firstLine="540"/>
        <w:jc w:val="both"/>
      </w:pPr>
    </w:p>
    <w:p w:rsidR="00194514" w:rsidRDefault="00194514">
      <w:pPr>
        <w:pStyle w:val="ConsPlusNormal"/>
        <w:ind w:firstLine="540"/>
        <w:jc w:val="both"/>
      </w:pPr>
    </w:p>
    <w:p w:rsidR="00194514" w:rsidRDefault="00194514">
      <w:pPr>
        <w:pStyle w:val="ConsPlusNormal"/>
        <w:ind w:firstLine="540"/>
        <w:jc w:val="both"/>
      </w:pPr>
    </w:p>
    <w:p w:rsidR="00194514" w:rsidRDefault="00194514">
      <w:pPr>
        <w:pStyle w:val="ConsPlusNormal"/>
        <w:ind w:firstLine="540"/>
        <w:jc w:val="both"/>
      </w:pPr>
    </w:p>
    <w:p w:rsidR="00194514" w:rsidRDefault="00194514">
      <w:pPr>
        <w:pStyle w:val="ConsPlusNormal"/>
        <w:ind w:firstLine="540"/>
        <w:jc w:val="both"/>
      </w:pPr>
    </w:p>
    <w:p w:rsidR="00194514" w:rsidRDefault="00194514">
      <w:pPr>
        <w:pStyle w:val="ConsPlusNormal"/>
        <w:jc w:val="right"/>
        <w:outlineLvl w:val="1"/>
      </w:pPr>
      <w:r>
        <w:t>Приложение</w:t>
      </w:r>
    </w:p>
    <w:p w:rsidR="00194514" w:rsidRDefault="00194514">
      <w:pPr>
        <w:pStyle w:val="ConsPlusNormal"/>
        <w:jc w:val="right"/>
      </w:pPr>
      <w:r>
        <w:t>к Положению о требованиях к размещению</w:t>
      </w:r>
    </w:p>
    <w:p w:rsidR="00194514" w:rsidRDefault="00194514">
      <w:pPr>
        <w:pStyle w:val="ConsPlusNormal"/>
        <w:jc w:val="right"/>
      </w:pPr>
      <w:r>
        <w:t>и наполнению разделов, посвященных вопросам</w:t>
      </w:r>
    </w:p>
    <w:p w:rsidR="00194514" w:rsidRDefault="00194514">
      <w:pPr>
        <w:pStyle w:val="ConsPlusNormal"/>
        <w:jc w:val="right"/>
      </w:pPr>
      <w:r>
        <w:t>противодействия коррупции, официальных сайтов</w:t>
      </w:r>
    </w:p>
    <w:p w:rsidR="00194514" w:rsidRDefault="00194514">
      <w:pPr>
        <w:pStyle w:val="ConsPlusNormal"/>
        <w:jc w:val="right"/>
      </w:pPr>
      <w:r>
        <w:t>Правительства Омской области, иных органов</w:t>
      </w:r>
    </w:p>
    <w:p w:rsidR="00194514" w:rsidRDefault="00194514">
      <w:pPr>
        <w:pStyle w:val="ConsPlusNormal"/>
        <w:jc w:val="right"/>
      </w:pPr>
      <w:r>
        <w:t>исполнительной власти Омской области</w:t>
      </w:r>
    </w:p>
    <w:p w:rsidR="00194514" w:rsidRDefault="001945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45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4514" w:rsidRDefault="001945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4514" w:rsidRDefault="001945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4514" w:rsidRDefault="00194514">
            <w:pPr>
              <w:pStyle w:val="ConsPlusNormal"/>
              <w:jc w:val="center"/>
            </w:pPr>
            <w:r>
              <w:rPr>
                <w:color w:val="392C69"/>
              </w:rPr>
              <w:t>Список изменяющих документов</w:t>
            </w:r>
          </w:p>
          <w:p w:rsidR="00194514" w:rsidRDefault="00194514">
            <w:pPr>
              <w:pStyle w:val="ConsPlusNormal"/>
              <w:jc w:val="center"/>
            </w:pPr>
            <w:r>
              <w:rPr>
                <w:color w:val="392C69"/>
              </w:rPr>
              <w:t xml:space="preserve">(введено </w:t>
            </w:r>
            <w:hyperlink r:id="rId70">
              <w:r>
                <w:rPr>
                  <w:color w:val="0000FF"/>
                </w:rPr>
                <w:t>Указом</w:t>
              </w:r>
            </w:hyperlink>
            <w:r>
              <w:rPr>
                <w:color w:val="392C69"/>
              </w:rPr>
              <w:t xml:space="preserve"> Губернатора Омской области от 30.12.2016 N 223)</w:t>
            </w:r>
          </w:p>
        </w:tc>
        <w:tc>
          <w:tcPr>
            <w:tcW w:w="113" w:type="dxa"/>
            <w:tcBorders>
              <w:top w:val="nil"/>
              <w:left w:val="nil"/>
              <w:bottom w:val="nil"/>
              <w:right w:val="nil"/>
            </w:tcBorders>
            <w:shd w:val="clear" w:color="auto" w:fill="F4F3F8"/>
            <w:tcMar>
              <w:top w:w="0" w:type="dxa"/>
              <w:left w:w="0" w:type="dxa"/>
              <w:bottom w:w="0" w:type="dxa"/>
              <w:right w:w="0" w:type="dxa"/>
            </w:tcMar>
          </w:tcPr>
          <w:p w:rsidR="00194514" w:rsidRDefault="00194514">
            <w:pPr>
              <w:pStyle w:val="ConsPlusNormal"/>
            </w:pPr>
          </w:p>
        </w:tc>
      </w:tr>
    </w:tbl>
    <w:p w:rsidR="00194514" w:rsidRDefault="00194514">
      <w:pPr>
        <w:pStyle w:val="ConsPlusNormal"/>
        <w:jc w:val="right"/>
      </w:pPr>
    </w:p>
    <w:p w:rsidR="00194514" w:rsidRDefault="00194514">
      <w:pPr>
        <w:pStyle w:val="ConsPlusNonformat"/>
        <w:jc w:val="both"/>
      </w:pPr>
      <w:bookmarkStart w:id="5" w:name="P186"/>
      <w:bookmarkEnd w:id="5"/>
      <w:r>
        <w:t xml:space="preserve">                                   ФОРМА</w:t>
      </w:r>
    </w:p>
    <w:p w:rsidR="00194514" w:rsidRDefault="00194514">
      <w:pPr>
        <w:pStyle w:val="ConsPlusNonformat"/>
        <w:jc w:val="both"/>
      </w:pPr>
      <w:r>
        <w:t xml:space="preserve">         для размещения сведений о доходах, расходах, об имуществе</w:t>
      </w:r>
    </w:p>
    <w:p w:rsidR="00194514" w:rsidRDefault="00194514">
      <w:pPr>
        <w:pStyle w:val="ConsPlusNonformat"/>
        <w:jc w:val="both"/>
      </w:pPr>
      <w:r>
        <w:t xml:space="preserve">         и обязательствах имущественного характера лиц, замещающих</w:t>
      </w:r>
    </w:p>
    <w:p w:rsidR="00194514" w:rsidRDefault="00194514">
      <w:pPr>
        <w:pStyle w:val="ConsPlusNonformat"/>
        <w:jc w:val="both"/>
      </w:pPr>
      <w:r>
        <w:t xml:space="preserve">         ________________________________________________________,</w:t>
      </w:r>
    </w:p>
    <w:p w:rsidR="00194514" w:rsidRDefault="00194514">
      <w:pPr>
        <w:pStyle w:val="ConsPlusNonformat"/>
        <w:jc w:val="both"/>
      </w:pPr>
      <w:r>
        <w:t xml:space="preserve">                   (указывается наименование должностей)</w:t>
      </w:r>
    </w:p>
    <w:p w:rsidR="00194514" w:rsidRDefault="00194514">
      <w:pPr>
        <w:pStyle w:val="ConsPlusNonformat"/>
        <w:jc w:val="both"/>
      </w:pPr>
      <w:r>
        <w:t xml:space="preserve">         за период с 1 января 20___ года по 31 декабря 20___ года</w:t>
      </w:r>
    </w:p>
    <w:p w:rsidR="00194514" w:rsidRDefault="00194514">
      <w:pPr>
        <w:pStyle w:val="ConsPlusNormal"/>
        <w:jc w:val="center"/>
      </w:pPr>
    </w:p>
    <w:p w:rsidR="00194514" w:rsidRDefault="00194514">
      <w:pPr>
        <w:pStyle w:val="ConsPlusNormal"/>
        <w:sectPr w:rsidR="00194514" w:rsidSect="0084104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920"/>
        <w:gridCol w:w="960"/>
        <w:gridCol w:w="992"/>
        <w:gridCol w:w="928"/>
        <w:gridCol w:w="813"/>
        <w:gridCol w:w="867"/>
        <w:gridCol w:w="939"/>
        <w:gridCol w:w="847"/>
        <w:gridCol w:w="840"/>
        <w:gridCol w:w="1154"/>
        <w:gridCol w:w="1149"/>
        <w:gridCol w:w="1551"/>
      </w:tblGrid>
      <w:tr w:rsidR="00194514">
        <w:tc>
          <w:tcPr>
            <w:tcW w:w="540" w:type="dxa"/>
            <w:vMerge w:val="restart"/>
          </w:tcPr>
          <w:p w:rsidR="00194514" w:rsidRDefault="00194514">
            <w:pPr>
              <w:pStyle w:val="ConsPlusNormal"/>
              <w:jc w:val="center"/>
            </w:pPr>
            <w:r>
              <w:lastRenderedPageBreak/>
              <w:t>N п/п</w:t>
            </w:r>
          </w:p>
        </w:tc>
        <w:tc>
          <w:tcPr>
            <w:tcW w:w="1920" w:type="dxa"/>
            <w:vMerge w:val="restart"/>
          </w:tcPr>
          <w:p w:rsidR="00194514" w:rsidRDefault="00194514">
            <w:pPr>
              <w:pStyle w:val="ConsPlusNormal"/>
              <w:jc w:val="center"/>
            </w:pPr>
            <w:r>
              <w:t>Фамилия и инициалы должностного лица, чьи сведения размещаются</w:t>
            </w:r>
          </w:p>
        </w:tc>
        <w:tc>
          <w:tcPr>
            <w:tcW w:w="960" w:type="dxa"/>
            <w:vMerge w:val="restart"/>
          </w:tcPr>
          <w:p w:rsidR="00194514" w:rsidRDefault="00194514">
            <w:pPr>
              <w:pStyle w:val="ConsPlusNormal"/>
              <w:jc w:val="center"/>
            </w:pPr>
            <w:r>
              <w:t>Должность</w:t>
            </w:r>
          </w:p>
        </w:tc>
        <w:tc>
          <w:tcPr>
            <w:tcW w:w="3600" w:type="dxa"/>
            <w:gridSpan w:val="4"/>
          </w:tcPr>
          <w:p w:rsidR="00194514" w:rsidRDefault="00194514">
            <w:pPr>
              <w:pStyle w:val="ConsPlusNormal"/>
              <w:jc w:val="center"/>
            </w:pPr>
            <w:r>
              <w:t>Объекты недвижимости, находящиеся в собственности</w:t>
            </w:r>
          </w:p>
        </w:tc>
        <w:tc>
          <w:tcPr>
            <w:tcW w:w="2626" w:type="dxa"/>
            <w:gridSpan w:val="3"/>
            <w:vAlign w:val="bottom"/>
          </w:tcPr>
          <w:p w:rsidR="00194514" w:rsidRDefault="00194514">
            <w:pPr>
              <w:pStyle w:val="ConsPlusNormal"/>
              <w:jc w:val="center"/>
            </w:pPr>
            <w:r>
              <w:t>Объекты недвижимости, находящиеся в пользовании</w:t>
            </w:r>
          </w:p>
        </w:tc>
        <w:tc>
          <w:tcPr>
            <w:tcW w:w="1154" w:type="dxa"/>
            <w:vMerge w:val="restart"/>
          </w:tcPr>
          <w:p w:rsidR="00194514" w:rsidRDefault="00194514">
            <w:pPr>
              <w:pStyle w:val="ConsPlusNormal"/>
              <w:jc w:val="center"/>
            </w:pPr>
            <w:r>
              <w:t>Транспортные средства (вид, марка)</w:t>
            </w:r>
          </w:p>
        </w:tc>
        <w:tc>
          <w:tcPr>
            <w:tcW w:w="1149" w:type="dxa"/>
            <w:vMerge w:val="restart"/>
          </w:tcPr>
          <w:p w:rsidR="00194514" w:rsidRDefault="00194514">
            <w:pPr>
              <w:pStyle w:val="ConsPlusNormal"/>
              <w:jc w:val="center"/>
            </w:pPr>
            <w:r>
              <w:t>Декларированный годовой доход (руб.)</w:t>
            </w:r>
          </w:p>
        </w:tc>
        <w:tc>
          <w:tcPr>
            <w:tcW w:w="1551" w:type="dxa"/>
            <w:vMerge w:val="restart"/>
            <w:vAlign w:val="bottom"/>
          </w:tcPr>
          <w:p w:rsidR="00194514" w:rsidRDefault="00194514">
            <w:pPr>
              <w:pStyle w:val="ConsPlusNormal"/>
              <w:jc w:val="center"/>
            </w:pPr>
            <w:r>
              <w:t>Сведения об источниках получения средств, за счет которых совершена сделка (вид приобретенного имущества, источники)</w:t>
            </w:r>
          </w:p>
        </w:tc>
      </w:tr>
      <w:tr w:rsidR="00194514">
        <w:tc>
          <w:tcPr>
            <w:tcW w:w="540" w:type="dxa"/>
            <w:vMerge/>
          </w:tcPr>
          <w:p w:rsidR="00194514" w:rsidRDefault="00194514">
            <w:pPr>
              <w:pStyle w:val="ConsPlusNormal"/>
            </w:pPr>
          </w:p>
        </w:tc>
        <w:tc>
          <w:tcPr>
            <w:tcW w:w="1920" w:type="dxa"/>
            <w:vMerge/>
          </w:tcPr>
          <w:p w:rsidR="00194514" w:rsidRDefault="00194514">
            <w:pPr>
              <w:pStyle w:val="ConsPlusNormal"/>
            </w:pPr>
          </w:p>
        </w:tc>
        <w:tc>
          <w:tcPr>
            <w:tcW w:w="960" w:type="dxa"/>
            <w:vMerge/>
          </w:tcPr>
          <w:p w:rsidR="00194514" w:rsidRDefault="00194514">
            <w:pPr>
              <w:pStyle w:val="ConsPlusNormal"/>
            </w:pPr>
          </w:p>
        </w:tc>
        <w:tc>
          <w:tcPr>
            <w:tcW w:w="992" w:type="dxa"/>
          </w:tcPr>
          <w:p w:rsidR="00194514" w:rsidRDefault="00194514">
            <w:pPr>
              <w:pStyle w:val="ConsPlusNormal"/>
              <w:jc w:val="center"/>
            </w:pPr>
            <w:r>
              <w:t>вид объекта</w:t>
            </w:r>
          </w:p>
        </w:tc>
        <w:tc>
          <w:tcPr>
            <w:tcW w:w="928" w:type="dxa"/>
          </w:tcPr>
          <w:p w:rsidR="00194514" w:rsidRDefault="00194514">
            <w:pPr>
              <w:pStyle w:val="ConsPlusNormal"/>
              <w:jc w:val="center"/>
            </w:pPr>
            <w:r>
              <w:t>вид собственности</w:t>
            </w:r>
          </w:p>
        </w:tc>
        <w:tc>
          <w:tcPr>
            <w:tcW w:w="813" w:type="dxa"/>
          </w:tcPr>
          <w:p w:rsidR="00194514" w:rsidRDefault="00194514">
            <w:pPr>
              <w:pStyle w:val="ConsPlusNormal"/>
              <w:jc w:val="center"/>
            </w:pPr>
            <w:r>
              <w:t>площадь (кв.м)</w:t>
            </w:r>
          </w:p>
        </w:tc>
        <w:tc>
          <w:tcPr>
            <w:tcW w:w="867" w:type="dxa"/>
          </w:tcPr>
          <w:p w:rsidR="00194514" w:rsidRDefault="00194514">
            <w:pPr>
              <w:pStyle w:val="ConsPlusNormal"/>
              <w:jc w:val="center"/>
            </w:pPr>
            <w:r>
              <w:t>страна расположения</w:t>
            </w:r>
          </w:p>
        </w:tc>
        <w:tc>
          <w:tcPr>
            <w:tcW w:w="939" w:type="dxa"/>
          </w:tcPr>
          <w:p w:rsidR="00194514" w:rsidRDefault="00194514">
            <w:pPr>
              <w:pStyle w:val="ConsPlusNormal"/>
              <w:jc w:val="center"/>
            </w:pPr>
            <w:r>
              <w:t>вид объекта</w:t>
            </w:r>
          </w:p>
        </w:tc>
        <w:tc>
          <w:tcPr>
            <w:tcW w:w="847" w:type="dxa"/>
          </w:tcPr>
          <w:p w:rsidR="00194514" w:rsidRDefault="00194514">
            <w:pPr>
              <w:pStyle w:val="ConsPlusNormal"/>
              <w:jc w:val="center"/>
            </w:pPr>
            <w:r>
              <w:t>площадь (кв.м)</w:t>
            </w:r>
          </w:p>
        </w:tc>
        <w:tc>
          <w:tcPr>
            <w:tcW w:w="840" w:type="dxa"/>
          </w:tcPr>
          <w:p w:rsidR="00194514" w:rsidRDefault="00194514">
            <w:pPr>
              <w:pStyle w:val="ConsPlusNormal"/>
              <w:jc w:val="center"/>
            </w:pPr>
            <w:r>
              <w:t>страна расположения</w:t>
            </w:r>
          </w:p>
        </w:tc>
        <w:tc>
          <w:tcPr>
            <w:tcW w:w="1154" w:type="dxa"/>
            <w:vMerge/>
          </w:tcPr>
          <w:p w:rsidR="00194514" w:rsidRDefault="00194514">
            <w:pPr>
              <w:pStyle w:val="ConsPlusNormal"/>
            </w:pPr>
          </w:p>
        </w:tc>
        <w:tc>
          <w:tcPr>
            <w:tcW w:w="1149" w:type="dxa"/>
            <w:vMerge/>
          </w:tcPr>
          <w:p w:rsidR="00194514" w:rsidRDefault="00194514">
            <w:pPr>
              <w:pStyle w:val="ConsPlusNormal"/>
            </w:pPr>
          </w:p>
        </w:tc>
        <w:tc>
          <w:tcPr>
            <w:tcW w:w="1551" w:type="dxa"/>
            <w:vMerge/>
          </w:tcPr>
          <w:p w:rsidR="00194514" w:rsidRDefault="00194514">
            <w:pPr>
              <w:pStyle w:val="ConsPlusNormal"/>
            </w:pPr>
          </w:p>
        </w:tc>
      </w:tr>
      <w:tr w:rsidR="00194514">
        <w:tc>
          <w:tcPr>
            <w:tcW w:w="540" w:type="dxa"/>
            <w:vMerge w:val="restart"/>
          </w:tcPr>
          <w:p w:rsidR="00194514" w:rsidRDefault="00194514">
            <w:pPr>
              <w:pStyle w:val="ConsPlusNormal"/>
              <w:jc w:val="center"/>
            </w:pPr>
            <w:r>
              <w:t>1</w:t>
            </w:r>
          </w:p>
        </w:tc>
        <w:tc>
          <w:tcPr>
            <w:tcW w:w="1920" w:type="dxa"/>
          </w:tcPr>
          <w:p w:rsidR="00194514" w:rsidRDefault="00194514">
            <w:pPr>
              <w:pStyle w:val="ConsPlusNormal"/>
            </w:pPr>
          </w:p>
        </w:tc>
        <w:tc>
          <w:tcPr>
            <w:tcW w:w="960" w:type="dxa"/>
          </w:tcPr>
          <w:p w:rsidR="00194514" w:rsidRDefault="00194514">
            <w:pPr>
              <w:pStyle w:val="ConsPlusNormal"/>
            </w:pPr>
          </w:p>
        </w:tc>
        <w:tc>
          <w:tcPr>
            <w:tcW w:w="992" w:type="dxa"/>
          </w:tcPr>
          <w:p w:rsidR="00194514" w:rsidRDefault="00194514">
            <w:pPr>
              <w:pStyle w:val="ConsPlusNormal"/>
            </w:pPr>
          </w:p>
        </w:tc>
        <w:tc>
          <w:tcPr>
            <w:tcW w:w="928" w:type="dxa"/>
          </w:tcPr>
          <w:p w:rsidR="00194514" w:rsidRDefault="00194514">
            <w:pPr>
              <w:pStyle w:val="ConsPlusNormal"/>
            </w:pPr>
          </w:p>
        </w:tc>
        <w:tc>
          <w:tcPr>
            <w:tcW w:w="813" w:type="dxa"/>
          </w:tcPr>
          <w:p w:rsidR="00194514" w:rsidRDefault="00194514">
            <w:pPr>
              <w:pStyle w:val="ConsPlusNormal"/>
            </w:pPr>
          </w:p>
        </w:tc>
        <w:tc>
          <w:tcPr>
            <w:tcW w:w="867" w:type="dxa"/>
          </w:tcPr>
          <w:p w:rsidR="00194514" w:rsidRDefault="00194514">
            <w:pPr>
              <w:pStyle w:val="ConsPlusNormal"/>
            </w:pPr>
          </w:p>
        </w:tc>
        <w:tc>
          <w:tcPr>
            <w:tcW w:w="939" w:type="dxa"/>
          </w:tcPr>
          <w:p w:rsidR="00194514" w:rsidRDefault="00194514">
            <w:pPr>
              <w:pStyle w:val="ConsPlusNormal"/>
            </w:pPr>
          </w:p>
        </w:tc>
        <w:tc>
          <w:tcPr>
            <w:tcW w:w="847" w:type="dxa"/>
          </w:tcPr>
          <w:p w:rsidR="00194514" w:rsidRDefault="00194514">
            <w:pPr>
              <w:pStyle w:val="ConsPlusNormal"/>
            </w:pPr>
          </w:p>
        </w:tc>
        <w:tc>
          <w:tcPr>
            <w:tcW w:w="840" w:type="dxa"/>
          </w:tcPr>
          <w:p w:rsidR="00194514" w:rsidRDefault="00194514">
            <w:pPr>
              <w:pStyle w:val="ConsPlusNormal"/>
            </w:pPr>
          </w:p>
        </w:tc>
        <w:tc>
          <w:tcPr>
            <w:tcW w:w="1154" w:type="dxa"/>
          </w:tcPr>
          <w:p w:rsidR="00194514" w:rsidRDefault="00194514">
            <w:pPr>
              <w:pStyle w:val="ConsPlusNormal"/>
            </w:pPr>
          </w:p>
        </w:tc>
        <w:tc>
          <w:tcPr>
            <w:tcW w:w="1149" w:type="dxa"/>
          </w:tcPr>
          <w:p w:rsidR="00194514" w:rsidRDefault="00194514">
            <w:pPr>
              <w:pStyle w:val="ConsPlusNormal"/>
            </w:pPr>
          </w:p>
        </w:tc>
        <w:tc>
          <w:tcPr>
            <w:tcW w:w="1551" w:type="dxa"/>
          </w:tcPr>
          <w:p w:rsidR="00194514" w:rsidRDefault="00194514">
            <w:pPr>
              <w:pStyle w:val="ConsPlusNormal"/>
            </w:pPr>
          </w:p>
        </w:tc>
      </w:tr>
      <w:tr w:rsidR="00194514">
        <w:tc>
          <w:tcPr>
            <w:tcW w:w="540" w:type="dxa"/>
            <w:vMerge/>
          </w:tcPr>
          <w:p w:rsidR="00194514" w:rsidRDefault="00194514">
            <w:pPr>
              <w:pStyle w:val="ConsPlusNormal"/>
            </w:pPr>
          </w:p>
        </w:tc>
        <w:tc>
          <w:tcPr>
            <w:tcW w:w="1920" w:type="dxa"/>
          </w:tcPr>
          <w:p w:rsidR="00194514" w:rsidRDefault="00194514">
            <w:pPr>
              <w:pStyle w:val="ConsPlusNormal"/>
            </w:pPr>
            <w:r>
              <w:t>Супруг (супруга)</w:t>
            </w:r>
          </w:p>
        </w:tc>
        <w:tc>
          <w:tcPr>
            <w:tcW w:w="960" w:type="dxa"/>
          </w:tcPr>
          <w:p w:rsidR="00194514" w:rsidRDefault="00194514">
            <w:pPr>
              <w:pStyle w:val="ConsPlusNormal"/>
            </w:pPr>
          </w:p>
        </w:tc>
        <w:tc>
          <w:tcPr>
            <w:tcW w:w="992" w:type="dxa"/>
          </w:tcPr>
          <w:p w:rsidR="00194514" w:rsidRDefault="00194514">
            <w:pPr>
              <w:pStyle w:val="ConsPlusNormal"/>
            </w:pPr>
          </w:p>
        </w:tc>
        <w:tc>
          <w:tcPr>
            <w:tcW w:w="928" w:type="dxa"/>
          </w:tcPr>
          <w:p w:rsidR="00194514" w:rsidRDefault="00194514">
            <w:pPr>
              <w:pStyle w:val="ConsPlusNormal"/>
            </w:pPr>
          </w:p>
        </w:tc>
        <w:tc>
          <w:tcPr>
            <w:tcW w:w="813" w:type="dxa"/>
          </w:tcPr>
          <w:p w:rsidR="00194514" w:rsidRDefault="00194514">
            <w:pPr>
              <w:pStyle w:val="ConsPlusNormal"/>
            </w:pPr>
          </w:p>
        </w:tc>
        <w:tc>
          <w:tcPr>
            <w:tcW w:w="867" w:type="dxa"/>
          </w:tcPr>
          <w:p w:rsidR="00194514" w:rsidRDefault="00194514">
            <w:pPr>
              <w:pStyle w:val="ConsPlusNormal"/>
            </w:pPr>
          </w:p>
        </w:tc>
        <w:tc>
          <w:tcPr>
            <w:tcW w:w="939" w:type="dxa"/>
          </w:tcPr>
          <w:p w:rsidR="00194514" w:rsidRDefault="00194514">
            <w:pPr>
              <w:pStyle w:val="ConsPlusNormal"/>
            </w:pPr>
          </w:p>
        </w:tc>
        <w:tc>
          <w:tcPr>
            <w:tcW w:w="847" w:type="dxa"/>
          </w:tcPr>
          <w:p w:rsidR="00194514" w:rsidRDefault="00194514">
            <w:pPr>
              <w:pStyle w:val="ConsPlusNormal"/>
            </w:pPr>
          </w:p>
        </w:tc>
        <w:tc>
          <w:tcPr>
            <w:tcW w:w="840" w:type="dxa"/>
          </w:tcPr>
          <w:p w:rsidR="00194514" w:rsidRDefault="00194514">
            <w:pPr>
              <w:pStyle w:val="ConsPlusNormal"/>
            </w:pPr>
          </w:p>
        </w:tc>
        <w:tc>
          <w:tcPr>
            <w:tcW w:w="1154" w:type="dxa"/>
          </w:tcPr>
          <w:p w:rsidR="00194514" w:rsidRDefault="00194514">
            <w:pPr>
              <w:pStyle w:val="ConsPlusNormal"/>
            </w:pPr>
          </w:p>
        </w:tc>
        <w:tc>
          <w:tcPr>
            <w:tcW w:w="1149" w:type="dxa"/>
          </w:tcPr>
          <w:p w:rsidR="00194514" w:rsidRDefault="00194514">
            <w:pPr>
              <w:pStyle w:val="ConsPlusNormal"/>
            </w:pPr>
          </w:p>
        </w:tc>
        <w:tc>
          <w:tcPr>
            <w:tcW w:w="1551" w:type="dxa"/>
          </w:tcPr>
          <w:p w:rsidR="00194514" w:rsidRDefault="00194514">
            <w:pPr>
              <w:pStyle w:val="ConsPlusNormal"/>
            </w:pPr>
          </w:p>
        </w:tc>
      </w:tr>
      <w:tr w:rsidR="00194514">
        <w:tc>
          <w:tcPr>
            <w:tcW w:w="540" w:type="dxa"/>
            <w:vMerge/>
          </w:tcPr>
          <w:p w:rsidR="00194514" w:rsidRDefault="00194514">
            <w:pPr>
              <w:pStyle w:val="ConsPlusNormal"/>
            </w:pPr>
          </w:p>
        </w:tc>
        <w:tc>
          <w:tcPr>
            <w:tcW w:w="1920" w:type="dxa"/>
          </w:tcPr>
          <w:p w:rsidR="00194514" w:rsidRDefault="00194514">
            <w:pPr>
              <w:pStyle w:val="ConsPlusNormal"/>
            </w:pPr>
            <w:r>
              <w:t>Несовершеннолетний ребенок</w:t>
            </w:r>
          </w:p>
        </w:tc>
        <w:tc>
          <w:tcPr>
            <w:tcW w:w="960" w:type="dxa"/>
          </w:tcPr>
          <w:p w:rsidR="00194514" w:rsidRDefault="00194514">
            <w:pPr>
              <w:pStyle w:val="ConsPlusNormal"/>
            </w:pPr>
          </w:p>
        </w:tc>
        <w:tc>
          <w:tcPr>
            <w:tcW w:w="992" w:type="dxa"/>
          </w:tcPr>
          <w:p w:rsidR="00194514" w:rsidRDefault="00194514">
            <w:pPr>
              <w:pStyle w:val="ConsPlusNormal"/>
            </w:pPr>
          </w:p>
        </w:tc>
        <w:tc>
          <w:tcPr>
            <w:tcW w:w="928" w:type="dxa"/>
          </w:tcPr>
          <w:p w:rsidR="00194514" w:rsidRDefault="00194514">
            <w:pPr>
              <w:pStyle w:val="ConsPlusNormal"/>
            </w:pPr>
          </w:p>
        </w:tc>
        <w:tc>
          <w:tcPr>
            <w:tcW w:w="813" w:type="dxa"/>
          </w:tcPr>
          <w:p w:rsidR="00194514" w:rsidRDefault="00194514">
            <w:pPr>
              <w:pStyle w:val="ConsPlusNormal"/>
            </w:pPr>
          </w:p>
        </w:tc>
        <w:tc>
          <w:tcPr>
            <w:tcW w:w="867" w:type="dxa"/>
          </w:tcPr>
          <w:p w:rsidR="00194514" w:rsidRDefault="00194514">
            <w:pPr>
              <w:pStyle w:val="ConsPlusNormal"/>
            </w:pPr>
          </w:p>
        </w:tc>
        <w:tc>
          <w:tcPr>
            <w:tcW w:w="939" w:type="dxa"/>
          </w:tcPr>
          <w:p w:rsidR="00194514" w:rsidRDefault="00194514">
            <w:pPr>
              <w:pStyle w:val="ConsPlusNormal"/>
            </w:pPr>
          </w:p>
        </w:tc>
        <w:tc>
          <w:tcPr>
            <w:tcW w:w="847" w:type="dxa"/>
          </w:tcPr>
          <w:p w:rsidR="00194514" w:rsidRDefault="00194514">
            <w:pPr>
              <w:pStyle w:val="ConsPlusNormal"/>
            </w:pPr>
          </w:p>
        </w:tc>
        <w:tc>
          <w:tcPr>
            <w:tcW w:w="840" w:type="dxa"/>
          </w:tcPr>
          <w:p w:rsidR="00194514" w:rsidRDefault="00194514">
            <w:pPr>
              <w:pStyle w:val="ConsPlusNormal"/>
            </w:pPr>
          </w:p>
        </w:tc>
        <w:tc>
          <w:tcPr>
            <w:tcW w:w="1154" w:type="dxa"/>
          </w:tcPr>
          <w:p w:rsidR="00194514" w:rsidRDefault="00194514">
            <w:pPr>
              <w:pStyle w:val="ConsPlusNormal"/>
            </w:pPr>
          </w:p>
        </w:tc>
        <w:tc>
          <w:tcPr>
            <w:tcW w:w="1149" w:type="dxa"/>
          </w:tcPr>
          <w:p w:rsidR="00194514" w:rsidRDefault="00194514">
            <w:pPr>
              <w:pStyle w:val="ConsPlusNormal"/>
            </w:pPr>
          </w:p>
        </w:tc>
        <w:tc>
          <w:tcPr>
            <w:tcW w:w="1551" w:type="dxa"/>
          </w:tcPr>
          <w:p w:rsidR="00194514" w:rsidRDefault="00194514">
            <w:pPr>
              <w:pStyle w:val="ConsPlusNormal"/>
            </w:pPr>
          </w:p>
        </w:tc>
      </w:tr>
      <w:tr w:rsidR="00194514">
        <w:tc>
          <w:tcPr>
            <w:tcW w:w="540" w:type="dxa"/>
            <w:vMerge w:val="restart"/>
          </w:tcPr>
          <w:p w:rsidR="00194514" w:rsidRDefault="00194514">
            <w:pPr>
              <w:pStyle w:val="ConsPlusNormal"/>
              <w:jc w:val="center"/>
            </w:pPr>
            <w:r>
              <w:t>2</w:t>
            </w:r>
          </w:p>
        </w:tc>
        <w:tc>
          <w:tcPr>
            <w:tcW w:w="1920" w:type="dxa"/>
          </w:tcPr>
          <w:p w:rsidR="00194514" w:rsidRDefault="00194514">
            <w:pPr>
              <w:pStyle w:val="ConsPlusNormal"/>
            </w:pPr>
          </w:p>
        </w:tc>
        <w:tc>
          <w:tcPr>
            <w:tcW w:w="960" w:type="dxa"/>
          </w:tcPr>
          <w:p w:rsidR="00194514" w:rsidRDefault="00194514">
            <w:pPr>
              <w:pStyle w:val="ConsPlusNormal"/>
            </w:pPr>
          </w:p>
        </w:tc>
        <w:tc>
          <w:tcPr>
            <w:tcW w:w="992" w:type="dxa"/>
          </w:tcPr>
          <w:p w:rsidR="00194514" w:rsidRDefault="00194514">
            <w:pPr>
              <w:pStyle w:val="ConsPlusNormal"/>
            </w:pPr>
          </w:p>
        </w:tc>
        <w:tc>
          <w:tcPr>
            <w:tcW w:w="928" w:type="dxa"/>
          </w:tcPr>
          <w:p w:rsidR="00194514" w:rsidRDefault="00194514">
            <w:pPr>
              <w:pStyle w:val="ConsPlusNormal"/>
            </w:pPr>
          </w:p>
        </w:tc>
        <w:tc>
          <w:tcPr>
            <w:tcW w:w="813" w:type="dxa"/>
          </w:tcPr>
          <w:p w:rsidR="00194514" w:rsidRDefault="00194514">
            <w:pPr>
              <w:pStyle w:val="ConsPlusNormal"/>
            </w:pPr>
          </w:p>
        </w:tc>
        <w:tc>
          <w:tcPr>
            <w:tcW w:w="867" w:type="dxa"/>
          </w:tcPr>
          <w:p w:rsidR="00194514" w:rsidRDefault="00194514">
            <w:pPr>
              <w:pStyle w:val="ConsPlusNormal"/>
            </w:pPr>
          </w:p>
        </w:tc>
        <w:tc>
          <w:tcPr>
            <w:tcW w:w="939" w:type="dxa"/>
          </w:tcPr>
          <w:p w:rsidR="00194514" w:rsidRDefault="00194514">
            <w:pPr>
              <w:pStyle w:val="ConsPlusNormal"/>
            </w:pPr>
          </w:p>
        </w:tc>
        <w:tc>
          <w:tcPr>
            <w:tcW w:w="847" w:type="dxa"/>
          </w:tcPr>
          <w:p w:rsidR="00194514" w:rsidRDefault="00194514">
            <w:pPr>
              <w:pStyle w:val="ConsPlusNormal"/>
            </w:pPr>
          </w:p>
        </w:tc>
        <w:tc>
          <w:tcPr>
            <w:tcW w:w="840" w:type="dxa"/>
          </w:tcPr>
          <w:p w:rsidR="00194514" w:rsidRDefault="00194514">
            <w:pPr>
              <w:pStyle w:val="ConsPlusNormal"/>
            </w:pPr>
          </w:p>
        </w:tc>
        <w:tc>
          <w:tcPr>
            <w:tcW w:w="1154" w:type="dxa"/>
          </w:tcPr>
          <w:p w:rsidR="00194514" w:rsidRDefault="00194514">
            <w:pPr>
              <w:pStyle w:val="ConsPlusNormal"/>
            </w:pPr>
          </w:p>
        </w:tc>
        <w:tc>
          <w:tcPr>
            <w:tcW w:w="1149" w:type="dxa"/>
          </w:tcPr>
          <w:p w:rsidR="00194514" w:rsidRDefault="00194514">
            <w:pPr>
              <w:pStyle w:val="ConsPlusNormal"/>
            </w:pPr>
          </w:p>
        </w:tc>
        <w:tc>
          <w:tcPr>
            <w:tcW w:w="1551" w:type="dxa"/>
          </w:tcPr>
          <w:p w:rsidR="00194514" w:rsidRDefault="00194514">
            <w:pPr>
              <w:pStyle w:val="ConsPlusNormal"/>
            </w:pPr>
          </w:p>
        </w:tc>
      </w:tr>
      <w:tr w:rsidR="00194514">
        <w:tc>
          <w:tcPr>
            <w:tcW w:w="540" w:type="dxa"/>
            <w:vMerge/>
          </w:tcPr>
          <w:p w:rsidR="00194514" w:rsidRDefault="00194514">
            <w:pPr>
              <w:pStyle w:val="ConsPlusNormal"/>
            </w:pPr>
          </w:p>
        </w:tc>
        <w:tc>
          <w:tcPr>
            <w:tcW w:w="1920" w:type="dxa"/>
          </w:tcPr>
          <w:p w:rsidR="00194514" w:rsidRDefault="00194514">
            <w:pPr>
              <w:pStyle w:val="ConsPlusNormal"/>
            </w:pPr>
            <w:r>
              <w:t>Супруг (супруга)</w:t>
            </w:r>
          </w:p>
        </w:tc>
        <w:tc>
          <w:tcPr>
            <w:tcW w:w="960" w:type="dxa"/>
          </w:tcPr>
          <w:p w:rsidR="00194514" w:rsidRDefault="00194514">
            <w:pPr>
              <w:pStyle w:val="ConsPlusNormal"/>
            </w:pPr>
          </w:p>
        </w:tc>
        <w:tc>
          <w:tcPr>
            <w:tcW w:w="992" w:type="dxa"/>
          </w:tcPr>
          <w:p w:rsidR="00194514" w:rsidRDefault="00194514">
            <w:pPr>
              <w:pStyle w:val="ConsPlusNormal"/>
            </w:pPr>
          </w:p>
        </w:tc>
        <w:tc>
          <w:tcPr>
            <w:tcW w:w="928" w:type="dxa"/>
          </w:tcPr>
          <w:p w:rsidR="00194514" w:rsidRDefault="00194514">
            <w:pPr>
              <w:pStyle w:val="ConsPlusNormal"/>
            </w:pPr>
          </w:p>
        </w:tc>
        <w:tc>
          <w:tcPr>
            <w:tcW w:w="813" w:type="dxa"/>
          </w:tcPr>
          <w:p w:rsidR="00194514" w:rsidRDefault="00194514">
            <w:pPr>
              <w:pStyle w:val="ConsPlusNormal"/>
            </w:pPr>
          </w:p>
        </w:tc>
        <w:tc>
          <w:tcPr>
            <w:tcW w:w="867" w:type="dxa"/>
          </w:tcPr>
          <w:p w:rsidR="00194514" w:rsidRDefault="00194514">
            <w:pPr>
              <w:pStyle w:val="ConsPlusNormal"/>
            </w:pPr>
          </w:p>
        </w:tc>
        <w:tc>
          <w:tcPr>
            <w:tcW w:w="939" w:type="dxa"/>
          </w:tcPr>
          <w:p w:rsidR="00194514" w:rsidRDefault="00194514">
            <w:pPr>
              <w:pStyle w:val="ConsPlusNormal"/>
            </w:pPr>
          </w:p>
        </w:tc>
        <w:tc>
          <w:tcPr>
            <w:tcW w:w="847" w:type="dxa"/>
          </w:tcPr>
          <w:p w:rsidR="00194514" w:rsidRDefault="00194514">
            <w:pPr>
              <w:pStyle w:val="ConsPlusNormal"/>
            </w:pPr>
          </w:p>
        </w:tc>
        <w:tc>
          <w:tcPr>
            <w:tcW w:w="840" w:type="dxa"/>
          </w:tcPr>
          <w:p w:rsidR="00194514" w:rsidRDefault="00194514">
            <w:pPr>
              <w:pStyle w:val="ConsPlusNormal"/>
            </w:pPr>
          </w:p>
        </w:tc>
        <w:tc>
          <w:tcPr>
            <w:tcW w:w="1154" w:type="dxa"/>
          </w:tcPr>
          <w:p w:rsidR="00194514" w:rsidRDefault="00194514">
            <w:pPr>
              <w:pStyle w:val="ConsPlusNormal"/>
            </w:pPr>
          </w:p>
        </w:tc>
        <w:tc>
          <w:tcPr>
            <w:tcW w:w="1149" w:type="dxa"/>
          </w:tcPr>
          <w:p w:rsidR="00194514" w:rsidRDefault="00194514">
            <w:pPr>
              <w:pStyle w:val="ConsPlusNormal"/>
            </w:pPr>
          </w:p>
        </w:tc>
        <w:tc>
          <w:tcPr>
            <w:tcW w:w="1551" w:type="dxa"/>
          </w:tcPr>
          <w:p w:rsidR="00194514" w:rsidRDefault="00194514">
            <w:pPr>
              <w:pStyle w:val="ConsPlusNormal"/>
            </w:pPr>
          </w:p>
        </w:tc>
      </w:tr>
      <w:tr w:rsidR="00194514">
        <w:tc>
          <w:tcPr>
            <w:tcW w:w="540" w:type="dxa"/>
            <w:vMerge/>
          </w:tcPr>
          <w:p w:rsidR="00194514" w:rsidRDefault="00194514">
            <w:pPr>
              <w:pStyle w:val="ConsPlusNormal"/>
            </w:pPr>
          </w:p>
        </w:tc>
        <w:tc>
          <w:tcPr>
            <w:tcW w:w="1920" w:type="dxa"/>
          </w:tcPr>
          <w:p w:rsidR="00194514" w:rsidRDefault="00194514">
            <w:pPr>
              <w:pStyle w:val="ConsPlusNormal"/>
            </w:pPr>
            <w:r>
              <w:t>Несовершеннолетний ребенок</w:t>
            </w:r>
          </w:p>
        </w:tc>
        <w:tc>
          <w:tcPr>
            <w:tcW w:w="960" w:type="dxa"/>
          </w:tcPr>
          <w:p w:rsidR="00194514" w:rsidRDefault="00194514">
            <w:pPr>
              <w:pStyle w:val="ConsPlusNormal"/>
            </w:pPr>
          </w:p>
        </w:tc>
        <w:tc>
          <w:tcPr>
            <w:tcW w:w="992" w:type="dxa"/>
          </w:tcPr>
          <w:p w:rsidR="00194514" w:rsidRDefault="00194514">
            <w:pPr>
              <w:pStyle w:val="ConsPlusNormal"/>
            </w:pPr>
          </w:p>
        </w:tc>
        <w:tc>
          <w:tcPr>
            <w:tcW w:w="928" w:type="dxa"/>
          </w:tcPr>
          <w:p w:rsidR="00194514" w:rsidRDefault="00194514">
            <w:pPr>
              <w:pStyle w:val="ConsPlusNormal"/>
            </w:pPr>
          </w:p>
        </w:tc>
        <w:tc>
          <w:tcPr>
            <w:tcW w:w="813" w:type="dxa"/>
          </w:tcPr>
          <w:p w:rsidR="00194514" w:rsidRDefault="00194514">
            <w:pPr>
              <w:pStyle w:val="ConsPlusNormal"/>
            </w:pPr>
          </w:p>
        </w:tc>
        <w:tc>
          <w:tcPr>
            <w:tcW w:w="867" w:type="dxa"/>
          </w:tcPr>
          <w:p w:rsidR="00194514" w:rsidRDefault="00194514">
            <w:pPr>
              <w:pStyle w:val="ConsPlusNormal"/>
            </w:pPr>
          </w:p>
        </w:tc>
        <w:tc>
          <w:tcPr>
            <w:tcW w:w="939" w:type="dxa"/>
          </w:tcPr>
          <w:p w:rsidR="00194514" w:rsidRDefault="00194514">
            <w:pPr>
              <w:pStyle w:val="ConsPlusNormal"/>
            </w:pPr>
          </w:p>
        </w:tc>
        <w:tc>
          <w:tcPr>
            <w:tcW w:w="847" w:type="dxa"/>
          </w:tcPr>
          <w:p w:rsidR="00194514" w:rsidRDefault="00194514">
            <w:pPr>
              <w:pStyle w:val="ConsPlusNormal"/>
            </w:pPr>
          </w:p>
        </w:tc>
        <w:tc>
          <w:tcPr>
            <w:tcW w:w="840" w:type="dxa"/>
          </w:tcPr>
          <w:p w:rsidR="00194514" w:rsidRDefault="00194514">
            <w:pPr>
              <w:pStyle w:val="ConsPlusNormal"/>
            </w:pPr>
          </w:p>
        </w:tc>
        <w:tc>
          <w:tcPr>
            <w:tcW w:w="1154" w:type="dxa"/>
          </w:tcPr>
          <w:p w:rsidR="00194514" w:rsidRDefault="00194514">
            <w:pPr>
              <w:pStyle w:val="ConsPlusNormal"/>
            </w:pPr>
          </w:p>
        </w:tc>
        <w:tc>
          <w:tcPr>
            <w:tcW w:w="1149" w:type="dxa"/>
          </w:tcPr>
          <w:p w:rsidR="00194514" w:rsidRDefault="00194514">
            <w:pPr>
              <w:pStyle w:val="ConsPlusNormal"/>
            </w:pPr>
          </w:p>
        </w:tc>
        <w:tc>
          <w:tcPr>
            <w:tcW w:w="1551" w:type="dxa"/>
          </w:tcPr>
          <w:p w:rsidR="00194514" w:rsidRDefault="00194514">
            <w:pPr>
              <w:pStyle w:val="ConsPlusNormal"/>
            </w:pPr>
          </w:p>
        </w:tc>
      </w:tr>
    </w:tbl>
    <w:p w:rsidR="00194514" w:rsidRDefault="00194514">
      <w:pPr>
        <w:pStyle w:val="ConsPlusNormal"/>
        <w:ind w:firstLine="540"/>
        <w:jc w:val="both"/>
      </w:pPr>
    </w:p>
    <w:p w:rsidR="00194514" w:rsidRDefault="00194514">
      <w:pPr>
        <w:pStyle w:val="ConsPlusNormal"/>
        <w:ind w:firstLine="540"/>
        <w:jc w:val="both"/>
      </w:pPr>
    </w:p>
    <w:p w:rsidR="00194514" w:rsidRDefault="00194514">
      <w:pPr>
        <w:pStyle w:val="ConsPlusNormal"/>
        <w:pBdr>
          <w:bottom w:val="single" w:sz="6" w:space="0" w:color="auto"/>
        </w:pBdr>
        <w:spacing w:before="100" w:after="100"/>
        <w:jc w:val="both"/>
        <w:rPr>
          <w:sz w:val="2"/>
          <w:szCs w:val="2"/>
        </w:rPr>
      </w:pPr>
    </w:p>
    <w:p w:rsidR="00DD7A7A" w:rsidRDefault="00DD7A7A">
      <w:bookmarkStart w:id="6" w:name="_GoBack"/>
      <w:bookmarkEnd w:id="6"/>
    </w:p>
    <w:sectPr w:rsidR="00DD7A7A">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14"/>
    <w:rsid w:val="00194514"/>
    <w:rsid w:val="00DD7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16F38-1BFE-42DF-BF27-F59EDD06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451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45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451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9451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48&amp;n=204286&amp;dst=101289" TargetMode="External"/><Relationship Id="rId18" Type="http://schemas.openxmlformats.org/officeDocument/2006/relationships/hyperlink" Target="https://login.consultant.ru/link/?req=doc&amp;base=RLAW148&amp;n=98430&amp;dst=100096" TargetMode="External"/><Relationship Id="rId26" Type="http://schemas.openxmlformats.org/officeDocument/2006/relationships/hyperlink" Target="https://login.consultant.ru/link/?req=doc&amp;base=RLAW148&amp;n=113822&amp;dst=100056" TargetMode="External"/><Relationship Id="rId39" Type="http://schemas.openxmlformats.org/officeDocument/2006/relationships/hyperlink" Target="https://login.consultant.ru/link/?req=doc&amp;base=LAW&amp;n=464894&amp;dst=28" TargetMode="External"/><Relationship Id="rId21" Type="http://schemas.openxmlformats.org/officeDocument/2006/relationships/hyperlink" Target="https://login.consultant.ru/link/?req=doc&amp;base=RLAW148&amp;n=133226&amp;dst=100005" TargetMode="External"/><Relationship Id="rId34" Type="http://schemas.openxmlformats.org/officeDocument/2006/relationships/hyperlink" Target="https://login.consultant.ru/link/?req=doc&amp;base=RLAW148&amp;n=113822&amp;dst=100061" TargetMode="External"/><Relationship Id="rId42" Type="http://schemas.openxmlformats.org/officeDocument/2006/relationships/hyperlink" Target="https://login.consultant.ru/link/?req=doc&amp;base=RLAW148&amp;n=113822&amp;dst=100090" TargetMode="External"/><Relationship Id="rId47" Type="http://schemas.openxmlformats.org/officeDocument/2006/relationships/hyperlink" Target="https://login.consultant.ru/link/?req=doc&amp;base=RLAW148&amp;n=113822&amp;dst=100094" TargetMode="External"/><Relationship Id="rId50" Type="http://schemas.openxmlformats.org/officeDocument/2006/relationships/hyperlink" Target="https://login.consultant.ru/link/?req=doc&amp;base=RLAW148&amp;n=201701&amp;dst=100050" TargetMode="External"/><Relationship Id="rId55" Type="http://schemas.openxmlformats.org/officeDocument/2006/relationships/hyperlink" Target="https://login.consultant.ru/link/?req=doc&amp;base=RLAW148&amp;n=113822&amp;dst=100100" TargetMode="External"/><Relationship Id="rId63" Type="http://schemas.openxmlformats.org/officeDocument/2006/relationships/hyperlink" Target="https://login.consultant.ru/link/?req=doc&amp;base=RLAW148&amp;n=184405&amp;dst=100028" TargetMode="External"/><Relationship Id="rId68" Type="http://schemas.openxmlformats.org/officeDocument/2006/relationships/hyperlink" Target="https://login.consultant.ru/link/?req=doc&amp;base=RLAW148&amp;n=113822&amp;dst=100125" TargetMode="External"/><Relationship Id="rId7" Type="http://schemas.openxmlformats.org/officeDocument/2006/relationships/hyperlink" Target="https://login.consultant.ru/link/?req=doc&amp;base=RLAW148&amp;n=131856&amp;dst=100043"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148&amp;n=204286&amp;dst=101289" TargetMode="External"/><Relationship Id="rId29" Type="http://schemas.openxmlformats.org/officeDocument/2006/relationships/hyperlink" Target="https://login.consultant.ru/link/?req=doc&amp;base=RLAW148&amp;n=113822&amp;dst=100059" TargetMode="External"/><Relationship Id="rId1" Type="http://schemas.openxmlformats.org/officeDocument/2006/relationships/styles" Target="styles.xml"/><Relationship Id="rId6" Type="http://schemas.openxmlformats.org/officeDocument/2006/relationships/hyperlink" Target="https://login.consultant.ru/link/?req=doc&amp;base=RLAW148&amp;n=113822&amp;dst=100049" TargetMode="External"/><Relationship Id="rId11" Type="http://schemas.openxmlformats.org/officeDocument/2006/relationships/hyperlink" Target="https://login.consultant.ru/link/?req=doc&amp;base=RLAW148&amp;n=206967&amp;dst=100037" TargetMode="External"/><Relationship Id="rId24" Type="http://schemas.openxmlformats.org/officeDocument/2006/relationships/hyperlink" Target="https://login.consultant.ru/link/?req=doc&amp;base=RLAW148&amp;n=113822&amp;dst=100053" TargetMode="External"/><Relationship Id="rId32" Type="http://schemas.openxmlformats.org/officeDocument/2006/relationships/hyperlink" Target="https://login.consultant.ru/link/?req=doc&amp;base=RLAW148&amp;n=158946&amp;dst=100029" TargetMode="External"/><Relationship Id="rId37" Type="http://schemas.openxmlformats.org/officeDocument/2006/relationships/hyperlink" Target="https://login.consultant.ru/link/?req=doc&amp;base=RLAW148&amp;n=113822&amp;dst=100073" TargetMode="External"/><Relationship Id="rId40" Type="http://schemas.openxmlformats.org/officeDocument/2006/relationships/hyperlink" Target="https://login.consultant.ru/link/?req=doc&amp;base=RLAW148&amp;n=113822&amp;dst=100075" TargetMode="External"/><Relationship Id="rId45" Type="http://schemas.openxmlformats.org/officeDocument/2006/relationships/hyperlink" Target="https://login.consultant.ru/link/?req=doc&amp;base=LAW&amp;n=464894&amp;dst=28" TargetMode="External"/><Relationship Id="rId53" Type="http://schemas.openxmlformats.org/officeDocument/2006/relationships/hyperlink" Target="https://login.consultant.ru/link/?req=doc&amp;base=RLAW148&amp;n=113822&amp;dst=100099" TargetMode="External"/><Relationship Id="rId58" Type="http://schemas.openxmlformats.org/officeDocument/2006/relationships/hyperlink" Target="https://login.consultant.ru/link/?req=doc&amp;base=RLAW148&amp;n=184405&amp;dst=100024" TargetMode="External"/><Relationship Id="rId66" Type="http://schemas.openxmlformats.org/officeDocument/2006/relationships/hyperlink" Target="https://login.consultant.ru/link/?req=doc&amp;base=RLAW148&amp;n=184405&amp;dst=100032" TargetMode="External"/><Relationship Id="rId5" Type="http://schemas.openxmlformats.org/officeDocument/2006/relationships/hyperlink" Target="https://login.consultant.ru/link/?req=doc&amp;base=RLAW148&amp;n=98430&amp;dst=100096" TargetMode="External"/><Relationship Id="rId15" Type="http://schemas.openxmlformats.org/officeDocument/2006/relationships/hyperlink" Target="https://login.consultant.ru/link/?req=doc&amp;base=RLAW148&amp;n=158946&amp;dst=100024" TargetMode="External"/><Relationship Id="rId23" Type="http://schemas.openxmlformats.org/officeDocument/2006/relationships/hyperlink" Target="https://login.consultant.ru/link/?req=doc&amp;base=RLAW148&amp;n=184405&amp;dst=100016" TargetMode="External"/><Relationship Id="rId28" Type="http://schemas.openxmlformats.org/officeDocument/2006/relationships/hyperlink" Target="https://login.consultant.ru/link/?req=doc&amp;base=RLAW148&amp;n=113822&amp;dst=100058" TargetMode="External"/><Relationship Id="rId36" Type="http://schemas.openxmlformats.org/officeDocument/2006/relationships/hyperlink" Target="https://login.consultant.ru/link/?req=doc&amp;base=RLAW148&amp;n=113822&amp;dst=100072" TargetMode="External"/><Relationship Id="rId49" Type="http://schemas.openxmlformats.org/officeDocument/2006/relationships/hyperlink" Target="https://login.consultant.ru/link/?req=doc&amp;base=RLAW148&amp;n=113822&amp;dst=100096" TargetMode="External"/><Relationship Id="rId57" Type="http://schemas.openxmlformats.org/officeDocument/2006/relationships/hyperlink" Target="https://login.consultant.ru/link/?req=doc&amp;base=RLAW148&amp;n=113822&amp;dst=100104" TargetMode="External"/><Relationship Id="rId61" Type="http://schemas.openxmlformats.org/officeDocument/2006/relationships/hyperlink" Target="https://login.consultant.ru/link/?req=doc&amp;base=RLAW148&amp;n=113822&amp;dst=100108" TargetMode="External"/><Relationship Id="rId10" Type="http://schemas.openxmlformats.org/officeDocument/2006/relationships/hyperlink" Target="https://login.consultant.ru/link/?req=doc&amp;base=RLAW148&amp;n=184405&amp;dst=100016" TargetMode="External"/><Relationship Id="rId19" Type="http://schemas.openxmlformats.org/officeDocument/2006/relationships/hyperlink" Target="https://login.consultant.ru/link/?req=doc&amp;base=RLAW148&amp;n=113822&amp;dst=100051" TargetMode="External"/><Relationship Id="rId31" Type="http://schemas.openxmlformats.org/officeDocument/2006/relationships/hyperlink" Target="https://login.consultant.ru/link/?req=doc&amp;base=RLAW148&amp;n=133226&amp;dst=100005" TargetMode="External"/><Relationship Id="rId44" Type="http://schemas.openxmlformats.org/officeDocument/2006/relationships/hyperlink" Target="https://login.consultant.ru/link/?req=doc&amp;base=RLAW148&amp;n=113822&amp;dst=100093" TargetMode="External"/><Relationship Id="rId52" Type="http://schemas.openxmlformats.org/officeDocument/2006/relationships/hyperlink" Target="https://login.consultant.ru/link/?req=doc&amp;base=RLAW148&amp;n=201701&amp;dst=100106" TargetMode="External"/><Relationship Id="rId60" Type="http://schemas.openxmlformats.org/officeDocument/2006/relationships/hyperlink" Target="https://login.consultant.ru/link/?req=doc&amp;base=RLAW148&amp;n=131856&amp;dst=100049" TargetMode="External"/><Relationship Id="rId65" Type="http://schemas.openxmlformats.org/officeDocument/2006/relationships/hyperlink" Target="https://login.consultant.ru/link/?req=doc&amp;base=RLAW148&amp;n=113822&amp;dst=1001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48&amp;n=158946&amp;dst=100022" TargetMode="External"/><Relationship Id="rId14" Type="http://schemas.openxmlformats.org/officeDocument/2006/relationships/hyperlink" Target="https://login.consultant.ru/link/?req=doc&amp;base=RLAW148&amp;n=113822&amp;dst=100050" TargetMode="External"/><Relationship Id="rId22" Type="http://schemas.openxmlformats.org/officeDocument/2006/relationships/hyperlink" Target="https://login.consultant.ru/link/?req=doc&amp;base=RLAW148&amp;n=158946&amp;dst=100027" TargetMode="External"/><Relationship Id="rId27" Type="http://schemas.openxmlformats.org/officeDocument/2006/relationships/hyperlink" Target="https://login.consultant.ru/link/?req=doc&amp;base=RLAW148&amp;n=184405&amp;dst=100018" TargetMode="External"/><Relationship Id="rId30" Type="http://schemas.openxmlformats.org/officeDocument/2006/relationships/hyperlink" Target="https://login.consultant.ru/link/?req=doc&amp;base=RLAW148&amp;n=204286&amp;dst=101289" TargetMode="External"/><Relationship Id="rId35" Type="http://schemas.openxmlformats.org/officeDocument/2006/relationships/hyperlink" Target="https://login.consultant.ru/link/?req=doc&amp;base=RLAW148&amp;n=113822&amp;dst=100063" TargetMode="External"/><Relationship Id="rId43" Type="http://schemas.openxmlformats.org/officeDocument/2006/relationships/hyperlink" Target="https://login.consultant.ru/link/?req=doc&amp;base=RLAW148&amp;n=113822&amp;dst=100091" TargetMode="External"/><Relationship Id="rId48" Type="http://schemas.openxmlformats.org/officeDocument/2006/relationships/hyperlink" Target="https://login.consultant.ru/link/?req=doc&amp;base=LAW&amp;n=468048" TargetMode="External"/><Relationship Id="rId56" Type="http://schemas.openxmlformats.org/officeDocument/2006/relationships/hyperlink" Target="https://login.consultant.ru/link/?req=doc&amp;base=RLAW148&amp;n=113822&amp;dst=100102" TargetMode="External"/><Relationship Id="rId64" Type="http://schemas.openxmlformats.org/officeDocument/2006/relationships/hyperlink" Target="https://login.consultant.ru/link/?req=doc&amp;base=RLAW148&amp;n=184405&amp;dst=100031" TargetMode="External"/><Relationship Id="rId69" Type="http://schemas.openxmlformats.org/officeDocument/2006/relationships/hyperlink" Target="https://login.consultant.ru/link/?req=doc&amp;base=RLAW148&amp;n=113822&amp;dst=100126" TargetMode="External"/><Relationship Id="rId8" Type="http://schemas.openxmlformats.org/officeDocument/2006/relationships/hyperlink" Target="https://login.consultant.ru/link/?req=doc&amp;base=RLAW148&amp;n=133226&amp;dst=100005" TargetMode="External"/><Relationship Id="rId51" Type="http://schemas.openxmlformats.org/officeDocument/2006/relationships/hyperlink" Target="https://login.consultant.ru/link/?req=doc&amp;base=RLAW148&amp;n=113822&amp;dst=100097"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148&amp;n=131856&amp;dst=100044" TargetMode="External"/><Relationship Id="rId17" Type="http://schemas.openxmlformats.org/officeDocument/2006/relationships/hyperlink" Target="https://login.consultant.ru/link/?req=doc&amp;base=RLAW148&amp;n=158946&amp;dst=100025" TargetMode="External"/><Relationship Id="rId25" Type="http://schemas.openxmlformats.org/officeDocument/2006/relationships/hyperlink" Target="https://login.consultant.ru/link/?req=doc&amp;base=RLAW148&amp;n=184405&amp;dst=100017" TargetMode="External"/><Relationship Id="rId33" Type="http://schemas.openxmlformats.org/officeDocument/2006/relationships/hyperlink" Target="https://login.consultant.ru/link/?req=doc&amp;base=RLAW148&amp;n=113822&amp;dst=100060" TargetMode="External"/><Relationship Id="rId38" Type="http://schemas.openxmlformats.org/officeDocument/2006/relationships/hyperlink" Target="https://login.consultant.ru/link/?req=doc&amp;base=RLAW148&amp;n=131856&amp;dst=100047" TargetMode="External"/><Relationship Id="rId46" Type="http://schemas.openxmlformats.org/officeDocument/2006/relationships/hyperlink" Target="https://login.consultant.ru/link/?req=doc&amp;base=RLAW148&amp;n=184405&amp;dst=100020" TargetMode="External"/><Relationship Id="rId59" Type="http://schemas.openxmlformats.org/officeDocument/2006/relationships/hyperlink" Target="https://login.consultant.ru/link/?req=doc&amp;base=RLAW148&amp;n=184405&amp;dst=100026" TargetMode="External"/><Relationship Id="rId67" Type="http://schemas.openxmlformats.org/officeDocument/2006/relationships/hyperlink" Target="https://login.consultant.ru/link/?req=doc&amp;base=RLAW148&amp;n=113822&amp;dst=100119" TargetMode="External"/><Relationship Id="rId20" Type="http://schemas.openxmlformats.org/officeDocument/2006/relationships/hyperlink" Target="https://login.consultant.ru/link/?req=doc&amp;base=RLAW148&amp;n=131856&amp;dst=100046" TargetMode="External"/><Relationship Id="rId41" Type="http://schemas.openxmlformats.org/officeDocument/2006/relationships/hyperlink" Target="https://login.consultant.ru/link/?req=doc&amp;base=RLAW148&amp;n=113822&amp;dst=100089" TargetMode="External"/><Relationship Id="rId54" Type="http://schemas.openxmlformats.org/officeDocument/2006/relationships/hyperlink" Target="https://login.consultant.ru/link/?req=doc&amp;base=RLAW148&amp;n=184405&amp;dst=100022" TargetMode="External"/><Relationship Id="rId62" Type="http://schemas.openxmlformats.org/officeDocument/2006/relationships/hyperlink" Target="https://login.consultant.ru/link/?req=doc&amp;base=RLAW148&amp;n=113822&amp;dst=100116" TargetMode="External"/><Relationship Id="rId70" Type="http://schemas.openxmlformats.org/officeDocument/2006/relationships/hyperlink" Target="https://login.consultant.ru/link/?req=doc&amp;base=RLAW148&amp;n=113822&amp;dst=100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4646</Words>
  <Characters>26484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2024-04-17T10:29:00Z</dcterms:created>
  <dcterms:modified xsi:type="dcterms:W3CDTF">2024-04-17T10:29:00Z</dcterms:modified>
</cp:coreProperties>
</file>