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1257"/>
        <w:tblW w:w="9735" w:type="dxa"/>
        <w:tblLayout w:type="fixed"/>
        <w:tblLook w:val="01E0"/>
      </w:tblPr>
      <w:tblGrid>
        <w:gridCol w:w="7564"/>
        <w:gridCol w:w="2171"/>
      </w:tblGrid>
      <w:tr w:rsidR="00600094" w:rsidRPr="002D4B6E" w:rsidTr="00DB5887">
        <w:trPr>
          <w:trHeight w:val="1576"/>
        </w:trPr>
        <w:tc>
          <w:tcPr>
            <w:tcW w:w="9735" w:type="dxa"/>
            <w:gridSpan w:val="2"/>
            <w:tcBorders>
              <w:top w:val="thinThickThinSmallGap" w:sz="24" w:space="0" w:color="auto"/>
              <w:left w:val="thinThickThinSmallGap" w:sz="24" w:space="0" w:color="auto"/>
              <w:bottom w:val="nil"/>
              <w:right w:val="thinThickThinSmallGap" w:sz="24" w:space="0" w:color="auto"/>
            </w:tcBorders>
          </w:tcPr>
          <w:p w:rsidR="00600094" w:rsidRPr="00CD14F1" w:rsidRDefault="00600094" w:rsidP="00DB5887">
            <w:pPr>
              <w:shd w:val="clear" w:color="auto" w:fill="FFFFFF"/>
              <w:autoSpaceDE w:val="0"/>
              <w:autoSpaceDN w:val="0"/>
              <w:adjustRightInd w:val="0"/>
              <w:spacing w:after="0" w:line="240" w:lineRule="auto"/>
              <w:jc w:val="center"/>
              <w:rPr>
                <w:rFonts w:ascii="Times New Roman" w:eastAsia="Calibri" w:hAnsi="Times New Roman"/>
                <w:b/>
                <w:bCs/>
                <w:color w:val="323232"/>
                <w:sz w:val="20"/>
                <w:szCs w:val="20"/>
                <w:lang w:eastAsia="en-US"/>
              </w:rPr>
            </w:pPr>
          </w:p>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b/>
                <w:bCs/>
                <w:color w:val="323232"/>
                <w:sz w:val="44"/>
                <w:szCs w:val="44"/>
                <w:lang w:eastAsia="en-US"/>
              </w:rPr>
            </w:pPr>
            <w:r w:rsidRPr="002D4B6E">
              <w:rPr>
                <w:rFonts w:ascii="Times New Roman" w:eastAsia="Calibri" w:hAnsi="Times New Roman"/>
                <w:b/>
                <w:bCs/>
                <w:color w:val="323232"/>
                <w:sz w:val="44"/>
                <w:szCs w:val="44"/>
                <w:lang w:eastAsia="en-US"/>
              </w:rPr>
              <w:t xml:space="preserve">Официальный бюллетень </w:t>
            </w:r>
          </w:p>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b/>
                <w:bCs/>
                <w:sz w:val="44"/>
                <w:szCs w:val="44"/>
                <w:lang w:eastAsia="en-US"/>
              </w:rPr>
            </w:pPr>
            <w:r w:rsidRPr="002D4B6E">
              <w:rPr>
                <w:rFonts w:ascii="Times New Roman" w:eastAsia="Calibri" w:hAnsi="Times New Roman"/>
                <w:b/>
                <w:bCs/>
                <w:color w:val="323232"/>
                <w:sz w:val="44"/>
                <w:szCs w:val="44"/>
                <w:lang w:eastAsia="en-US"/>
              </w:rPr>
              <w:t>органов местного самоуправления</w:t>
            </w:r>
          </w:p>
          <w:p w:rsidR="00600094" w:rsidRPr="002D4B6E" w:rsidRDefault="00600094" w:rsidP="00DB5887">
            <w:pPr>
              <w:spacing w:after="0" w:line="240" w:lineRule="auto"/>
              <w:jc w:val="center"/>
              <w:rPr>
                <w:rFonts w:ascii="Times New Roman" w:eastAsia="Calibri" w:hAnsi="Times New Roman"/>
                <w:sz w:val="20"/>
                <w:szCs w:val="20"/>
                <w:lang w:eastAsia="en-US"/>
              </w:rPr>
            </w:pPr>
          </w:p>
        </w:tc>
      </w:tr>
      <w:tr w:rsidR="00600094" w:rsidRPr="002D4B6E" w:rsidTr="00DB5887">
        <w:tc>
          <w:tcPr>
            <w:tcW w:w="7564" w:type="dxa"/>
            <w:tcBorders>
              <w:top w:val="nil"/>
              <w:left w:val="thinThickThinSmallGap" w:sz="24" w:space="0" w:color="auto"/>
              <w:bottom w:val="nil"/>
              <w:right w:val="nil"/>
            </w:tcBorders>
          </w:tcPr>
          <w:p w:rsidR="00600094" w:rsidRPr="002D4B6E" w:rsidRDefault="00600094" w:rsidP="00DB5887">
            <w:pPr>
              <w:spacing w:after="0" w:line="240" w:lineRule="auto"/>
              <w:jc w:val="center"/>
              <w:rPr>
                <w:rFonts w:ascii="Times New Roman" w:eastAsia="Calibri" w:hAnsi="Times New Roman"/>
                <w:color w:val="323232"/>
                <w:sz w:val="20"/>
                <w:szCs w:val="20"/>
                <w:lang w:eastAsia="en-US"/>
              </w:rPr>
            </w:pPr>
            <w:r w:rsidRPr="002D4B6E">
              <w:rPr>
                <w:rFonts w:ascii="Times New Roman" w:eastAsia="Calibri" w:hAnsi="Times New Roman"/>
                <w:color w:val="323232"/>
                <w:sz w:val="20"/>
                <w:szCs w:val="20"/>
                <w:lang w:eastAsia="en-US"/>
              </w:rPr>
              <w:t xml:space="preserve">    </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r w:rsidRPr="002D4B6E">
              <w:rPr>
                <w:rFonts w:ascii="Times New Roman" w:eastAsia="Calibri" w:hAnsi="Times New Roman"/>
                <w:color w:val="323232"/>
                <w:sz w:val="32"/>
                <w:szCs w:val="32"/>
                <w:lang w:eastAsia="en-US"/>
              </w:rPr>
              <w:t>Тевризского муниципального  района</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r w:rsidRPr="002D4B6E">
              <w:rPr>
                <w:rFonts w:ascii="Times New Roman" w:eastAsia="Calibri" w:hAnsi="Times New Roman"/>
                <w:color w:val="323232"/>
                <w:sz w:val="32"/>
                <w:szCs w:val="32"/>
                <w:lang w:eastAsia="en-US"/>
              </w:rPr>
              <w:t>______________</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p>
          <w:p w:rsidR="00600094" w:rsidRPr="002D4B6E" w:rsidRDefault="00600094" w:rsidP="00DB5887">
            <w:pPr>
              <w:spacing w:after="0" w:line="240" w:lineRule="auto"/>
              <w:jc w:val="center"/>
              <w:rPr>
                <w:rFonts w:ascii="Times New Roman" w:eastAsia="Calibri" w:hAnsi="Times New Roman"/>
                <w:b/>
                <w:bCs/>
                <w:sz w:val="20"/>
                <w:szCs w:val="20"/>
                <w:lang w:eastAsia="en-US"/>
              </w:rPr>
            </w:pPr>
            <w:r w:rsidRPr="002D4B6E">
              <w:rPr>
                <w:rFonts w:ascii="Times New Roman" w:eastAsia="Calibri" w:hAnsi="Times New Roman"/>
                <w:color w:val="323232"/>
                <w:sz w:val="20"/>
                <w:szCs w:val="20"/>
                <w:lang w:eastAsia="en-US"/>
              </w:rPr>
              <w:t xml:space="preserve">                                                     </w:t>
            </w:r>
          </w:p>
        </w:tc>
        <w:tc>
          <w:tcPr>
            <w:tcW w:w="2171" w:type="dxa"/>
            <w:tcBorders>
              <w:top w:val="nil"/>
              <w:left w:val="nil"/>
              <w:bottom w:val="nil"/>
              <w:right w:val="thinThickThinSmallGap" w:sz="24" w:space="0" w:color="auto"/>
            </w:tcBorders>
          </w:tcPr>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color w:val="323232"/>
                <w:sz w:val="20"/>
                <w:szCs w:val="20"/>
                <w:lang w:eastAsia="en-US"/>
              </w:rPr>
            </w:pPr>
            <w:r>
              <w:rPr>
                <w:rFonts w:ascii="Times New Roman" w:eastAsia="Calibri" w:hAnsi="Times New Roman"/>
                <w:b/>
                <w:bCs/>
                <w:noProof/>
                <w:color w:val="323232"/>
                <w:sz w:val="28"/>
                <w:szCs w:val="28"/>
              </w:rPr>
              <w:drawing>
                <wp:anchor distT="0" distB="0" distL="114300" distR="114300" simplePos="0" relativeHeight="251660288" behindDoc="1" locked="0" layoutInCell="1" allowOverlap="1">
                  <wp:simplePos x="0" y="0"/>
                  <wp:positionH relativeFrom="column">
                    <wp:posOffset>86360</wp:posOffset>
                  </wp:positionH>
                  <wp:positionV relativeFrom="paragraph">
                    <wp:posOffset>205740</wp:posOffset>
                  </wp:positionV>
                  <wp:extent cx="683895" cy="796925"/>
                  <wp:effectExtent l="19050" t="0" r="1905"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srcRect/>
                          <a:stretch>
                            <a:fillRect/>
                          </a:stretch>
                        </pic:blipFill>
                        <pic:spPr bwMode="auto">
                          <a:xfrm>
                            <a:off x="0" y="0"/>
                            <a:ext cx="683895" cy="796925"/>
                          </a:xfrm>
                          <a:prstGeom prst="rect">
                            <a:avLst/>
                          </a:prstGeom>
                          <a:noFill/>
                          <a:ln w="9525">
                            <a:noFill/>
                            <a:miter lim="800000"/>
                            <a:headEnd/>
                            <a:tailEnd/>
                          </a:ln>
                        </pic:spPr>
                      </pic:pic>
                    </a:graphicData>
                  </a:graphic>
                </wp:anchor>
              </w:drawing>
            </w:r>
          </w:p>
        </w:tc>
      </w:tr>
      <w:tr w:rsidR="00600094" w:rsidRPr="002D4B6E" w:rsidTr="00DB5887">
        <w:tc>
          <w:tcPr>
            <w:tcW w:w="9735" w:type="dxa"/>
            <w:gridSpan w:val="2"/>
            <w:tcBorders>
              <w:top w:val="nil"/>
              <w:left w:val="thinThickThinSmallGap" w:sz="24" w:space="0" w:color="auto"/>
              <w:bottom w:val="thinThickThinSmallGap" w:sz="24" w:space="0" w:color="auto"/>
              <w:right w:val="thinThickThinSmallGap" w:sz="24" w:space="0" w:color="auto"/>
            </w:tcBorders>
          </w:tcPr>
          <w:p w:rsidR="00600094" w:rsidRPr="002D4B6E" w:rsidRDefault="00DB5887" w:rsidP="00DB5887">
            <w:pPr>
              <w:spacing w:after="0" w:line="240" w:lineRule="auto"/>
              <w:rPr>
                <w:rFonts w:ascii="Times New Roman" w:eastAsia="Calibri" w:hAnsi="Times New Roman"/>
                <w:color w:val="323232"/>
                <w:sz w:val="28"/>
                <w:szCs w:val="28"/>
                <w:lang w:eastAsia="en-US"/>
              </w:rPr>
            </w:pPr>
            <w:r>
              <w:rPr>
                <w:rFonts w:ascii="Times New Roman" w:eastAsia="Calibri" w:hAnsi="Times New Roman"/>
                <w:b/>
                <w:bCs/>
                <w:color w:val="323232"/>
                <w:sz w:val="28"/>
                <w:szCs w:val="28"/>
                <w:lang w:eastAsia="en-US"/>
              </w:rPr>
              <w:t>11/2</w:t>
            </w:r>
            <w:r w:rsidR="00600094">
              <w:rPr>
                <w:rFonts w:ascii="Times New Roman" w:eastAsia="Calibri" w:hAnsi="Times New Roman"/>
                <w:b/>
                <w:bCs/>
                <w:color w:val="323232"/>
                <w:sz w:val="28"/>
                <w:szCs w:val="28"/>
                <w:lang w:eastAsia="en-US"/>
              </w:rPr>
              <w:t xml:space="preserve"> </w:t>
            </w:r>
            <w:r>
              <w:rPr>
                <w:rFonts w:ascii="Times New Roman" w:eastAsia="Calibri" w:hAnsi="Times New Roman"/>
                <w:b/>
                <w:bCs/>
                <w:color w:val="323232"/>
                <w:sz w:val="28"/>
                <w:szCs w:val="28"/>
                <w:lang w:eastAsia="en-US"/>
              </w:rPr>
              <w:t xml:space="preserve"> четверг </w:t>
            </w:r>
            <w:r w:rsidR="00600094">
              <w:rPr>
                <w:rFonts w:ascii="Times New Roman" w:eastAsia="Calibri" w:hAnsi="Times New Roman"/>
                <w:b/>
                <w:bCs/>
                <w:color w:val="323232"/>
                <w:sz w:val="28"/>
                <w:szCs w:val="28"/>
                <w:lang w:eastAsia="en-US"/>
              </w:rPr>
              <w:t xml:space="preserve"> 0</w:t>
            </w:r>
            <w:r>
              <w:rPr>
                <w:rFonts w:ascii="Times New Roman" w:eastAsia="Calibri" w:hAnsi="Times New Roman"/>
                <w:b/>
                <w:bCs/>
                <w:color w:val="323232"/>
                <w:sz w:val="28"/>
                <w:szCs w:val="28"/>
                <w:lang w:eastAsia="en-US"/>
              </w:rPr>
              <w:t>7</w:t>
            </w:r>
            <w:r w:rsidR="00600094">
              <w:rPr>
                <w:rFonts w:ascii="Times New Roman" w:eastAsia="Calibri" w:hAnsi="Times New Roman"/>
                <w:b/>
                <w:bCs/>
                <w:color w:val="323232"/>
                <w:sz w:val="28"/>
                <w:szCs w:val="28"/>
                <w:lang w:eastAsia="en-US"/>
              </w:rPr>
              <w:t xml:space="preserve"> </w:t>
            </w:r>
            <w:r>
              <w:rPr>
                <w:rFonts w:ascii="Times New Roman" w:eastAsia="Calibri" w:hAnsi="Times New Roman"/>
                <w:b/>
                <w:bCs/>
                <w:color w:val="323232"/>
                <w:sz w:val="28"/>
                <w:szCs w:val="28"/>
                <w:lang w:eastAsia="en-US"/>
              </w:rPr>
              <w:t>но</w:t>
            </w:r>
            <w:r w:rsidR="00600094">
              <w:rPr>
                <w:rFonts w:ascii="Times New Roman" w:eastAsia="Calibri" w:hAnsi="Times New Roman"/>
                <w:b/>
                <w:bCs/>
                <w:color w:val="323232"/>
                <w:sz w:val="28"/>
                <w:szCs w:val="28"/>
                <w:lang w:eastAsia="en-US"/>
              </w:rPr>
              <w:t xml:space="preserve">ября  </w:t>
            </w:r>
            <w:r w:rsidR="00600094" w:rsidRPr="002D4B6E">
              <w:rPr>
                <w:rFonts w:ascii="Times New Roman" w:eastAsia="Calibri" w:hAnsi="Times New Roman"/>
                <w:b/>
                <w:color w:val="323232"/>
                <w:sz w:val="28"/>
                <w:szCs w:val="28"/>
                <w:lang w:eastAsia="en-US"/>
              </w:rPr>
              <w:t>202</w:t>
            </w:r>
            <w:r w:rsidR="00600094">
              <w:rPr>
                <w:rFonts w:ascii="Times New Roman" w:eastAsia="Calibri" w:hAnsi="Times New Roman"/>
                <w:b/>
                <w:color w:val="323232"/>
                <w:sz w:val="28"/>
                <w:szCs w:val="28"/>
                <w:lang w:eastAsia="en-US"/>
              </w:rPr>
              <w:t>4</w:t>
            </w:r>
            <w:r w:rsidR="00600094" w:rsidRPr="002D4B6E">
              <w:rPr>
                <w:rFonts w:ascii="Times New Roman" w:eastAsia="Calibri" w:hAnsi="Times New Roman"/>
                <w:b/>
                <w:color w:val="323232"/>
                <w:sz w:val="28"/>
                <w:szCs w:val="28"/>
                <w:lang w:eastAsia="en-US"/>
              </w:rPr>
              <w:t xml:space="preserve"> года</w:t>
            </w:r>
          </w:p>
          <w:p w:rsidR="00600094" w:rsidRPr="002D4B6E" w:rsidRDefault="00600094" w:rsidP="00DB5887">
            <w:pPr>
              <w:spacing w:after="0" w:line="240" w:lineRule="auto"/>
              <w:rPr>
                <w:rFonts w:ascii="Times New Roman" w:eastAsia="Calibri" w:hAnsi="Times New Roman"/>
                <w:sz w:val="20"/>
                <w:szCs w:val="20"/>
                <w:lang w:eastAsia="en-US"/>
              </w:rPr>
            </w:pPr>
          </w:p>
        </w:tc>
      </w:tr>
    </w:tbl>
    <w:p w:rsidR="00600094" w:rsidRPr="002D4B6E" w:rsidRDefault="00600094" w:rsidP="00600094">
      <w:pPr>
        <w:spacing w:after="0" w:line="240" w:lineRule="auto"/>
        <w:ind w:right="-2"/>
        <w:jc w:val="center"/>
        <w:rPr>
          <w:rFonts w:ascii="Times New Roman" w:eastAsia="Calibri" w:hAnsi="Times New Roman"/>
          <w:b/>
          <w:bCs/>
          <w:sz w:val="20"/>
          <w:szCs w:val="20"/>
          <w:u w:val="single"/>
          <w:lang w:eastAsia="en-US"/>
        </w:rPr>
      </w:pPr>
      <w:r w:rsidRPr="002D4B6E">
        <w:rPr>
          <w:rFonts w:ascii="Times New Roman" w:eastAsia="Calibri" w:hAnsi="Times New Roman"/>
          <w:b/>
          <w:bCs/>
          <w:sz w:val="20"/>
          <w:szCs w:val="20"/>
          <w:u w:val="single"/>
          <w:lang w:eastAsia="en-US"/>
        </w:rPr>
        <w:t>ТЕВРИЗСКИЙ  МУНИЦИПАЛЬНЫЙ РАЙОН</w:t>
      </w:r>
    </w:p>
    <w:p w:rsidR="00600094" w:rsidRDefault="00600094" w:rsidP="00600094">
      <w:pPr>
        <w:tabs>
          <w:tab w:val="left" w:pos="4820"/>
        </w:tabs>
        <w:spacing w:after="0" w:line="240" w:lineRule="auto"/>
        <w:ind w:right="4393"/>
        <w:jc w:val="both"/>
        <w:rPr>
          <w:rFonts w:ascii="Times New Roman" w:eastAsia="Calibri" w:hAnsi="Times New Roman"/>
          <w:b/>
          <w:sz w:val="16"/>
          <w:szCs w:val="16"/>
        </w:rPr>
      </w:pPr>
    </w:p>
    <w:p w:rsidR="00DB5887" w:rsidRPr="00DB5887" w:rsidRDefault="00DB5887" w:rsidP="00DB5887">
      <w:pPr>
        <w:shd w:val="clear" w:color="auto" w:fill="FFFFFF"/>
        <w:spacing w:after="0" w:line="240" w:lineRule="auto"/>
        <w:jc w:val="center"/>
        <w:rPr>
          <w:rFonts w:ascii="Times New Roman" w:hAnsi="Times New Roman"/>
          <w:b/>
          <w:bCs/>
          <w:color w:val="000000"/>
          <w:spacing w:val="38"/>
          <w:sz w:val="36"/>
          <w:szCs w:val="36"/>
        </w:rPr>
      </w:pPr>
    </w:p>
    <w:p w:rsidR="00DB5887" w:rsidRPr="0014129A" w:rsidRDefault="0014129A" w:rsidP="0014129A">
      <w:pPr>
        <w:shd w:val="clear" w:color="auto" w:fill="FFFFFF"/>
        <w:spacing w:after="0" w:line="240" w:lineRule="atLeast"/>
        <w:ind w:right="3685"/>
        <w:jc w:val="both"/>
        <w:rPr>
          <w:rFonts w:ascii="Times New Roman" w:hAnsi="Times New Roman"/>
          <w:sz w:val="24"/>
          <w:szCs w:val="24"/>
          <w:lang w:eastAsia="en-US"/>
        </w:rPr>
      </w:pPr>
      <w:r>
        <w:rPr>
          <w:rFonts w:ascii="Times New Roman" w:hAnsi="Times New Roman"/>
          <w:b/>
          <w:bCs/>
          <w:color w:val="000000"/>
          <w:spacing w:val="38"/>
          <w:sz w:val="24"/>
          <w:szCs w:val="24"/>
        </w:rPr>
        <w:t>ПОСТАНОВЛЕНИЕ №368-п о</w:t>
      </w:r>
      <w:r>
        <w:rPr>
          <w:rFonts w:ascii="Times New Roman" w:hAnsi="Times New Roman"/>
          <w:sz w:val="24"/>
          <w:szCs w:val="24"/>
          <w:lang w:eastAsia="en-US"/>
        </w:rPr>
        <w:t xml:space="preserve">т </w:t>
      </w:r>
      <w:r w:rsidR="00DB5887" w:rsidRPr="0014129A">
        <w:rPr>
          <w:rFonts w:ascii="Times New Roman" w:hAnsi="Times New Roman"/>
          <w:sz w:val="24"/>
          <w:szCs w:val="24"/>
          <w:lang w:eastAsia="en-US"/>
        </w:rPr>
        <w:t>28.10.2024г.</w:t>
      </w:r>
      <w:r>
        <w:rPr>
          <w:rFonts w:ascii="Times New Roman" w:hAnsi="Times New Roman"/>
          <w:sz w:val="24"/>
          <w:szCs w:val="24"/>
          <w:lang w:eastAsia="en-US"/>
        </w:rPr>
        <w:t xml:space="preserve"> </w:t>
      </w:r>
      <w:r w:rsidR="00DB5887" w:rsidRPr="0014129A">
        <w:rPr>
          <w:rFonts w:ascii="Times New Roman" w:hAnsi="Times New Roman"/>
          <w:sz w:val="24"/>
          <w:szCs w:val="24"/>
          <w:lang w:eastAsia="en-US"/>
        </w:rPr>
        <w:t xml:space="preserve">  </w:t>
      </w:r>
    </w:p>
    <w:p w:rsidR="0014129A" w:rsidRDefault="00DB5887" w:rsidP="0014129A">
      <w:pPr>
        <w:spacing w:after="0" w:line="240" w:lineRule="auto"/>
        <w:ind w:right="3685"/>
        <w:jc w:val="both"/>
        <w:rPr>
          <w:rFonts w:ascii="Times New Roman" w:hAnsi="Times New Roman"/>
          <w:sz w:val="24"/>
          <w:szCs w:val="24"/>
        </w:rPr>
      </w:pPr>
      <w:r w:rsidRPr="00DB5887">
        <w:rPr>
          <w:rFonts w:ascii="Times New Roman" w:hAnsi="Times New Roman"/>
          <w:sz w:val="24"/>
          <w:szCs w:val="24"/>
        </w:rPr>
        <w:t xml:space="preserve">Предварительные итоги социально-экономического </w:t>
      </w:r>
    </w:p>
    <w:p w:rsidR="0014129A" w:rsidRDefault="00DB5887" w:rsidP="0014129A">
      <w:pPr>
        <w:spacing w:after="0" w:line="240" w:lineRule="auto"/>
        <w:ind w:right="3685"/>
        <w:jc w:val="both"/>
        <w:rPr>
          <w:rFonts w:ascii="Times New Roman" w:hAnsi="Times New Roman"/>
          <w:sz w:val="24"/>
          <w:szCs w:val="24"/>
        </w:rPr>
      </w:pPr>
      <w:r w:rsidRPr="00DB5887">
        <w:rPr>
          <w:rFonts w:ascii="Times New Roman" w:hAnsi="Times New Roman"/>
          <w:sz w:val="24"/>
          <w:szCs w:val="24"/>
        </w:rPr>
        <w:t>развития Тевризского муниципального района</w:t>
      </w:r>
    </w:p>
    <w:p w:rsidR="0014129A" w:rsidRDefault="00DB5887" w:rsidP="0014129A">
      <w:pPr>
        <w:spacing w:after="0" w:line="240" w:lineRule="auto"/>
        <w:ind w:right="3685"/>
        <w:jc w:val="both"/>
        <w:rPr>
          <w:rFonts w:ascii="Times New Roman" w:hAnsi="Times New Roman"/>
          <w:sz w:val="24"/>
          <w:szCs w:val="24"/>
        </w:rPr>
      </w:pPr>
      <w:r w:rsidRPr="00DB5887">
        <w:rPr>
          <w:rFonts w:ascii="Times New Roman" w:hAnsi="Times New Roman"/>
          <w:sz w:val="24"/>
          <w:szCs w:val="24"/>
        </w:rPr>
        <w:t xml:space="preserve">Омской области за 9 месяцев 2024 года и ожидаемые </w:t>
      </w:r>
    </w:p>
    <w:p w:rsidR="0014129A" w:rsidRDefault="00DB5887" w:rsidP="0014129A">
      <w:pPr>
        <w:spacing w:after="0" w:line="240" w:lineRule="auto"/>
        <w:ind w:right="3685"/>
        <w:jc w:val="both"/>
        <w:rPr>
          <w:rFonts w:ascii="Times New Roman" w:hAnsi="Times New Roman"/>
          <w:sz w:val="24"/>
          <w:szCs w:val="24"/>
        </w:rPr>
      </w:pPr>
      <w:r w:rsidRPr="00DB5887">
        <w:rPr>
          <w:rFonts w:ascii="Times New Roman" w:hAnsi="Times New Roman"/>
          <w:sz w:val="24"/>
          <w:szCs w:val="24"/>
        </w:rPr>
        <w:t>итоги социально-экономического развития Тевризского</w:t>
      </w:r>
    </w:p>
    <w:p w:rsidR="0014129A" w:rsidRDefault="00DB5887" w:rsidP="0014129A">
      <w:pPr>
        <w:spacing w:after="0" w:line="240" w:lineRule="auto"/>
        <w:ind w:right="3685"/>
        <w:jc w:val="both"/>
        <w:rPr>
          <w:rFonts w:ascii="Times New Roman" w:hAnsi="Times New Roman"/>
          <w:sz w:val="24"/>
          <w:szCs w:val="24"/>
          <w:lang w:eastAsia="en-US"/>
        </w:rPr>
      </w:pPr>
      <w:r w:rsidRPr="00DB5887">
        <w:rPr>
          <w:rFonts w:ascii="Times New Roman" w:hAnsi="Times New Roman"/>
          <w:sz w:val="24"/>
          <w:szCs w:val="24"/>
        </w:rPr>
        <w:t xml:space="preserve"> муниципального района  Омской области за 2024 год,</w:t>
      </w:r>
      <w:r w:rsidRPr="00DB5887">
        <w:rPr>
          <w:rFonts w:ascii="Times New Roman" w:hAnsi="Times New Roman"/>
          <w:sz w:val="24"/>
          <w:szCs w:val="24"/>
          <w:lang w:eastAsia="en-US"/>
        </w:rPr>
        <w:t xml:space="preserve"> </w:t>
      </w:r>
    </w:p>
    <w:p w:rsidR="0014129A" w:rsidRDefault="00DB5887" w:rsidP="0014129A">
      <w:pPr>
        <w:spacing w:after="0" w:line="240" w:lineRule="auto"/>
        <w:ind w:right="3685"/>
        <w:jc w:val="both"/>
        <w:rPr>
          <w:rFonts w:ascii="Times New Roman" w:hAnsi="Times New Roman"/>
          <w:sz w:val="24"/>
          <w:szCs w:val="24"/>
          <w:lang w:eastAsia="en-US"/>
        </w:rPr>
      </w:pPr>
      <w:r w:rsidRPr="00DB5887">
        <w:rPr>
          <w:rFonts w:ascii="Times New Roman" w:hAnsi="Times New Roman"/>
          <w:sz w:val="24"/>
          <w:szCs w:val="24"/>
          <w:lang w:eastAsia="en-US"/>
        </w:rPr>
        <w:t xml:space="preserve">прогноз социально-экономического развития </w:t>
      </w:r>
    </w:p>
    <w:p w:rsidR="0014129A" w:rsidRDefault="00DB5887" w:rsidP="0014129A">
      <w:pPr>
        <w:spacing w:after="0" w:line="240" w:lineRule="auto"/>
        <w:ind w:right="3685"/>
        <w:jc w:val="both"/>
        <w:rPr>
          <w:rFonts w:ascii="Times New Roman" w:hAnsi="Times New Roman"/>
          <w:sz w:val="24"/>
          <w:szCs w:val="24"/>
          <w:lang w:eastAsia="en-US"/>
        </w:rPr>
      </w:pPr>
      <w:r w:rsidRPr="00DB5887">
        <w:rPr>
          <w:rFonts w:ascii="Times New Roman" w:hAnsi="Times New Roman"/>
          <w:sz w:val="24"/>
          <w:szCs w:val="24"/>
          <w:lang w:eastAsia="en-US"/>
        </w:rPr>
        <w:t xml:space="preserve">Тевризского муниципального района Омской области </w:t>
      </w:r>
    </w:p>
    <w:p w:rsidR="00DB5887" w:rsidRPr="00DB5887" w:rsidRDefault="00DB5887" w:rsidP="0014129A">
      <w:pPr>
        <w:spacing w:after="0" w:line="240" w:lineRule="auto"/>
        <w:ind w:right="3685"/>
        <w:jc w:val="both"/>
        <w:rPr>
          <w:rFonts w:ascii="Times New Roman" w:hAnsi="Times New Roman"/>
          <w:sz w:val="24"/>
          <w:szCs w:val="24"/>
          <w:lang w:eastAsia="en-US"/>
        </w:rPr>
      </w:pPr>
      <w:r w:rsidRPr="00DB5887">
        <w:rPr>
          <w:rFonts w:ascii="Times New Roman" w:hAnsi="Times New Roman"/>
          <w:sz w:val="24"/>
          <w:szCs w:val="24"/>
          <w:lang w:eastAsia="en-US"/>
        </w:rPr>
        <w:t>на 2025 год и на период 2026-2027 гг.</w:t>
      </w:r>
    </w:p>
    <w:p w:rsidR="00DB5887" w:rsidRPr="00DB5887" w:rsidRDefault="00DB5887" w:rsidP="00DB5887">
      <w:pPr>
        <w:spacing w:after="0" w:line="240" w:lineRule="auto"/>
        <w:jc w:val="center"/>
        <w:rPr>
          <w:rFonts w:ascii="Times New Roman" w:hAnsi="Times New Roman"/>
          <w:sz w:val="24"/>
          <w:szCs w:val="24"/>
          <w:lang w:eastAsia="en-US"/>
        </w:rPr>
      </w:pP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соответствии со статьёй 173 Бюджетного кодекса Российской Федерации, руководствуясь Федеральным законом от 06.10.2003г. № 131-ФЗ «Об общих принципах организации местного самоуправления в Российской Федерации»,  Положением о бюджетном процессе в Тевризском муниципальном районе Омской области, Постановлением Администрации Тевризского муниципального района от 19.06.2024г.         № 195-п «О сроках составления проекта районного бюджета на 2025 и плановый период 2026-2027гг.», Постановлением Главы Тевризского муниципального района Омской области от 18.09.2013г. № 667-п «Об утверждении Порядка разработки прогноза социально-экономического развития Тевризского муниципального района Омской области», Уставом Тевризского муниципального района, постановляю:</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1. Одобрить предварительные итоги социально-экономического развития Тевризского муниципального района Омской области за 9 месяцев 2024 года и ожидаемые итоги социально-экономического развития Тевризского муниципального района  Омской области за 2024 год,согласно приложения № 1к настоящему постановлению. </w:t>
      </w:r>
    </w:p>
    <w:p w:rsidR="00DB5887" w:rsidRPr="00DB5887" w:rsidRDefault="00DB5887" w:rsidP="00DB5887">
      <w:pPr>
        <w:spacing w:after="0" w:line="240" w:lineRule="auto"/>
        <w:jc w:val="both"/>
        <w:outlineLvl w:val="1"/>
        <w:rPr>
          <w:rFonts w:ascii="Times New Roman" w:hAnsi="Times New Roman"/>
          <w:sz w:val="24"/>
          <w:szCs w:val="24"/>
        </w:rPr>
      </w:pPr>
      <w:r w:rsidRPr="00DB5887">
        <w:rPr>
          <w:rFonts w:ascii="Times New Roman" w:hAnsi="Times New Roman"/>
          <w:sz w:val="24"/>
          <w:szCs w:val="24"/>
        </w:rPr>
        <w:t>2. Одобрить прогноз социально-экономического развития Тевризского муниципального района Омской области на 2025 год и  плановый период  2026- 2027 годов, согласно приложений № 2, 3 к настоящему постановлению.</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lastRenderedPageBreak/>
        <w:t>3. Опубликовать настоящее постановление в печатном средстве массовой информации «Официальный бюллетень органов местного самоуправления Тевризского муниципального района Омской области» и на официальном сайте в сети Интернет.</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4.Контроль  исполнения настоящего постановления возложить на заместителя Главы Тевризского муниципального района А.Н. Локтева.</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Глава Тевризского муниципального</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района Омской области                                                                            С.А. Чебоксаров</w:t>
      </w:r>
    </w:p>
    <w:p w:rsidR="00DB5887" w:rsidRPr="00DB5887" w:rsidRDefault="00DB5887" w:rsidP="00DB5887">
      <w:pPr>
        <w:spacing w:after="0" w:line="240" w:lineRule="auto"/>
        <w:jc w:val="both"/>
        <w:rPr>
          <w:rFonts w:ascii="Times New Roman" w:hAnsi="Times New Roman"/>
          <w:sz w:val="20"/>
          <w:szCs w:val="20"/>
        </w:rPr>
      </w:pPr>
    </w:p>
    <w:p w:rsidR="00DB5887" w:rsidRPr="00DB5887" w:rsidRDefault="00DB5887" w:rsidP="00DB5887">
      <w:pPr>
        <w:spacing w:after="0" w:line="240" w:lineRule="auto"/>
        <w:jc w:val="both"/>
        <w:rPr>
          <w:rFonts w:ascii="Times New Roman" w:hAnsi="Times New Roman"/>
          <w:sz w:val="20"/>
          <w:szCs w:val="20"/>
        </w:rPr>
      </w:pPr>
    </w:p>
    <w:p w:rsidR="00DB5887" w:rsidRPr="00DB5887" w:rsidRDefault="00DB5887" w:rsidP="00DB5887">
      <w:pPr>
        <w:spacing w:after="0" w:line="240" w:lineRule="auto"/>
        <w:jc w:val="both"/>
        <w:rPr>
          <w:rFonts w:ascii="Times New Roman" w:hAnsi="Times New Roman"/>
          <w:sz w:val="20"/>
          <w:szCs w:val="20"/>
        </w:rPr>
      </w:pPr>
      <w:r w:rsidRPr="00DB5887">
        <w:rPr>
          <w:rFonts w:ascii="Times New Roman" w:hAnsi="Times New Roman"/>
          <w:sz w:val="20"/>
          <w:szCs w:val="20"/>
        </w:rPr>
        <w:t>О.В. Долотова</w:t>
      </w:r>
    </w:p>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Приложение № 1</w:t>
      </w:r>
    </w:p>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к Постановлению Администрации</w:t>
      </w:r>
    </w:p>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Тевризского муниципального района</w:t>
      </w:r>
    </w:p>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Омской области</w:t>
      </w:r>
    </w:p>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 xml:space="preserve">от 28.10.2024г. № 368-п </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 xml:space="preserve">Предварительные итоги социально-экономического развития Тевризского муниципального района Омской области за 9 месяцев 2024 года </w:t>
      </w:r>
    </w:p>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 xml:space="preserve">и ожидаемые итоги социально-экономического развития </w:t>
      </w:r>
    </w:p>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Тевризского муниципального района  Омской области за 2024 год</w:t>
      </w:r>
    </w:p>
    <w:p w:rsidR="00DB5887" w:rsidRPr="00DB5887" w:rsidRDefault="00DB5887" w:rsidP="00DB5887">
      <w:pPr>
        <w:spacing w:after="0" w:line="240" w:lineRule="auto"/>
        <w:jc w:val="center"/>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color w:val="FF0000"/>
          <w:sz w:val="24"/>
          <w:szCs w:val="24"/>
        </w:rPr>
      </w:pPr>
      <w:r w:rsidRPr="00DB5887">
        <w:rPr>
          <w:rFonts w:ascii="Times New Roman" w:hAnsi="Times New Roman"/>
          <w:sz w:val="24"/>
          <w:szCs w:val="24"/>
        </w:rPr>
        <w:t xml:space="preserve">По итогам 9 месяцев 2024 года в Тевризском муниципальном районе Омской области (далее - Тевризский муниципальный район) </w:t>
      </w:r>
      <w:r w:rsidRPr="00DB5887">
        <w:rPr>
          <w:rFonts w:ascii="Times New Roman" w:hAnsi="Times New Roman"/>
          <w:sz w:val="24"/>
          <w:szCs w:val="24"/>
          <w:u w:val="single"/>
        </w:rPr>
        <w:t>положительная</w:t>
      </w:r>
      <w:r w:rsidRPr="00DB5887">
        <w:rPr>
          <w:rFonts w:ascii="Times New Roman" w:hAnsi="Times New Roman"/>
          <w:sz w:val="24"/>
          <w:szCs w:val="24"/>
        </w:rPr>
        <w:t xml:space="preserve"> динамика складывается по основным показателям социально-экономического развития в отраслях: сельское хозяйство (по отдельным показателям), </w:t>
      </w:r>
      <w:r w:rsidRPr="00DB5887">
        <w:rPr>
          <w:rFonts w:ascii="Times New Roman" w:hAnsi="Times New Roman"/>
          <w:sz w:val="24"/>
          <w:szCs w:val="24"/>
          <w:u w:val="single"/>
        </w:rPr>
        <w:t>отрицательная</w:t>
      </w:r>
      <w:r w:rsidRPr="00DB5887">
        <w:rPr>
          <w:rFonts w:ascii="Times New Roman" w:hAnsi="Times New Roman"/>
          <w:sz w:val="24"/>
          <w:szCs w:val="24"/>
        </w:rPr>
        <w:t xml:space="preserve"> динамика по основным показателям социально-экономического развития в отраслях: сельское хозяйство (по отдельным показателям), добыча полезных ископаемых, обрабатывающие производства (по лесопромышленному комплексу), обрабатывающие производства (пищевая промышленность), внебюджетным  инвестициям.</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Демографическая ситуация в районе складывается следующим образом, согласно данным Территориального органа Федеральной службы государственной статистики по Омской области, численность населения  Тевризского муниципального района на 1 января 2024 года составила 11 958 человек.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 За 9 месяцев 2024 года естественная убыль составила84 человека (родилось -70 человек, умерло – 154 человека), миграционная убыль составила93 человека (зарегистрировано – 348 человек, снято с регистрационного учета – 441  человек).</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рождаемости (70 человек) на 2 человека к уровню 2023 года (72 человека);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рост смертности (154 человека) на 28 человек к уровню 2023 года (126 человек).;</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миграционное снижение (-93 человека) на 60 человек к уровню 2023 года (-33 человека).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b/>
          <w:sz w:val="24"/>
          <w:szCs w:val="24"/>
        </w:rPr>
        <w:t>Положительная</w:t>
      </w:r>
      <w:r w:rsidRPr="00DB5887">
        <w:rPr>
          <w:rFonts w:ascii="Times New Roman" w:hAnsi="Times New Roman"/>
          <w:sz w:val="24"/>
          <w:szCs w:val="24"/>
        </w:rPr>
        <w:t xml:space="preserve"> динамика социально-экономического развития района отмечается по отдельным показателям в отраслях:</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u w:val="single"/>
        </w:rPr>
      </w:pPr>
      <w:r w:rsidRPr="00DB5887">
        <w:rPr>
          <w:rFonts w:ascii="Times New Roman" w:hAnsi="Times New Roman"/>
          <w:sz w:val="24"/>
          <w:szCs w:val="24"/>
          <w:u w:val="single"/>
        </w:rPr>
        <w:t>Сельское хозяйство</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посевная площадь в хозяйствах всех категорий составила 8,987 тыс. га – рост на 44,0 га.к уровню 2023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посевная площадь под зерновыми составила 0,537 тыс. га –рост к уровню 2023 года на 52 га (0,485 тыс. га.).</w:t>
      </w:r>
    </w:p>
    <w:p w:rsidR="00DB5887" w:rsidRPr="00DB5887" w:rsidRDefault="00DB5887" w:rsidP="00DB5887">
      <w:pPr>
        <w:spacing w:after="0" w:line="240" w:lineRule="auto"/>
        <w:jc w:val="both"/>
        <w:rPr>
          <w:rFonts w:ascii="Times New Roman" w:hAnsi="Times New Roman"/>
          <w:b/>
          <w:sz w:val="24"/>
          <w:szCs w:val="24"/>
        </w:rPr>
      </w:pP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b/>
          <w:sz w:val="24"/>
          <w:szCs w:val="24"/>
        </w:rPr>
        <w:t xml:space="preserve">Отрицательная </w:t>
      </w:r>
      <w:r w:rsidRPr="00DB5887">
        <w:rPr>
          <w:rFonts w:ascii="Times New Roman" w:hAnsi="Times New Roman"/>
          <w:sz w:val="24"/>
          <w:szCs w:val="24"/>
        </w:rPr>
        <w:t>динамика по основным показателям социально-экономического развития отмечается  по отраслям:</w:t>
      </w:r>
    </w:p>
    <w:p w:rsidR="00DB5887" w:rsidRPr="00DB5887" w:rsidRDefault="00DB5887" w:rsidP="00DB5887">
      <w:pPr>
        <w:spacing w:after="0" w:line="240" w:lineRule="auto"/>
        <w:jc w:val="both"/>
        <w:rPr>
          <w:rFonts w:ascii="Times New Roman" w:hAnsi="Times New Roman"/>
          <w:sz w:val="24"/>
          <w:szCs w:val="24"/>
          <w:u w:val="single"/>
        </w:rPr>
      </w:pPr>
    </w:p>
    <w:p w:rsidR="00DB5887" w:rsidRPr="00DB5887" w:rsidRDefault="00DB5887" w:rsidP="00DB5887">
      <w:pPr>
        <w:spacing w:after="0" w:line="240" w:lineRule="auto"/>
        <w:jc w:val="both"/>
        <w:rPr>
          <w:rFonts w:ascii="Times New Roman" w:hAnsi="Times New Roman"/>
          <w:sz w:val="24"/>
          <w:szCs w:val="24"/>
          <w:u w:val="single"/>
        </w:rPr>
      </w:pPr>
      <w:r w:rsidRPr="00DB5887">
        <w:rPr>
          <w:rFonts w:ascii="Times New Roman" w:hAnsi="Times New Roman"/>
          <w:sz w:val="24"/>
          <w:szCs w:val="24"/>
          <w:u w:val="single"/>
        </w:rPr>
        <w:t>Сельское хозяйство</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урожайности валового сбора зерна (6 ц/га) к аналогичному периоду 2023г. (11,8 ц/га);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производства продукции животноводства (мяса) на 7% к уровню 2023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реализации молока на 14,4% к уровню 2023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поголовья коров на 162 головы (на 12,4% к уровню 2023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инвестиций в сельское хозяйство (7,846 млн. рублей) к уровню 2023 года (9,06 млн. рублей) на 13,4%.</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u w:val="single"/>
        </w:rPr>
      </w:pPr>
      <w:r w:rsidRPr="00DB5887">
        <w:rPr>
          <w:rFonts w:ascii="Times New Roman" w:hAnsi="Times New Roman"/>
          <w:sz w:val="24"/>
          <w:szCs w:val="24"/>
          <w:u w:val="single"/>
        </w:rPr>
        <w:t>Добыча полезных ископаемых</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объема отгруженных товаров  собственного  производства (20,5 млн. рублей) на 2,4 % к уровню 2023 года (21,0 млн.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объема добычи газа – 3 310,9 тыс. куб.м, на 8,9% к уровню 2023 года (3 636,3 тыс.  куб. м.).</w:t>
      </w:r>
    </w:p>
    <w:p w:rsidR="00DB5887" w:rsidRPr="00DB5887" w:rsidRDefault="00DB5887" w:rsidP="00DB5887">
      <w:pPr>
        <w:spacing w:after="0" w:line="240" w:lineRule="auto"/>
        <w:jc w:val="both"/>
        <w:rPr>
          <w:rFonts w:ascii="Times New Roman" w:hAnsi="Times New Roman"/>
          <w:sz w:val="24"/>
          <w:szCs w:val="24"/>
          <w:u w:val="single"/>
        </w:rPr>
      </w:pPr>
      <w:r w:rsidRPr="00DB5887">
        <w:rPr>
          <w:rFonts w:ascii="Times New Roman" w:hAnsi="Times New Roman"/>
          <w:sz w:val="24"/>
          <w:szCs w:val="24"/>
          <w:u w:val="single"/>
        </w:rPr>
        <w:t>Обрабатывающие производства</w:t>
      </w:r>
    </w:p>
    <w:p w:rsidR="00DB5887" w:rsidRPr="00DB5887" w:rsidRDefault="00DB5887" w:rsidP="00DB5887">
      <w:pPr>
        <w:spacing w:after="0" w:line="240" w:lineRule="auto"/>
        <w:jc w:val="both"/>
        <w:rPr>
          <w:rFonts w:ascii="Times New Roman" w:hAnsi="Times New Roman"/>
          <w:sz w:val="24"/>
          <w:szCs w:val="24"/>
          <w:u w:val="single"/>
        </w:rPr>
      </w:pPr>
      <w:r w:rsidRPr="00DB5887">
        <w:rPr>
          <w:rFonts w:ascii="Times New Roman" w:hAnsi="Times New Roman"/>
          <w:sz w:val="24"/>
          <w:szCs w:val="24"/>
        </w:rPr>
        <w:t>- объем отгруженных товаров собственного производства, выполненных работ и услуг собственными силами (без субъектов малого предпринимательства) по лесопромышленному комплексу снижение на 11,3% к уровню 2023 года.</w:t>
      </w:r>
    </w:p>
    <w:p w:rsidR="00DB5887" w:rsidRPr="00DB5887" w:rsidRDefault="00DB5887" w:rsidP="00DB5887">
      <w:pPr>
        <w:spacing w:after="0" w:line="240" w:lineRule="auto"/>
        <w:jc w:val="both"/>
        <w:rPr>
          <w:rFonts w:ascii="Times New Roman" w:hAnsi="Times New Roman"/>
          <w:sz w:val="24"/>
          <w:szCs w:val="24"/>
          <w:u w:val="single"/>
        </w:rPr>
      </w:pPr>
      <w:r w:rsidRPr="00DB5887">
        <w:rPr>
          <w:rFonts w:ascii="Times New Roman" w:hAnsi="Times New Roman"/>
          <w:sz w:val="24"/>
          <w:szCs w:val="24"/>
          <w:u w:val="single"/>
        </w:rPr>
        <w:t>Обрабатывающие производства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объем отгруженных товаров собственного производства, выполненных работ и услуг собственными силами (без субъектов малого предпринимательства) «производство пищевых продуктов, включая напитки, и табака» (выпуск хлеба, хлебобулочных и кондитерских изделий) снижение на 21,2% к уровню 2023г.</w:t>
      </w:r>
    </w:p>
    <w:p w:rsidR="00DB5887" w:rsidRPr="00DB5887" w:rsidRDefault="00DB5887" w:rsidP="00DB5887">
      <w:pPr>
        <w:spacing w:after="0" w:line="240" w:lineRule="auto"/>
        <w:jc w:val="both"/>
        <w:rPr>
          <w:rFonts w:ascii="Times New Roman" w:hAnsi="Times New Roman"/>
          <w:sz w:val="24"/>
          <w:szCs w:val="24"/>
          <w:u w:val="single"/>
        </w:rPr>
      </w:pPr>
      <w:r w:rsidRPr="00DB5887">
        <w:rPr>
          <w:rFonts w:ascii="Times New Roman" w:hAnsi="Times New Roman"/>
          <w:sz w:val="24"/>
          <w:szCs w:val="24"/>
          <w:u w:val="single"/>
        </w:rPr>
        <w:t>Инвестиции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снижение внебюджетных инвестиций в целом по району в 2024 году (7,846 млн. рублей) на 12,254 млн. рублей к аналогичному периоду 2023 года (20,1 млн.  рублей).</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center"/>
        <w:rPr>
          <w:rFonts w:ascii="Times New Roman" w:hAnsi="Times New Roman"/>
          <w:b/>
          <w:sz w:val="24"/>
          <w:szCs w:val="24"/>
        </w:rPr>
      </w:pPr>
      <w:r w:rsidRPr="00DB5887">
        <w:rPr>
          <w:rFonts w:ascii="Times New Roman" w:hAnsi="Times New Roman"/>
          <w:b/>
          <w:sz w:val="24"/>
          <w:szCs w:val="24"/>
        </w:rPr>
        <w:t>Сельское хозяйство</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 территории района сельскохозяйственной деятельностью занимается 2 предприятия ООО «Север-Агро»и ООО «ТТТ», сельскохозяйственный потребительский перерабатывающий сбытовой кооператив «Усадьба – 55», 9 крестьянско-фермерских хозяйств, 5 индивидуальных предпринимателя и 5 096 личных подсобных хозяйств.</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2024 году в хозяйствах всех категорий посевная площадь увеличилась на 44 га по сравнениюс 2023годом (8,943 га) и составила 8,987 тыс.га.  Посевная площадь под зерновыми – 0,537 тыс. га, в текущем году увеличена на 52 га по сравнению с уровнем 2023 года(0,485 тыс.га).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Из-за неблагоприятных погодных условий валовой сбор зерна за 9 месяцев 2024 года составил 312 тоннпри урожайности 6 ц/га, что составляет 100,3% к аналогичному уровню 2023 года (311тонн, при урожайности 11,8 ц/га).В целом по району произведено 15 тыс. тонн сена, в том числе 3,719 тыс. тонн сена СХО, КФХ и ИП. На условную голову по району заготовлено 29,7 центнеров кормовых единиц.</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Валовой сбор зерна в с/х предприятиях в 2024 году ожидается на уровне 312,0 тонн при урожайности зерновых в хозяйствах всех категорий 6,0 ц/га, что составит 62,7 % к уровню 2023 года (498тонн).</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lastRenderedPageBreak/>
        <w:t>За  январь- сентябрь 2024 года в хозяйствах всех категорий производство основных видов продукции животноводства составило: молока – 2 572,3 тонны, что составляет 85,6 % к уровню 2023 года (3 006,1 тонн), мяса КРС – 490,72  тонн, что составляет 93,0% к уровню  2023 года (527,4 тонн). Поголовье крупнорогатого скота во всех категориях хозяйств сократилось  на  385  голов и составило  2 734головы.</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Индекс производства продукции сельского хозяйства в 2024 году ожидается в пределах 98,0 % к 2023 году.</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Поголовье  коров на 01.10.2024 года насчитывает 1 148 голов. Снижение поголовья  составило 162 головыпо отношению к уровню 2023 года (1 310 головы) или на 12,4%.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Реализовано сельхозпредприятиями 16,9 тонны молока,4,5 % к аналогичному уровню 2023 года (379,7 тонн)).   Закуп молока у населения не осуществляется.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Сельскохозяйственными товаропроизводителями  получено субсидий 6 312,6 тыс. рублей, в том числе: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 возмещение части затрат на развитие мясного животноводства – 1 312,6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Грант Агростартап– 5000,0 тыс. рублей  (ИП Гайдайчук М.П.сЕкатериновка на реализацию проекта по разведению КРС мясных пород).</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Ростсреднемесячной заработной платы в сельхозорганизацияхза январь-сентябрь 2024 года (26 428,0 рублей)составил122,1 % к АППГ 2023 года –21 633,0 рубля. </w:t>
      </w:r>
    </w:p>
    <w:p w:rsidR="00DB5887" w:rsidRPr="00DB5887" w:rsidRDefault="00DB5887" w:rsidP="00DB5887">
      <w:pPr>
        <w:autoSpaceDE w:val="0"/>
        <w:autoSpaceDN w:val="0"/>
        <w:adjustRightInd w:val="0"/>
        <w:spacing w:after="0"/>
        <w:jc w:val="both"/>
        <w:rPr>
          <w:rFonts w:ascii="Times New Roman" w:hAnsi="Times New Roman"/>
          <w:sz w:val="24"/>
          <w:szCs w:val="24"/>
        </w:rPr>
      </w:pPr>
    </w:p>
    <w:p w:rsidR="00DB5887" w:rsidRPr="00DB5887" w:rsidRDefault="00DB5887" w:rsidP="00DB5887">
      <w:pPr>
        <w:spacing w:after="0" w:line="240" w:lineRule="auto"/>
        <w:jc w:val="center"/>
        <w:rPr>
          <w:rFonts w:ascii="Times New Roman" w:hAnsi="Times New Roman"/>
          <w:i/>
          <w:sz w:val="24"/>
          <w:szCs w:val="24"/>
        </w:rPr>
      </w:pPr>
      <w:r w:rsidRPr="00DB5887">
        <w:rPr>
          <w:rFonts w:ascii="Times New Roman" w:hAnsi="Times New Roman"/>
          <w:b/>
          <w:sz w:val="24"/>
          <w:szCs w:val="24"/>
        </w:rPr>
        <w:t>Промышленное рыболовство.</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 территории Тевризского муниципального района сформировано19 рыбопромысловых участка для осуществления промышленного рыболовства, из которых 1 участок на реке Иртыш и 18 участков на озерах.</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ab/>
        <w:t>Ожидаемый объем добычи (вылова) рыбы на территории Тевризского района в 2024планируется на уровне 2023 года (300 тонн).</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ab/>
        <w:t>Промышленное рыболовство на территории района осуществляют 6 индивидуальных предпринимателя и 1 юридическое лицо.</w:t>
      </w:r>
    </w:p>
    <w:p w:rsidR="00DB5887" w:rsidRPr="00DB5887" w:rsidRDefault="00DB5887" w:rsidP="00DB5887">
      <w:pPr>
        <w:spacing w:after="0" w:line="240" w:lineRule="auto"/>
        <w:jc w:val="center"/>
        <w:rPr>
          <w:rFonts w:ascii="Times New Roman" w:hAnsi="Times New Roman"/>
          <w:i/>
          <w:sz w:val="24"/>
          <w:szCs w:val="24"/>
        </w:rPr>
      </w:pPr>
      <w:r w:rsidRPr="00DB5887">
        <w:rPr>
          <w:rFonts w:ascii="Times New Roman" w:hAnsi="Times New Roman"/>
          <w:b/>
          <w:sz w:val="24"/>
          <w:szCs w:val="24"/>
        </w:rPr>
        <w:t>Товарное рыбоводство.</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 территории района сформировано и представлено в пользование по результатам аукционов 6 рыбоводных участковиз них 4 рыбоводных участка для осуществления товарного рыбоводства (разведению аквакультуры).</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Товарное рыбоводство на территории района осуществляют 1 индивидуальный предприниматель и 1 юридическое лицо.</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Значимым сектором экономики Тевризского муниципального района является  промышленность.</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январе-сентябре 2024 года по виду экономической деятельности </w:t>
      </w:r>
      <w:r w:rsidRPr="00DB5887">
        <w:rPr>
          <w:rFonts w:ascii="Times New Roman" w:hAnsi="Times New Roman"/>
          <w:b/>
          <w:iCs/>
          <w:sz w:val="24"/>
          <w:szCs w:val="24"/>
        </w:rPr>
        <w:t>Добыча полезных ископаемых</w:t>
      </w:r>
      <w:r w:rsidRPr="00DB5887">
        <w:rPr>
          <w:rFonts w:ascii="Times New Roman" w:hAnsi="Times New Roman"/>
          <w:sz w:val="24"/>
          <w:szCs w:val="24"/>
        </w:rPr>
        <w:t xml:space="preserve"> объем отгруженных товаров  собственного  производства уменьшился.  По оценке, за 9 месяцев 2024 года  отгрузка товаров, выполнение работ и услуг собственными силами составила 20,5 млн.рублей (аналогичный  период 2023г.-  21,0 млн.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С января 1998 года на Тевризском газоконденсатном месторождении была начата добыча природного газа, за весь период эксплуатации месторождения добыто около 198,0 млн. куб. метров природного газа, которым обеспечиваются потребители трех районов - Тевризского, Тарского и Знаменского.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январе-сентябре 2024 года ОАО "Тевризнефтегаз" добыто 3 310,9 тыс. куб. м. газа (91,0 % к аналогичному периоду 2023 года (3 636,3тыс. куб.м.).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Ожидаемая добыча газа в 2024 году составит 4 907,57 тыс. куб.м., что составит 92,3 % к уровню 2023 года (5 767,8 тыс. куб.м.).</w:t>
      </w:r>
    </w:p>
    <w:p w:rsidR="00DB5887" w:rsidRPr="00DB5887" w:rsidRDefault="00DB5887" w:rsidP="00DB5887">
      <w:pPr>
        <w:widowControl w:val="0"/>
        <w:spacing w:after="0" w:line="240" w:lineRule="auto"/>
        <w:jc w:val="both"/>
        <w:rPr>
          <w:rFonts w:ascii="Times New Roman" w:hAnsi="Times New Roman"/>
          <w:sz w:val="24"/>
          <w:szCs w:val="24"/>
        </w:rPr>
      </w:pPr>
      <w:r w:rsidRPr="00DB5887">
        <w:rPr>
          <w:rFonts w:ascii="Times New Roman" w:hAnsi="Times New Roman"/>
          <w:sz w:val="24"/>
          <w:szCs w:val="24"/>
        </w:rPr>
        <w:t xml:space="preserve">В настоящее время работают две скважины №110, №6. В скважине № 5 начаты </w:t>
      </w:r>
      <w:r w:rsidRPr="00DB5887">
        <w:rPr>
          <w:rFonts w:ascii="Times New Roman" w:hAnsi="Times New Roman"/>
          <w:sz w:val="24"/>
          <w:szCs w:val="24"/>
        </w:rPr>
        <w:lastRenderedPageBreak/>
        <w:t>подготовительно-заключительные работы перед строительством второго бокового ствола с горизонтальным окончанием.</w:t>
      </w:r>
    </w:p>
    <w:p w:rsidR="00DB5887" w:rsidRPr="00DB5887" w:rsidRDefault="00DB5887" w:rsidP="00DB5887">
      <w:pPr>
        <w:widowControl w:val="0"/>
        <w:spacing w:after="0" w:line="240" w:lineRule="auto"/>
        <w:jc w:val="both"/>
        <w:rPr>
          <w:rFonts w:ascii="Times New Roman" w:hAnsi="Times New Roman"/>
          <w:sz w:val="24"/>
          <w:szCs w:val="24"/>
        </w:rPr>
      </w:pPr>
      <w:r w:rsidRPr="00DB5887">
        <w:rPr>
          <w:rFonts w:ascii="Times New Roman" w:hAnsi="Times New Roman"/>
          <w:sz w:val="24"/>
          <w:szCs w:val="24"/>
        </w:rPr>
        <w:t>Количество работающих на месторождении составляет 35 человек.</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январе - сентябре 2024 года по виду экономической деятельности «</w:t>
      </w:r>
      <w:r w:rsidRPr="00DB5887">
        <w:rPr>
          <w:rFonts w:ascii="Times New Roman" w:hAnsi="Times New Roman"/>
          <w:b/>
          <w:iCs/>
          <w:sz w:val="24"/>
          <w:szCs w:val="24"/>
        </w:rPr>
        <w:t xml:space="preserve">Обрабатывающие производства» </w:t>
      </w:r>
      <w:r w:rsidRPr="00DB5887">
        <w:rPr>
          <w:rFonts w:ascii="Times New Roman" w:hAnsi="Times New Roman"/>
          <w:sz w:val="24"/>
          <w:szCs w:val="24"/>
        </w:rPr>
        <w:t xml:space="preserve">объем отгруженных товаров собственного производства, выполненных работ и услуг собственными силами (без субъектов малого предпринимательства) по лесопромышленному комплексу составил 10,466 млн. рублей или 73,8%к  аналогичному периоду  2023 года (14,188 млн. рублей).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Объем отгруженных товаров промышленного производства в 2024 году ожидается на уровне 2023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Объем отгруженных товаров собственного производства, выполненных работ и услуг собственными силами (без субъектов малого предпринимательства) по виду деятельности «производство пищевых продуктов, включая напитки, и табака» в январе - сентябре 2024 года увеличился на 3,8 % к уровню аналогичного периода 2023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b/>
          <w:sz w:val="24"/>
          <w:szCs w:val="24"/>
        </w:rPr>
        <w:t xml:space="preserve">Пищевая промышленность </w:t>
      </w:r>
      <w:r w:rsidRPr="00DB5887">
        <w:rPr>
          <w:rFonts w:ascii="Times New Roman" w:hAnsi="Times New Roman"/>
          <w:sz w:val="24"/>
          <w:szCs w:val="24"/>
        </w:rPr>
        <w:t>района представлена 5 организациями и частными предпринимателями, осуществляющими деятельность по производству хлеба, хлебобулочных и кондитерских изделий (ПО «Хлебокомбинат Тевризский» р.п. Тевриз, ИП Зобков И.В. супермаркет «Привет» р.п. Тевриз, ИП Горбачева Е.А. р.п. Тевриз, ООО «Атлас» р.п. Тевриз, ООО «Холлифуд» склад-магазин «Низкоцен»).В целом по району выпуск хлеба, хлебобулочных и кондитерских изделий за 9 месяцев 2024 года составил 517,5 тонн78,8% к уровню 2023 года (657,0 тонн).</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Наиболее крупное предприятие – ПО "Хлебокомбинат Тевризский", в январе - сентябре 2024 года выпуск хлеба и хлебобулочных изделий составил 325,0 тонн, что составляет 105,2 % к аналогичному периоду 2023 года (309,0 тонн),  кондитерских изделий составил33,0 тонны, что составляет 91,7 % к аналогичному периоду 2023 года (36,0 тонн).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b/>
          <w:sz w:val="24"/>
          <w:szCs w:val="24"/>
        </w:rPr>
        <w:t>Лесопромышленный комплекс</w:t>
      </w:r>
      <w:r w:rsidRPr="00DB5887">
        <w:rPr>
          <w:rFonts w:ascii="Times New Roman" w:hAnsi="Times New Roman"/>
          <w:sz w:val="24"/>
          <w:szCs w:val="24"/>
        </w:rPr>
        <w:t xml:space="preserve"> района представлен более 20 организациями и частными предпринимателями, осуществляющими заготовку леса, первичную переработку древесины, а также производство деревянных строительных конструкций и изделий. Лес-кругляк и пиломатериал реализуются как внутри Омской области, так и в других регионах. На территории района действуют сушильные цеха, столярные мастерские.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Общий объем заготовки по району за 9 месяцев 2024 года составил 106,474 тыс. куб.м. или 88,7% к аналогичному периоду 2023 года (120,046 тыс. куб.м.).По информации Тевризского лесничества снижения общего объема заготовки по итогам 2024 года не ожидается.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Наиболее крупные предприятия и ИП, занимающиеся заготовкой и переработкой древесины, осуществляющие деятельность на территории Тевризского района: ООО «Альянс», ООО «Лесплюс», САУ Омской области «Тевризский лесхоз», ООО «Тайтым», ООО «Профит ЛесСнаб»,ООО «Трансстрой».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9 месяцев 2024 года объем отгруженной продукции (без субъектов малого предпринимательства) данного вида экономической деятельности составил 59,3 % к уровню 2023 года (в САУ Омской области «Тевризский лесхоз» объем отгруженных товаров (пиломатериал) за 9 месяцев 2024 году составил 1 369,0 куб.м., снижение к уровню 2023 года (2 308,0 куб.м.) составило40,7%.</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b/>
          <w:sz w:val="24"/>
          <w:szCs w:val="24"/>
        </w:rPr>
        <w:t>Инвестиции, строительство, капитальный ремонт</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Общий объем инвестиций в основной капитал по отрасли «Сельское хозяйство» в Тевризском районе за январь-сентябрь 2024 года составил 7,846 млн. рублей, 86,6% к аналогичному периоду 2023 года (9,06 млн. рублей).в том числе в 2024 году приобретено 4 единицы новой сельскохозяйственной техники и оборудования на 2,846 млн. рублей, грант Агростартап – 5 000,0 тыс. рублей  (ИП Гайдайчук М.П. с Екатериновка на реализацию </w:t>
      </w:r>
      <w:r w:rsidRPr="00DB5887">
        <w:rPr>
          <w:rFonts w:ascii="Times New Roman" w:hAnsi="Times New Roman"/>
          <w:sz w:val="24"/>
          <w:szCs w:val="24"/>
        </w:rPr>
        <w:lastRenderedPageBreak/>
        <w:t>проекта по разведению КРС мясных пород, в т.ч. приобретен товарный скот – 10 голов на сумму 534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Внебюджетных инвестиций в строительство, капитальный ремонт за истекший период 2024 года не было.</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autoSpaceDE w:val="0"/>
        <w:autoSpaceDN w:val="0"/>
        <w:adjustRightInd w:val="0"/>
        <w:spacing w:after="0"/>
        <w:jc w:val="both"/>
        <w:rPr>
          <w:rFonts w:ascii="Times New Roman" w:hAnsi="Times New Roman"/>
          <w:sz w:val="24"/>
          <w:szCs w:val="24"/>
        </w:rPr>
      </w:pPr>
      <w:r w:rsidRPr="00DB5887">
        <w:rPr>
          <w:rFonts w:ascii="Times New Roman" w:hAnsi="Times New Roman"/>
          <w:sz w:val="24"/>
          <w:szCs w:val="24"/>
        </w:rPr>
        <w:t xml:space="preserve">Участниками подпрограммы «Комплексное развитие сельских территорий» стала 1 многодетная семья. Сумма полученной социальной выплаты составила 1 900,84 тыс. рублей. Введено  в эксплуатацию 227,4 кв.м жилья. </w:t>
      </w:r>
    </w:p>
    <w:p w:rsidR="00DB5887" w:rsidRPr="00DB5887" w:rsidRDefault="00DB5887" w:rsidP="00DB5887">
      <w:pPr>
        <w:spacing w:after="0" w:line="240" w:lineRule="auto"/>
        <w:jc w:val="both"/>
        <w:rPr>
          <w:rFonts w:ascii="Times New Roman" w:hAnsi="Times New Roman"/>
          <w:color w:val="000000"/>
          <w:sz w:val="24"/>
          <w:szCs w:val="24"/>
        </w:rPr>
      </w:pP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xml:space="preserve">В рамках государственной программы Омской области </w:t>
      </w:r>
      <w:r w:rsidRPr="00DB5887">
        <w:rPr>
          <w:rFonts w:ascii="Times New Roman" w:hAnsi="Times New Roman"/>
          <w:b/>
          <w:color w:val="000000"/>
          <w:sz w:val="24"/>
          <w:szCs w:val="24"/>
        </w:rPr>
        <w:t>«Формирование комфортной городской среды»</w:t>
      </w:r>
      <w:r w:rsidRPr="00DB5887">
        <w:rPr>
          <w:rFonts w:ascii="Times New Roman" w:hAnsi="Times New Roman"/>
          <w:color w:val="000000"/>
          <w:sz w:val="24"/>
          <w:szCs w:val="24"/>
        </w:rPr>
        <w:t xml:space="preserve"> в истекшем периоде 2024 года выполнены работы по:</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благоустройству общественной территории ул. Гуртьева в р.п Тевриз, Тевризского муниципального района Омской области - 7 368, 4 тыс. рублей, в том числе средства областного бюджета – 140,0 тыс. рублей, федерального бюджета - 6 860,0 тыс. рублей, местного бюджета – 368,4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2025 году планируется продолжить работы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по благоустройству общественной территории ул. Гуртьева в р.п. Тевриз, Тевризского муниципального района Омской области - 10 526,3 тыс. рублей, в том числе средства областного бюджета – 200,0 тыс. рублей, федерального бюджета - 9 800,0 тыс. рублей, местного бюджета – 526,3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color w:val="000000"/>
          <w:sz w:val="24"/>
          <w:szCs w:val="24"/>
        </w:rPr>
        <w:t>- Центральное озеро (работы по благоустройству входной группы, ремонт подхода к мосту, освещение, установка малых архитектурных форм).</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color w:val="000000"/>
          <w:sz w:val="24"/>
          <w:szCs w:val="24"/>
        </w:rPr>
        <w:t xml:space="preserve">В рамках реализации </w:t>
      </w:r>
      <w:r w:rsidRPr="00DB5887">
        <w:rPr>
          <w:rFonts w:ascii="Times New Roman" w:hAnsi="Times New Roman"/>
          <w:b/>
          <w:color w:val="000000"/>
          <w:sz w:val="24"/>
          <w:szCs w:val="24"/>
        </w:rPr>
        <w:t>инициативных проектов</w:t>
      </w:r>
      <w:r w:rsidRPr="00DB5887">
        <w:rPr>
          <w:rFonts w:ascii="Times New Roman" w:hAnsi="Times New Roman"/>
          <w:color w:val="000000"/>
          <w:sz w:val="24"/>
          <w:szCs w:val="24"/>
        </w:rPr>
        <w:t xml:space="preserve"> на территории Тевризского района в</w:t>
      </w:r>
      <w:r w:rsidRPr="00DB5887">
        <w:rPr>
          <w:rFonts w:ascii="Times New Roman" w:hAnsi="Times New Roman"/>
          <w:sz w:val="24"/>
          <w:szCs w:val="24"/>
        </w:rPr>
        <w:t xml:space="preserve"> 2024 году </w:t>
      </w:r>
      <w:r w:rsidRPr="00DB5887">
        <w:rPr>
          <w:rFonts w:ascii="Times New Roman" w:hAnsi="Times New Roman"/>
          <w:b/>
          <w:sz w:val="24"/>
          <w:szCs w:val="24"/>
        </w:rPr>
        <w:t>6</w:t>
      </w:r>
      <w:r w:rsidRPr="00DB5887">
        <w:rPr>
          <w:rFonts w:ascii="Times New Roman" w:hAnsi="Times New Roman"/>
          <w:sz w:val="24"/>
          <w:szCs w:val="24"/>
        </w:rPr>
        <w:t xml:space="preserve"> проекта получили финансовую поддержку из областного бюджета на следующие цели: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color w:val="000000"/>
          <w:sz w:val="24"/>
          <w:szCs w:val="24"/>
        </w:rPr>
        <w:t>- б</w:t>
      </w:r>
      <w:r w:rsidRPr="00DB5887">
        <w:rPr>
          <w:rFonts w:ascii="Times New Roman" w:hAnsi="Times New Roman"/>
          <w:sz w:val="24"/>
          <w:szCs w:val="24"/>
        </w:rPr>
        <w:t>лагоустройство общественной территории памятника участникам Великой Отечественной войны, расположенного по адресу: село Александровка, ул. Центральная, рядом с д. 29 – 1 316,02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color w:val="000000"/>
          <w:sz w:val="24"/>
          <w:szCs w:val="24"/>
        </w:rPr>
        <w:t>- о</w:t>
      </w:r>
      <w:r w:rsidRPr="00DB5887">
        <w:rPr>
          <w:rFonts w:ascii="Times New Roman" w:hAnsi="Times New Roman"/>
          <w:sz w:val="24"/>
          <w:szCs w:val="24"/>
        </w:rPr>
        <w:t>бустройство прилегающей территории к Бородинскому сельскому клубу, расположенному по адресу: Омская область, Тевризский район, п. Бородинка, ул. Механизаторов, д. 4 – 2 895,04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благоустройство общественной территории памятника участникам ВОВ, расположенного по адресу: с. Екатериновка, ул. Зеленая, ориентир д. 2  - 3 171,5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устройство спортивной площадки, расположенной по адресу: с. Иванов Мыс, по ул. Береговой – 2 341,3 тыс. рублей;</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sz w:val="24"/>
          <w:szCs w:val="24"/>
        </w:rPr>
        <w:t xml:space="preserve">- </w:t>
      </w:r>
      <w:r w:rsidRPr="00DB5887">
        <w:rPr>
          <w:rFonts w:ascii="Times New Roman" w:hAnsi="Times New Roman"/>
          <w:color w:val="000000"/>
          <w:sz w:val="24"/>
          <w:szCs w:val="24"/>
        </w:rPr>
        <w:t>устройство детской игровой площадки в д. Кускуны Тевризского городского поселения Тевризского муниципального района Омской области - 2 720,1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color w:val="000000"/>
          <w:sz w:val="24"/>
          <w:szCs w:val="24"/>
        </w:rPr>
        <w:t xml:space="preserve">- </w:t>
      </w:r>
      <w:r w:rsidRPr="00DB5887">
        <w:rPr>
          <w:rFonts w:ascii="Times New Roman" w:hAnsi="Times New Roman"/>
          <w:sz w:val="24"/>
          <w:szCs w:val="24"/>
        </w:rPr>
        <w:t>благоустройство общественной территории (стадиона), расположенной с южной стороны от здания ул. Победы, д. 26 в селе Утьма – 3 242,8 тыс. рублей.</w:t>
      </w:r>
    </w:p>
    <w:p w:rsidR="00DB5887" w:rsidRPr="00DB5887" w:rsidRDefault="00DB5887" w:rsidP="00DB5887">
      <w:pPr>
        <w:spacing w:after="0" w:line="240" w:lineRule="auto"/>
        <w:rPr>
          <w:rFonts w:ascii="Times New Roman" w:hAnsi="Times New Roman"/>
          <w:sz w:val="24"/>
          <w:szCs w:val="24"/>
        </w:rPr>
      </w:pPr>
      <w:r w:rsidRPr="00DB5887">
        <w:rPr>
          <w:rFonts w:ascii="Times New Roman" w:hAnsi="Times New Roman"/>
          <w:sz w:val="24"/>
          <w:szCs w:val="24"/>
        </w:rPr>
        <w:t>По состоянию на 01 октября 2024 года полностью реализовано 2 инициативных проекта:</w:t>
      </w:r>
    </w:p>
    <w:p w:rsidR="00DB5887" w:rsidRPr="00DB5887" w:rsidRDefault="00DB5887" w:rsidP="00DB5887">
      <w:pPr>
        <w:spacing w:after="0" w:line="240" w:lineRule="auto"/>
        <w:rPr>
          <w:rFonts w:ascii="Times New Roman" w:hAnsi="Times New Roman"/>
          <w:sz w:val="24"/>
          <w:szCs w:val="24"/>
        </w:rPr>
      </w:pPr>
      <w:r w:rsidRPr="00DB5887">
        <w:rPr>
          <w:rFonts w:ascii="Times New Roman" w:hAnsi="Times New Roman"/>
          <w:sz w:val="24"/>
          <w:szCs w:val="24"/>
        </w:rPr>
        <w:t>- благоустройство общественной территории памятника участникам Великой Отечественной войны, расположенного по адресу: село Александровка, ул. Центральная, рядом с д. 29.</w:t>
      </w:r>
    </w:p>
    <w:p w:rsidR="00DB5887" w:rsidRPr="00DB5887" w:rsidRDefault="00DB5887" w:rsidP="00DB5887">
      <w:pPr>
        <w:spacing w:after="0" w:line="240" w:lineRule="auto"/>
        <w:rPr>
          <w:rFonts w:ascii="Times New Roman" w:hAnsi="Times New Roman"/>
          <w:sz w:val="24"/>
          <w:szCs w:val="24"/>
        </w:rPr>
      </w:pPr>
      <w:r w:rsidRPr="00DB5887">
        <w:rPr>
          <w:rFonts w:ascii="Times New Roman" w:hAnsi="Times New Roman"/>
          <w:sz w:val="24"/>
          <w:szCs w:val="24"/>
        </w:rPr>
        <w:t>- благоустройство общественной территории (стадиона), расположенной с южной стороны от здания ул. Победы, д. 26 в селе Утьма.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2024 году проведен конкурсный отбор инициативных проектов поселений на уровне муниципального района. Выплаты предоставлены Иваново-Мысскому с/п на благоустройство общественной территории в д. Тайчи - </w:t>
      </w:r>
      <w:r w:rsidRPr="00DB5887">
        <w:rPr>
          <w:rFonts w:ascii="Times New Roman" w:hAnsi="Times New Roman"/>
          <w:b/>
          <w:bCs/>
          <w:sz w:val="24"/>
          <w:szCs w:val="24"/>
        </w:rPr>
        <w:t>63,0</w:t>
      </w:r>
      <w:r w:rsidRPr="00DB5887">
        <w:rPr>
          <w:rFonts w:ascii="Times New Roman" w:hAnsi="Times New Roman"/>
          <w:sz w:val="24"/>
          <w:szCs w:val="24"/>
        </w:rPr>
        <w:t xml:space="preserve"> тыс. рублей  и Кипскому с/п на ремонт ограждения кладбища в д. Поддол - </w:t>
      </w:r>
      <w:r w:rsidRPr="00DB5887">
        <w:rPr>
          <w:rFonts w:ascii="Times New Roman" w:hAnsi="Times New Roman"/>
          <w:b/>
          <w:bCs/>
          <w:sz w:val="24"/>
          <w:szCs w:val="24"/>
        </w:rPr>
        <w:t>100,0</w:t>
      </w:r>
      <w:r w:rsidRPr="00DB5887">
        <w:rPr>
          <w:rFonts w:ascii="Times New Roman" w:hAnsi="Times New Roman"/>
          <w:sz w:val="24"/>
          <w:szCs w:val="24"/>
        </w:rPr>
        <w:t xml:space="preserve"> тыс. рублей.</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9 месяцев 2024 года в районе  введено в эксплуатацию 22 жилых дома общей площадью 1863 кв. м. Ожидаемый ввод жилых домов в эксплуатацию  в 2024 году – 2 000,0 кв. м.</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ab/>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Инвестиции в основной капитал в 2024 году ожидаются на уровне 2023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b/>
          <w:sz w:val="24"/>
          <w:szCs w:val="24"/>
        </w:rPr>
        <w:t xml:space="preserve">Предпринимательство. </w:t>
      </w:r>
      <w:r w:rsidRPr="00DB5887">
        <w:rPr>
          <w:rFonts w:ascii="Times New Roman" w:hAnsi="Times New Roman"/>
          <w:sz w:val="24"/>
          <w:szCs w:val="24"/>
        </w:rPr>
        <w:t xml:space="preserve">Согласно мониторинга процессов развития малого предпринимательства на территории Тевризского муниципального района на 1 октября 2024 года зарегистрировано 195 субъектов малого предпринимательства, в том числе 175 индивидуальных предпринимателей. За рассматриваемый период2024 года среднесписочная численность работников, занятых на малых предприятиях, составила 775 человек. Доля работников, занятых в малом бизнесе, в общей численности экономически активного населения района составляет 27 %.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отраслевой структуре малых и средних предприятий численность занятых в сельском хозяйстве – 21,4%, добыча полезных ископаемых – 0,5%, в обрабатывающих производствах – 8,7%, строительстве – 3,1%, оптовой и розничной торговле -  42,3%, транспортировке и хранении – 8,7%, в деятельности гостиниц и предприятий общественного питания – 1,5%, в области информации и связи – 1,0%, операциях с недвижимым имуществом – 0,5%,  в профессиональной, научной и технической деятельности – 3,6%, административной деятельности и сопутствующих дополнительных услугах – 2,0%, прочих видов услуг – 5,6%.</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Сложившаяся отраслевая структура свидетельствует о развитии малого  предпринимательства  преимущественно в сфере торговли. Отсутствуют виды деятельности: производство муки и круп, аудит, оценочная деятельность, услуги бани, химическая чистка изделий, ковровых изделий, туристические услуги. Слабо развиты виды деятельности:  переработка мясной продукции, услуги по ремонту помещений, услуги по пошиву и ремонту одежды, производство мебели, свиноводство, кролиководство.</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Объём отгруженной продукции собственного производства за январь- сентябрь 2024 года составил 57,16 млн. рублей. Доля отгруженной продукции собственного производства в общем объёме отгруженной продукции составила 6,0 %.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Среднемесячная заработная плата работников, занятых у субъектов  малого предпринимательства  в среднем составила 22,1 тыс.рублей.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Реализуются мероприятия подпрограммы «Развитие малого и среднего предпринимательства в Тевризском муниципальном районе» муниципальной программы Тевризского муниципального района Омской области «Развитие экономического потенциала Тевризского муниципального района Омской области» (2021-2027гг)»,  утвержденной Постановлением Администрации Тевризского муниципального района Омской области от 17.07.2020г. № 185-п.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рамках работы бизнес-консультационного пункта,  совместно с Отделением УМТСР № 6 по Тевризскому району, КУ Омской области «Центр занятости населения Тевризского района»,  за январь-сентябрь 2024 года проведено 30 мероприятий по вопросам информационной и консультационной поддержки субъектов малого и среднего предпринимательства.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С целью создания условий для организации самозанятости безработных граждан, развития предпринимательской инициативы незанятого населения и поддержки организаций и индивидуальных предпринимателей, в Администрации Тевризского района действует координационный Совет по содействию самозанятости безработных граждан и поддержке предпринимательской инициативы незанятого населения  района, который выдаёт экспертное заключение по технико-экономическому обоснованию бизнес-планов.За 9 месяцев 2024 года Советом по содействию самозанятости безработных граждан и поддержке предпринимательской инициативы незанятого населения  района  рассмотрен 1 проект </w:t>
      </w:r>
      <w:r w:rsidRPr="00DB5887">
        <w:rPr>
          <w:rFonts w:ascii="Times New Roman" w:hAnsi="Times New Roman"/>
          <w:sz w:val="24"/>
          <w:szCs w:val="24"/>
        </w:rPr>
        <w:lastRenderedPageBreak/>
        <w:t>безработного гражданина (Иванов В.А.), предоставлена выплата на организацию собственного дела в качестве субъекта малого предпринимательства и создание дополнительных рабочих мест для трудоустройства безработных граждан.</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Тевризским отделом МУ МТСР № 6 в целях поддержки предпринимательской инициативы, самозанятых граждан, за 9 месяцев 2024 года предоставлена субсидия 15 гражданам (5 - ИП, 10 – самозанятых), планирующим осуществлять деятельность на территории Тевризского района Омской области.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Оборот розничной торговли и платных услуг населению в 2024 году ожидается на уровне 2023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Реализация мероприятий в </w:t>
      </w:r>
      <w:r w:rsidRPr="00DB5887">
        <w:rPr>
          <w:rFonts w:ascii="Times New Roman" w:hAnsi="Times New Roman"/>
          <w:b/>
          <w:sz w:val="24"/>
          <w:szCs w:val="24"/>
        </w:rPr>
        <w:t>сфере развития жилищно- коммунального хозяйства</w:t>
      </w:r>
      <w:r w:rsidRPr="00DB5887">
        <w:rPr>
          <w:rFonts w:ascii="Times New Roman" w:hAnsi="Times New Roman"/>
          <w:sz w:val="24"/>
          <w:szCs w:val="24"/>
        </w:rPr>
        <w:t xml:space="preserve"> и инфраструктуры на территории Тевризского муниципального района в текущем году организована в рамках действующих муниципальных программ.</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sz w:val="24"/>
          <w:szCs w:val="24"/>
        </w:rPr>
        <w:t xml:space="preserve">В период подготовки к осенне-зимнему периоду 2024/25 годов были составлены и утверждены </w:t>
      </w:r>
      <w:r w:rsidRPr="00DB5887">
        <w:rPr>
          <w:rFonts w:ascii="Times New Roman" w:hAnsi="Times New Roman"/>
          <w:color w:val="000000"/>
          <w:sz w:val="24"/>
          <w:szCs w:val="24"/>
        </w:rPr>
        <w:t>Планы  подготовки объектов жилищно-коммунального комплекса и социальной сферы к отопительному периоду  2024/25 года. Данные планы согласованы с Федеральной службой по экологическому, технологическому и атомному надзору (далее по тексту Ростехнадзор).</w:t>
      </w:r>
    </w:p>
    <w:p w:rsidR="00DB5887" w:rsidRPr="00DB5887" w:rsidRDefault="00DB5887" w:rsidP="00DB5887">
      <w:pPr>
        <w:shd w:val="clear" w:color="auto" w:fill="FFFFFF"/>
        <w:autoSpaceDE w:val="0"/>
        <w:autoSpaceDN w:val="0"/>
        <w:adjustRightInd w:val="0"/>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Подготовка теплоэнергетического и водопроводного хозяйства была выполнена на 100%: подготовлено 57 котельных, подготовлено 12,5 км  тепловых и 106,3 км водопроводных сетей; заменено 0,7 км. тепловых, 2,5 км. водопроводных сетей,  подготовлено 86 водоразборных колонок.</w:t>
      </w:r>
    </w:p>
    <w:p w:rsidR="00DB5887" w:rsidRPr="00DB5887" w:rsidRDefault="00DB5887" w:rsidP="00DB5887">
      <w:pPr>
        <w:spacing w:after="0" w:line="240" w:lineRule="auto"/>
        <w:jc w:val="both"/>
        <w:rPr>
          <w:rFonts w:ascii="Times New Roman" w:hAnsi="Times New Roman"/>
          <w:b/>
          <w:color w:val="000000"/>
          <w:sz w:val="24"/>
          <w:szCs w:val="24"/>
        </w:rPr>
      </w:pPr>
      <w:r w:rsidRPr="00DB5887">
        <w:rPr>
          <w:rFonts w:ascii="Times New Roman" w:hAnsi="Times New Roman"/>
          <w:color w:val="000000"/>
          <w:sz w:val="24"/>
          <w:szCs w:val="24"/>
        </w:rPr>
        <w:t xml:space="preserve">За счет собственных средств предприятия и средств местного бюджета были установлены 5 новых котлов на котельные Журавлевской СОШ, </w:t>
      </w:r>
      <w:r w:rsidRPr="00DB5887">
        <w:rPr>
          <w:rFonts w:ascii="Times New Roman" w:hAnsi="Times New Roman"/>
          <w:sz w:val="24"/>
          <w:szCs w:val="24"/>
        </w:rPr>
        <w:t>Д/с №4, Д/с № 1, ЦРБ, Утузского СДК</w:t>
      </w:r>
      <w:r w:rsidRPr="00DB5887">
        <w:rPr>
          <w:rFonts w:ascii="Times New Roman" w:hAnsi="Times New Roman"/>
          <w:color w:val="000000"/>
          <w:sz w:val="24"/>
          <w:szCs w:val="24"/>
        </w:rPr>
        <w:t>,</w:t>
      </w:r>
      <w:r w:rsidRPr="00DB5887">
        <w:rPr>
          <w:rFonts w:ascii="Times New Roman" w:hAnsi="Times New Roman"/>
          <w:sz w:val="24"/>
          <w:szCs w:val="24"/>
        </w:rPr>
        <w:t xml:space="preserve"> проведено обследование 6-ти дымовых труб и двух твердотопливных котлов. Выполнен капитальный ремонт крыши на котельной ТСШ № 2, установлены 8 мембранных баков на котельные МУП «Сибирь» и заменена дымовая труба на котельной Петелинской СОШ.</w:t>
      </w:r>
    </w:p>
    <w:p w:rsidR="00DB5887" w:rsidRPr="00DB5887" w:rsidRDefault="00DB5887" w:rsidP="00DB5887">
      <w:pPr>
        <w:shd w:val="clear" w:color="auto" w:fill="FFFFFF"/>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shd w:val="clear" w:color="auto" w:fill="FFFFFF"/>
        </w:rPr>
        <w:t>В период подготовки Администрация района приняла участие в отборах на приобретение и установку</w:t>
      </w:r>
      <w:r w:rsidRPr="00DB5887">
        <w:rPr>
          <w:rFonts w:ascii="Times New Roman" w:hAnsi="Times New Roman"/>
          <w:sz w:val="24"/>
          <w:szCs w:val="24"/>
        </w:rPr>
        <w:t xml:space="preserve">: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- 2 резервных источника электроснабжения на сумму 1 080,0 тыс. рублей.</w:t>
      </w:r>
    </w:p>
    <w:p w:rsidR="00DB5887" w:rsidRPr="00DB5887" w:rsidRDefault="00DB5887" w:rsidP="00DB5887">
      <w:pPr>
        <w:shd w:val="clear" w:color="auto" w:fill="FFFFFF"/>
        <w:autoSpaceDE w:val="0"/>
        <w:autoSpaceDN w:val="0"/>
        <w:adjustRightInd w:val="0"/>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Фактическая сумма затрат в отчетном периоде составляет 6,5  млн. руб., в том числе 1,1 млн. рублей - средства областного бюджета, 1,4 млн. рублей - средства местного бюджета,  4,0 млн. рублей - средства  предприятия.</w:t>
      </w:r>
    </w:p>
    <w:p w:rsidR="00DB5887" w:rsidRPr="00DB5887" w:rsidRDefault="00DB5887" w:rsidP="00DB5887">
      <w:pPr>
        <w:shd w:val="clear" w:color="auto" w:fill="FFFFFF"/>
        <w:autoSpaceDE w:val="0"/>
        <w:autoSpaceDN w:val="0"/>
        <w:adjustRightInd w:val="0"/>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Подготовка жилого фонда  к осенне-зимнему периоду 2024/25 г. выполнена на 100%: подготовлено 22 многоквартирных дома. В рамках подготовки был осуществлен ремонт  систем теплоснабжения, водоснабжения, ремонт подъездов. Фактическая сумма затрат составила 130,5 тыс. рублей за счет средств ООО «Тевризжилсервис». На все многоквартирные дома составлены паспорта готовности.</w:t>
      </w:r>
    </w:p>
    <w:p w:rsidR="00DB5887" w:rsidRPr="00DB5887" w:rsidRDefault="00DB5887" w:rsidP="00DB5887">
      <w:pPr>
        <w:shd w:val="clear" w:color="auto" w:fill="FFFFFF"/>
        <w:autoSpaceDE w:val="0"/>
        <w:autoSpaceDN w:val="0"/>
        <w:adjustRightInd w:val="0"/>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xml:space="preserve">Важнейшей задачей в период подготовки к отопительному сезону является  создание запасов топлива. Общая потребность угля на отопительный сезон 2024/2025 года составляет 4999,0 тонн. В настоящее время обеспечен необходимый запас топлива.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соответствии с Федеральным законом от 23.11.2009г. № 261-ФЗ «Об энергосбережении и повышении энергетической эффективности и о внесении изменений в отдельные законодательные акты Российской Федерации» на территории Тевризского муниципального района продолжается работа по оснащению приборами учета потребляемых энергоресурсов. Оснащение многоквартирных жилых домов коллективными (общедомовыми) приборами учета электрической энергии, холодной воды выполнено на 100%, тепловой энергии  выполнено на 20%. Оснащение жилых домов индивидуальными приборами учета составляет: электрической энергии – 100%, холодной воды – 78%, тепловой энергии – 19%.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lastRenderedPageBreak/>
        <w:t xml:space="preserve">Предприятиями ЖКХ  Тевризского муниципального района Омской области ведется работа по взысканию задолженности. С 01.05.2024г. по 01.10.2024г. на предприятиях ЖКХ проводилась информационная акция «Долг». В результате проведения акции на 01.10.2024г. средства, поступившие в результате досудебной и судебной работы с должниками, составили 270,8 тыс. рублей.   Данные денежные средства были направлены на погашение долгов перед поставщиками энергоресурсов, задолженности по налогам. </w:t>
      </w:r>
    </w:p>
    <w:p w:rsidR="00DB5887" w:rsidRPr="00DB5887" w:rsidRDefault="00DB5887" w:rsidP="00DB5887">
      <w:pPr>
        <w:autoSpaceDE w:val="0"/>
        <w:autoSpaceDN w:val="0"/>
        <w:adjustRightInd w:val="0"/>
        <w:spacing w:after="0"/>
        <w:jc w:val="both"/>
        <w:rPr>
          <w:rFonts w:ascii="Times New Roman" w:hAnsi="Times New Roman"/>
          <w:sz w:val="24"/>
          <w:szCs w:val="24"/>
        </w:rPr>
      </w:pPr>
      <w:r w:rsidRPr="00DB5887">
        <w:rPr>
          <w:rFonts w:ascii="Times New Roman" w:hAnsi="Times New Roman"/>
          <w:sz w:val="24"/>
          <w:szCs w:val="24"/>
        </w:rPr>
        <w:t>Также во время проведения акции «Долг» проводятся мероприятия по взысканию задолженности с населения. За время акции «Долг» направлено исков в суд на погашение задолженности 12 шт. на сумму 1291,5 тыс. рублей (данная задолженность образовалась в 2022-2023 год), выдано 156 предписаний на общую сумму 1722,00 тыс. рублей.</w:t>
      </w:r>
    </w:p>
    <w:p w:rsidR="00DB5887" w:rsidRPr="00DB5887" w:rsidRDefault="00DB5887" w:rsidP="00DB5887">
      <w:pPr>
        <w:autoSpaceDE w:val="0"/>
        <w:autoSpaceDN w:val="0"/>
        <w:adjustRightInd w:val="0"/>
        <w:spacing w:after="0"/>
        <w:jc w:val="both"/>
        <w:rPr>
          <w:rFonts w:ascii="Times New Roman" w:hAnsi="Times New Roman"/>
          <w:sz w:val="24"/>
          <w:szCs w:val="24"/>
        </w:rPr>
      </w:pPr>
      <w:r w:rsidRPr="00DB5887">
        <w:rPr>
          <w:rFonts w:ascii="Times New Roman" w:hAnsi="Times New Roman"/>
          <w:sz w:val="24"/>
          <w:szCs w:val="24"/>
        </w:rPr>
        <w:t>Данная работа по взысканию задолженности осложняется тем фактом, что должники являются неплатежеспособными, в связи с отсутствием работы.</w:t>
      </w:r>
    </w:p>
    <w:p w:rsidR="00DB5887" w:rsidRPr="00DB5887" w:rsidRDefault="00DB5887" w:rsidP="00DB5887">
      <w:pPr>
        <w:autoSpaceDE w:val="0"/>
        <w:autoSpaceDN w:val="0"/>
        <w:adjustRightInd w:val="0"/>
        <w:spacing w:after="0"/>
        <w:jc w:val="both"/>
        <w:rPr>
          <w:rFonts w:ascii="Arial" w:hAnsi="Arial" w:cs="Arial"/>
          <w:sz w:val="24"/>
          <w:szCs w:val="24"/>
        </w:rPr>
      </w:pP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Из средств дорожного фонда, по состоянию на 01.10.2024 г. израсходовано  17 098,7 тыс. рублей (в том числе дорожный фонд Тевризского муниципального района – 600,0 тыс. рублей) в разрезе мероприятий: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расходы по содержанию сети автомобильных дорог – 600,0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Израсходовано средств дорожного фонда в сельских (городском) поселениях всего в размере 16 498,7 тыс. рублей</w:t>
      </w:r>
      <w:r w:rsidRPr="00DB5887">
        <w:rPr>
          <w:rFonts w:ascii="Times New Roman" w:hAnsi="Times New Roman"/>
          <w:b/>
          <w:bCs/>
          <w:sz w:val="24"/>
          <w:szCs w:val="24"/>
        </w:rPr>
        <w:t xml:space="preserve">, </w:t>
      </w:r>
      <w:r w:rsidRPr="00DB5887">
        <w:rPr>
          <w:rFonts w:ascii="Times New Roman" w:hAnsi="Times New Roman"/>
          <w:sz w:val="24"/>
          <w:szCs w:val="24"/>
        </w:rPr>
        <w:t>в том числе средства областного бюджета 2 900,0 тыс. рублей.</w:t>
      </w:r>
    </w:p>
    <w:p w:rsidR="00DB5887" w:rsidRPr="00DB5887" w:rsidRDefault="00DB5887" w:rsidP="00DB5887">
      <w:pPr>
        <w:spacing w:after="0" w:line="240" w:lineRule="auto"/>
        <w:jc w:val="both"/>
        <w:rPr>
          <w:rFonts w:ascii="Times New Roman" w:hAnsi="Times New Roman"/>
          <w:b/>
          <w:bCs/>
          <w:sz w:val="24"/>
          <w:szCs w:val="24"/>
        </w:rPr>
      </w:pPr>
      <w:r w:rsidRPr="00DB5887">
        <w:rPr>
          <w:rFonts w:ascii="Times New Roman" w:hAnsi="Times New Roman"/>
          <w:sz w:val="24"/>
          <w:szCs w:val="24"/>
        </w:rPr>
        <w:t>по мероприятиям:</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расходы на капитальный ремонт и ремонт автомобильных дорог общего пользования местного значения – 1 184,2 тыс. рублей (в том числе средства областного бюджета 900,0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расходы по содержанию сети автомобильных дорог общего пользования местного значения – 12 926,4 тыс. рублей (в том числе средства областного бюджета 2 000,0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разработка проектной документации, проведение государственной экспертизы проектной документации – 911,5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расходы по содержанию подведомственных муниципальных учреждений, осуществляющих управление дорожным хозяйством –1 476,6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счет средств местного бюджета выполнен капитальный ремонт 8 водонапорных башен, стоимость ремонта составила 2747,1 тыс. рублей.</w:t>
      </w:r>
    </w:p>
    <w:p w:rsidR="00DB5887" w:rsidRPr="00DB5887" w:rsidRDefault="00DB5887" w:rsidP="00DB5887">
      <w:pPr>
        <w:spacing w:after="0" w:line="100" w:lineRule="atLeast"/>
        <w:jc w:val="both"/>
        <w:rPr>
          <w:rFonts w:ascii="Times New Roman" w:hAnsi="Times New Roman"/>
          <w:sz w:val="24"/>
          <w:szCs w:val="24"/>
        </w:rPr>
      </w:pPr>
      <w:r w:rsidRPr="00DB5887">
        <w:rPr>
          <w:rFonts w:ascii="Times New Roman" w:hAnsi="Times New Roman"/>
          <w:sz w:val="24"/>
          <w:szCs w:val="24"/>
        </w:rPr>
        <w:t>Также в 2024 году в рамках государственной программы Омской области «Развитие жилищно-коммунального комплекса и энергетики Омской области» приобретены и установлены 2 локальные станции очистки воды, общей стоимостью 9815,175 тыс. руб.</w:t>
      </w:r>
    </w:p>
    <w:p w:rsidR="00DB5887" w:rsidRPr="00DB5887" w:rsidRDefault="00DB5887" w:rsidP="00DB5887">
      <w:pPr>
        <w:spacing w:after="0" w:line="100" w:lineRule="atLeast"/>
        <w:jc w:val="both"/>
        <w:rPr>
          <w:rFonts w:ascii="Times New Roman" w:hAnsi="Times New Roman"/>
          <w:sz w:val="24"/>
          <w:szCs w:val="24"/>
        </w:rPr>
      </w:pPr>
      <w:r w:rsidRPr="00DB5887">
        <w:rPr>
          <w:rFonts w:ascii="Times New Roman" w:hAnsi="Times New Roman"/>
          <w:sz w:val="24"/>
          <w:szCs w:val="24"/>
        </w:rPr>
        <w:t xml:space="preserve">Одна станция очистки воды установлена в р.п. Тевриз по ул. Плюснина, вторая установлена в с. Кип. Очистка воды будет производиться путем многоуровневой фильтрации и обеззараживания.   </w:t>
      </w:r>
    </w:p>
    <w:p w:rsidR="00DB5887" w:rsidRPr="00DB5887" w:rsidRDefault="00DB5887" w:rsidP="00DB5887">
      <w:pPr>
        <w:spacing w:after="0" w:line="240" w:lineRule="auto"/>
        <w:jc w:val="center"/>
        <w:rPr>
          <w:rFonts w:ascii="Times New Roman" w:hAnsi="Times New Roman"/>
          <w:b/>
          <w:sz w:val="24"/>
          <w:szCs w:val="24"/>
        </w:rPr>
      </w:pPr>
      <w:r w:rsidRPr="00DB5887">
        <w:rPr>
          <w:rFonts w:ascii="Times New Roman" w:hAnsi="Times New Roman"/>
          <w:b/>
          <w:sz w:val="24"/>
          <w:szCs w:val="24"/>
        </w:rPr>
        <w:t>Занятость населения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По состоянию на 1 января 2024 года численность населения Тевризского муниципального района по данным территориального органа Федеральной службы государственной  статистики Омской области -  11 958 человек.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 января по сентябрь 2024 года на организацию временной занятости подростков израсходовано 477,26 тыс. рублей, из них 346,78 тыс. рублей – средства местного бюджета, 130,48 тыс. рублей – средства областного бюджета на материальную поддержку несовершеннолетних.</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Кроме того, в центре занятости существует банк вакансий временных рабочих мест, который ведется в электронной форме и обновляется по мере подачи работодателями сведений о потребности в работниках и наличии свободных рабочих мест (вакантных должностей).  В </w:t>
      </w:r>
      <w:r w:rsidRPr="00DB5887">
        <w:rPr>
          <w:rFonts w:ascii="Times New Roman" w:hAnsi="Times New Roman"/>
          <w:sz w:val="24"/>
          <w:szCs w:val="24"/>
        </w:rPr>
        <w:lastRenderedPageBreak/>
        <w:t>течение отчетного периода в центр занятости были поданы сведения о 98 вакансиях для трудоустройства школьников.</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состоянию на 1 октября 2024 года сфера занятости населения характеризуется следующими показателями:</w:t>
      </w:r>
    </w:p>
    <w:p w:rsidR="00DB5887" w:rsidRPr="00DB5887" w:rsidRDefault="00DB5887" w:rsidP="00DB5887">
      <w:pPr>
        <w:spacing w:after="0" w:line="240" w:lineRule="auto"/>
        <w:jc w:val="both"/>
        <w:rPr>
          <w:rFonts w:ascii="Times New Roman" w:hAnsi="Times New Roman"/>
          <w:color w:val="FF0000"/>
          <w:sz w:val="24"/>
          <w:szCs w:val="24"/>
        </w:rPr>
      </w:pPr>
      <w:r w:rsidRPr="00DB5887">
        <w:rPr>
          <w:rFonts w:ascii="Times New Roman" w:hAnsi="Times New Roman"/>
          <w:sz w:val="24"/>
          <w:szCs w:val="24"/>
        </w:rPr>
        <w:t>- численность  рабочей силы – 6 634 человека;</w:t>
      </w:r>
    </w:p>
    <w:p w:rsidR="00DB5887" w:rsidRPr="00DB5887" w:rsidRDefault="00DB5887" w:rsidP="00DB5887">
      <w:pPr>
        <w:spacing w:after="0" w:line="240" w:lineRule="auto"/>
        <w:jc w:val="both"/>
        <w:rPr>
          <w:rFonts w:ascii="Times New Roman" w:hAnsi="Times New Roman"/>
          <w:color w:val="FF0000"/>
          <w:sz w:val="24"/>
          <w:szCs w:val="24"/>
        </w:rPr>
      </w:pPr>
      <w:r w:rsidRPr="00DB5887">
        <w:rPr>
          <w:rFonts w:ascii="Times New Roman" w:hAnsi="Times New Roman"/>
          <w:sz w:val="24"/>
          <w:szCs w:val="24"/>
        </w:rPr>
        <w:t>- уровень общей безработицы – 10,5 %;</w:t>
      </w:r>
    </w:p>
    <w:p w:rsidR="00DB5887" w:rsidRPr="00DB5887" w:rsidRDefault="00DB5887" w:rsidP="00DB5887">
      <w:pPr>
        <w:spacing w:after="0" w:line="240" w:lineRule="auto"/>
        <w:jc w:val="both"/>
        <w:rPr>
          <w:rFonts w:ascii="Times New Roman" w:hAnsi="Times New Roman"/>
          <w:color w:val="FF0000"/>
          <w:sz w:val="24"/>
          <w:szCs w:val="24"/>
        </w:rPr>
      </w:pPr>
      <w:r w:rsidRPr="00DB5887">
        <w:rPr>
          <w:rFonts w:ascii="Times New Roman" w:hAnsi="Times New Roman"/>
          <w:sz w:val="24"/>
          <w:szCs w:val="24"/>
        </w:rPr>
        <w:t>- уровень  зарегистрированной безработицы – 1,7 %;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коэффициент напряженности на рынке труда – 1,2 %;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численность граждан, состоящих на регистрационном учёте в целях поиска подходящей работы - 129 человек, в том числе безработных граждан - 110 человек.</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целях реализации социальной политики в сфере оказания содействия занятости населения на территории Тевризского муниципального района на организацию общественных работ  направлено 971,97 тыс. рублей, в том числе 952,53 тыс. рублей – средства федерального бюджета.  Трудоустроено 30 безработных граждан.</w:t>
      </w:r>
    </w:p>
    <w:p w:rsidR="00DB5887" w:rsidRPr="00DB5887" w:rsidRDefault="00DB5887" w:rsidP="00DB5887">
      <w:pPr>
        <w:spacing w:after="0" w:line="240" w:lineRule="auto"/>
        <w:jc w:val="center"/>
        <w:rPr>
          <w:rFonts w:ascii="Times New Roman" w:hAnsi="Times New Roman"/>
          <w:b/>
          <w:sz w:val="24"/>
          <w:szCs w:val="24"/>
        </w:rPr>
      </w:pPr>
      <w:r w:rsidRPr="00DB5887">
        <w:rPr>
          <w:rFonts w:ascii="Times New Roman" w:hAnsi="Times New Roman"/>
          <w:b/>
          <w:sz w:val="24"/>
          <w:szCs w:val="24"/>
        </w:rPr>
        <w:t>Временно трудоустроено (летняя занятость)</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период с января по сентябрь 2024 года филиалом «Кадровый центр Тевризского района» заключено 16 договоров о совместной деятельности по организации временного трудоустройства несовершеннолетних граждан в возрасте от 14 до 18 лет в свободное от учебы время. В рамках заключенных договоров трудоустроено 88 подростков.</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Кроме заработной платы несовершеннолетние получали материальную поддержку из областного бюджета. В этом году сумма данной выплаты на одного ребенка составляла 2315,81 рублей за полный отработанный месяц.</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autoSpaceDE w:val="0"/>
        <w:autoSpaceDN w:val="0"/>
        <w:adjustRightInd w:val="0"/>
        <w:spacing w:after="0"/>
        <w:jc w:val="both"/>
        <w:rPr>
          <w:rFonts w:ascii="Times New Roman" w:hAnsi="Times New Roman"/>
          <w:sz w:val="24"/>
          <w:szCs w:val="24"/>
        </w:rPr>
      </w:pPr>
      <w:r w:rsidRPr="00DB5887">
        <w:rPr>
          <w:rFonts w:ascii="Times New Roman" w:hAnsi="Times New Roman"/>
          <w:sz w:val="24"/>
          <w:szCs w:val="24"/>
        </w:rPr>
        <w:t>В рамках мероприятия «Обеспечение жильём молодых семей» подпрограммы «Развитие инфраструктуры Тевризского муниципального района Омской области» муниципальной программы «Развитие экономического потенциала Тевризского муниципального района Омской области» (2021-2027 годы) государственная поддержка на 01 октября 2024 года предоставлена 1 семье (Собянина М.Г.). Общая сумма поддержки составила 441,0 тыс. рублей, в том числе 140,2 тыс. рублей – средства федерального бюджета, 287,6 тыс. рублей – средства областного бюджета, 13,2 тыс. рублей – местный бюджет.</w:t>
      </w:r>
    </w:p>
    <w:p w:rsidR="00DB5887" w:rsidRPr="00DB5887" w:rsidRDefault="00DB5887" w:rsidP="00DB5887">
      <w:pPr>
        <w:autoSpaceDE w:val="0"/>
        <w:autoSpaceDN w:val="0"/>
        <w:adjustRightInd w:val="0"/>
        <w:spacing w:after="0"/>
        <w:jc w:val="both"/>
        <w:rPr>
          <w:rFonts w:ascii="Times New Roman" w:hAnsi="Times New Roman"/>
          <w:sz w:val="24"/>
          <w:szCs w:val="24"/>
        </w:rPr>
      </w:pPr>
      <w:r w:rsidRPr="00DB5887">
        <w:rPr>
          <w:rFonts w:ascii="Times New Roman" w:hAnsi="Times New Roman"/>
          <w:sz w:val="24"/>
          <w:szCs w:val="24"/>
        </w:rPr>
        <w:t>В рамках реализации мероприятия «Предоставление гражданам социальных выплат на строительство (реконструкцию) индивидуального жилья» в текущем году поддержка не оказывалась.</w:t>
      </w:r>
    </w:p>
    <w:p w:rsidR="00DB5887" w:rsidRPr="00DB5887" w:rsidRDefault="00DB5887" w:rsidP="00DB5887">
      <w:pPr>
        <w:autoSpaceDE w:val="0"/>
        <w:autoSpaceDN w:val="0"/>
        <w:adjustRightInd w:val="0"/>
        <w:spacing w:after="0"/>
        <w:jc w:val="both"/>
        <w:rPr>
          <w:rFonts w:ascii="Times New Roman" w:hAnsi="Times New Roman"/>
          <w:sz w:val="24"/>
          <w:szCs w:val="24"/>
        </w:rPr>
      </w:pPr>
      <w:r w:rsidRPr="00DB5887">
        <w:rPr>
          <w:rFonts w:ascii="Times New Roman" w:hAnsi="Times New Roman"/>
          <w:sz w:val="24"/>
          <w:szCs w:val="24"/>
        </w:rPr>
        <w:t>На 1 октября 2024 года в списке  ветеранов Великой Отечественной войны претендентов на получение сертификата нет.</w:t>
      </w:r>
    </w:p>
    <w:p w:rsidR="00DB5887" w:rsidRPr="00DB5887" w:rsidRDefault="00DB5887" w:rsidP="00DB5887">
      <w:pPr>
        <w:autoSpaceDE w:val="0"/>
        <w:autoSpaceDN w:val="0"/>
        <w:adjustRightInd w:val="0"/>
        <w:spacing w:after="0"/>
        <w:jc w:val="both"/>
        <w:rPr>
          <w:rFonts w:ascii="Times New Roman" w:hAnsi="Times New Roman"/>
          <w:sz w:val="24"/>
          <w:szCs w:val="24"/>
        </w:rPr>
      </w:pPr>
      <w:r w:rsidRPr="00DB5887">
        <w:rPr>
          <w:rFonts w:ascii="Times New Roman" w:hAnsi="Times New Roman"/>
          <w:sz w:val="24"/>
          <w:szCs w:val="24"/>
        </w:rPr>
        <w:t xml:space="preserve">В списке Ветеранов боевых действий, нуждающихся в жилых помещениях, предоставляемых по договорам социального найма, проживающих на территории Омской области, принимавших участие в боевых действиях в Афганистане с апреля 1978 года по 15 февраля 1989 года,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1994года по декабрь 1996 года, выполнении задач в ходе контртеррористических операций на территории Северо-Кавказского региона с августа 1999 года, выполнении специальных задач на территории Сирийской Арабской Республики с 30 сентября 2015 года, выполнении задач в ходе специальной военной операции на территориях Украины, Донецкой Народной Республики и Луганской Народной Республики с 24 февраля </w:t>
      </w:r>
      <w:r w:rsidRPr="00DB5887">
        <w:rPr>
          <w:rFonts w:ascii="Times New Roman" w:hAnsi="Times New Roman"/>
          <w:sz w:val="24"/>
          <w:szCs w:val="24"/>
        </w:rPr>
        <w:lastRenderedPageBreak/>
        <w:t>2022 года и ставших инвалидами, вследствие ранения, контузии, увечья или заболевания, полученных в районах боевых действий в период боевых действий, а также нуждающихся в жилых помещениях и проживающих на территории Омской области членов семьи погибшего (умершего) в результате боевых действий ветерана боевых действий, либо военнослужащего, признанного в установленном порядке пропавшим без вести в районе боевых действий, претендующих на получение социальной выплаты за счет средств областного бюджета в целях оплаты стоимости жилого помещения в планируемом году, на 1 октября 2024 года 3 претендента.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 территории Тевризского района районе проживают 424 многодетных семьи, из них на учет в качестве нуждающихся в улучшении жилищных условий принято 67 семей.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состоянию на 1 октября 2024 года  зарегистрировано 5 обращений многодетных семей о постановке на учёт для получения земельных участков бесплатно в целях ведения личного подсобного хозяйства. Данные семьи поставлены на учет в целях бесплатного предоставления земельных участков.</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Бесплатно в собственность предоставлено 103 земельных участка, в т.ч. в 2011-2012 году – 6 земельных участков, в 2013 году 15 земельных участков, в 2014 году участки не предоставлялись, в 2015 году предоставлено 14 земельных участков, в 2016 году – 23 земельных участка, 2017г. - 24 земельных участка, 2018 г. – 8 земельных участков, в 2019г., 2020г., 2022г. - земельные участки не предоставлялись, в 2023 г.  предоставлено 12 земельных участков, в истекшем периоде 2024г. – 1 земельный участок.</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состоянию на 01 октября 2024г. в утвержденный перечень включены 4 земельных участка, которые на сегодняшний день находятся на стадии предоставления и будут предоставлены в 4 квартале 2024г. – 1 квартале 2025г.</w:t>
      </w:r>
    </w:p>
    <w:p w:rsidR="00DB5887" w:rsidRPr="00DB5887" w:rsidRDefault="00DB5887" w:rsidP="00DB5887">
      <w:pPr>
        <w:autoSpaceDE w:val="0"/>
        <w:autoSpaceDN w:val="0"/>
        <w:adjustRightInd w:val="0"/>
        <w:spacing w:after="0"/>
        <w:jc w:val="both"/>
        <w:rPr>
          <w:rFonts w:ascii="Times New Roman" w:hAnsi="Times New Roman"/>
          <w:sz w:val="24"/>
          <w:szCs w:val="24"/>
        </w:rPr>
      </w:pPr>
      <w:r w:rsidRPr="00DB5887">
        <w:rPr>
          <w:rFonts w:ascii="Times New Roman" w:hAnsi="Times New Roman"/>
          <w:sz w:val="24"/>
          <w:szCs w:val="24"/>
        </w:rPr>
        <w:t>В части реализации финансового потенциала по итогам 9 месяцев 2024 года наблюдается увеличение налоговых и неналоговых доходов консолидированного бюджета Тевризского муниципального района.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9 месяцев 2024 года в консолидированный бюджет Тевризского муниципального района поступили налоговые и неналоговые доходы в сумме 119 081,50 тыс. рублей, утвержденные плановые назначения выполнены на 68,1%. Темп роста поступлений в сравнении с прошлым годом составил 113,23 %.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Налоговые доходы выполнены в сумме 110 714,50 тыс. рублей, что составило 113,16% к поступлениям прошлого года.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Основным источником доходов консолидированного бюджета Тевризского муниципального района является налог на доходы физических лиц.  В структуре налоговых и неналоговых доходов НДФЛ составляет  74,51 %. За 9 месяцев 2024 года поступления по налогу сложились в сумме 88 728,50 тыс. рублей, из которых 81 196,08 тыс. рублей зачислено в районный бюджет, 6 959,87 тыс. рублей – в бюджет городского поселения, 572,55 тыс. рублей - в бюджеты сельских поселений. Темп роста поступлений к прошлому году составил 113,7 %, то есть на 10 705,28 тыс. рублей выше уровня поступлений прошлого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Дополнительный норматив отчисления от НДФЛ в районный бюджет по сравнению с 2023 годом не изменился и составил 80%. Несмотря на это, наблюдается рост поступлений НДФЛ, причиной которого является  повышение минимального размера оплаты труда с 01.01.2024 года на 18,5 %, а также индексация осенью 2023 года заработной платы работников различных секторов экономики района.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Самыми крупными предприятиями плательщиками налога на доходы физических лиц на территории района являются предприятия: БУЗОО "Тевризская ЦРБ", ОМВД России по Тевризскому району, МКУ "ЦОУО", БОУ "Тевризская СОШ №2", БУ "КЦСОН Тевризского </w:t>
      </w:r>
      <w:r w:rsidRPr="00DB5887">
        <w:rPr>
          <w:rFonts w:ascii="Times New Roman" w:hAnsi="Times New Roman"/>
          <w:sz w:val="24"/>
          <w:szCs w:val="24"/>
        </w:rPr>
        <w:lastRenderedPageBreak/>
        <w:t>района", БОУ "Тевризская СОШ №1", ГП Тевризское ДРСУ, ОАО МРСК Сибири, УФПС Омской области, ПО «Хлебокомбинат Тевризский», ГУ МЧС России по Омской области.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за 9 месяцев 2024 года поступили в сумме 15 415,31 тыс. рублей, это составило 71,5 % от годового назначения. Поступления сложились на 579,48 тыс. рублей выше уровня прошлого года. Доходы в местный бюджет поступают в виде отчислений от акцизов на ГСМ по дифференцированному нормативу, который составлял в 2023 году 0,2942 %, а в 2024 году - 0,3009 %.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Налог, взимаемый в связи с применением упрощенной системы налогообложения, поступил в бюджет Тевризского муниципального района в сумме 3 382,33 тыс. рублей, что выше поступлений прошлого года на 399,25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Поступления по единому налогу на вмененный доход сложились в сумме 1,3  тыс. рублей. В прошлом году сумма поступлений за аналогичный период составляла 26,13 тыс. рублей с отрицательным значением. В связи с отменой с 01.01.2021 года ЕНВД, как налогового режима в отчетном периоде в результате перерасчетов налоговым органом была уточнена сумма прошлых периодов.</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По единому сельскохозяйственному налогу поступления в консолидированный бюджет Тевризского района составили 108,08 тыс. рублей, что ниже поступления прошлого года на 67,93 тыс. рублей.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За 9 месяцев 2024 года в районный бюджет поступления по налогу, взимаемому в связи с применением патентной системы налогообложения, сложились в сумме 666,38 тыс. рублей, что на 393,70 тыс. рублей выше поступлений прошлого года.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целом, на увеличение поступлений налогов на совокупный доход за 9 месяцев 2024 года могло повлиять поднятие переплаты на ЕНС в прошлом году. Так Федеральным казначейством в феврале 2023 года было осуществлено крупное списание сумм денежных средств с единого счета, необходимых для исполнения Распоряжений налогового органа, в размере 2741,3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Имущественных налогов в консолидированный бюджет Тевризского муниципального района поступило в сумме 945,24 тыс. рублей, что выше поступлений прошлого года на 490,11 тыс. рублей. Из них 772,39 тыс. рублей зачислено в бюджет городского поселения, в бюджеты сельских поселений 172,85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Поступления налога на имущество физических лиц фактически сложились в размере 392,0 тыс. рублей, что составило 37,0% к плановым назначениям. В сравнении с прошлым годом увеличение составило 232,22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Земельный налог зачислен также выше уровня прошлого года – на 257,89 тыс. рублей, и выполнен в сумме 553,25 тыс. рублей.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Согласно налоговому законодательству срок уплаты физическими лицами имущественных налогов установлен не позднее 1-го декабря года, следующего за истекшим налоговым периодом. Поэтому основное поступление налога на имущество физических лиц и земельного налога в местные бюджеты ожидается в 4 квартале 2024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За 9 месяцев 2024  года в консолидированный бюджет Тевризского муниципального района Омской области поступила государственная пошлина в сумме 1 467,40 тыс. рублей, что выше поступлений прошлого года на 345,23 тыс. рублей. В бюджет Тевризского муниципального района зачисляется государственная пошлина по делам, рассматриваемым в судах общей юрисдикции, мировыми судьями (за исключением Верховного Суда Российской Федерации), поступления по которой за 9 месяцев 2024  года составили 1 455,20 тыс. рублей, что на 354,83 тыс. рублей выше поступлений прошлого года. В бюджет Иваново-Мысского сельского поселения зачисляется государственная пошлина за совершение нотариальных </w:t>
      </w:r>
      <w:r w:rsidRPr="00DB5887">
        <w:rPr>
          <w:rFonts w:ascii="Times New Roman" w:hAnsi="Times New Roman"/>
          <w:sz w:val="24"/>
          <w:szCs w:val="24"/>
        </w:rPr>
        <w:lastRenderedPageBreak/>
        <w:t>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Поступления по ней составили 2,2 тыс. рублей, что на 0,4 тыс. рублей выше поступлений прошлого года. В районный бюджет была зачислена государственная пошлина за выдачу разрешения на установку рекламной конструкции в сумме 10,0 тыс. рублей, что на 10,0 тыс. рублей ниже поступлений прошлого года, в связи с большим перечислением от ПАО «Совкомбанк» в 2023 году.</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9 месяцев 2024  года в консолидированный бюджет Тевризского муниципального района поступили доходы от использования имущества, находящегося в муниципальной собственности, в сумме 1 377,97 тыс. рублей, что на 271,91 тыс. рублей выше поступлений прошлого года. В том числе доходы от аренды земельных участков 532,25 тыс. рублей и от сдачи в аренду имущества 778,40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Доходы, получаемые в виде арендной платы за земли, находящиеся в собственности муниципалитетов, поступили в сумме 80,03 тыс. рублей, что на 20,93 тыс. рублей выше поступлений прошлого года. Главной причиной увеличение послужило заключение нового договора аренды земли в Бакшеевском сельском поселении 09.02.2024 года с ИП Чумаров Р. А. Арендная плата, согласно этому договору, поступила в сумме 11,0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Поступления арендной платы в консолидированный бюджет за земли, государственная собственность на которые не разграничена, на 1 октября 2024 года составили 452,23 тыс. рублей, что на 216,63 тыс. рублей больше поступлений прошлого года. По итогам года планируется сокращение данного отклонения, т.к. в 2023 году оплата от крупного арендатора поступила в 4 квартале, а в текущем году в 3 квартале.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Доходы от сдачи в аренду имущества, находящегося в оперативном управлении органов управления и составляющего казну муниципального района и поселений сложились в сумме 778,40 тыс. рублей, что на 41,93 тыс. рублей выше поступлений прошлого года. Основной причиной роста послужило увеличение поступления арендной платы от ООО «Север-Агро» в бюджет Бакшеевского сельского поселения за нежилые здания на 22,75 тыс. рублей, от ООО «Экология Сибири» в районный бюджет поступило на 6,83 тыс. рублей больше за аренду сооружения. Также, 20.10.2023 года был заключен новый договор аренды муниципального имущества с ИП Никоновым В.П. (сумма ежемесячного платежа по договору аренды составляет 7,1 тыс. рублей, следовательно, за 9 месяцев 2024 года поступило 63,86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Также в отчетном периоде в районный бюджет зачислены доходы от перечисления части прибыли, остающейся после уплаты налогов и иных обязательных платежей муниципальных унитарных предприятий, в сумме 53,60 тыс. рублей, поступившие от МУП «Сибирь».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бюджет Тевризского городского поселения в сумме 10,55 тыс. рублей зачислены средства по договорам социального найма жилых помещений муниципального жилищного фонда, а также в сумме 3,16 тыс. рублей доходы от предоставления права на размещение и эксплуатацию нестационарного торгового объекта.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Платежи при пользовании природными ресурсами за 9 месяцев 2024  года поступили в сумме 496,10 тыс. рублей, что на 72,66 тыс. рублей выше поступлений прошлого года. Администрирование данного доходного источника осуществляет Федеральная служба по надзору в сфере природопользования. Норматив зачисления платы за негативное воздействие на окружающую среду в районный бюджет составляет 60%. Причиной роста в отчетном периоде в сравнении с 2023 годом послужило увеличение поступлений оплаты за размещение твердых коммунальных отходов, а также за выбросы загрязняющих веществ в атмосферный воздух от ООО «Экология Сибири» на 112,85 тыс. рублей.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Доходы от оказания платных услуг и компенсации затрат государства в отчетном периоде выполнены в сумме 577,13 тыс. рублей. В том числе доходы, поступающие в порядке </w:t>
      </w:r>
      <w:r w:rsidRPr="00DB5887">
        <w:rPr>
          <w:rFonts w:ascii="Times New Roman" w:hAnsi="Times New Roman"/>
          <w:sz w:val="24"/>
          <w:szCs w:val="24"/>
        </w:rPr>
        <w:lastRenderedPageBreak/>
        <w:t>возмещения расходов, понесенных в связи с эксплуатацией муниципального имущества в сумме 508,61 тыс. рублей и прочие доходы от компенсации затрат бюджетов в сумме 68,52 тыс. рублей. Поступления сложились на 57,87 тыс. рублей выше уровня поступлений прошлого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итогам 9 месяцев наибольший рост поступлений от возмещения расходов, понесенных в связи с эксплуатацией имущества, наблюдается от БУ "ПСС Омской области" на 22,71 тыс. рублей, ОСФР по Омской области на 28,14 тыс. рублей, КУ "Государственное бюро по оказанию бесплатной юридической помощи и обеспечению деятельности Главного государственно-правового управления Омской области" на 3,98 тыс. рублей. Также, на увеличение поступлений в отчетном периоде повлияло зачисление в 1 квартале 2024 от ОСФР по Омской области в сумме 26,46 тыс. рублей (компенсация по уходу за ребенком-инвалидом), а также прочих доходов от компенсации затрат в большем объеме от ООО «Газпром – региональные продажи» на 20,23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Доходы от продажи материальных и нематериальных активов выполнены в сумме 456,76 тыс. рублей, что на 252,37 тыс. рублей выше поступлений прошлого года. Причиной роста послужило заключение 7 марта 2024 года трех новых договоров купли-продажи земельных участков общей площадью 3775 кв. м. на сумму 370,60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Поступления по административным платежам и сборам в отчетном периоде сложились в сумме 1,09 тыс. рублей. В соответствующем периоде прошлого года поступления составили 1,35 тыс. рублей. На данный вид дохода зачисляются платежи, взимаемые органами местного самоуправления за выполнение определенных функций (по факту обращения граждан за справками).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Штрафы, санкции, возмещение ущерба за 9 месяцев 2024  года зачислены в консолидированный бюджет Тевризского муниципального района в сумме 4 962,34 тыс. рублей, что больше поступлений аналогичного периода прошлого года на 468,63 тыс. рублей.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Наибольший удельный вес (36,9%) в общей сумме зачисленных штрафов составляют административные штрафы, установленные Кодексом Российской Федерации об административных правонарушениях, которые зачислены в районный бюджет в сумме 1 832,58 тыс. рублей.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поступили в размере 1 618,10 тыс. рублей и составили 32,6% в структуре штрафов. Платежи в целях возмещения причиненного ущерба (убытков), зачислены в сумме 1 509,85 тыс. рублей, это оставило 30,4 % в структуре штрафов.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 увеличение поступлений в отчетном периоде повлияло единоразовое зачисление штрафа от ООО «Лада» в размере 1,0 млн. рублей, за административное правонарушение против порядка управления (за незаконное вознаграждение от имени юридического лица).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Сокращение поступлений прочих неналоговых доходов за 9 месяцев 2024 года главным образом связано с уменьшением поступлений в бюджет муниципального района и сельских поселений инициативных платежей на 89,20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Согласно данным, представленным налоговой инспекцией, выгруженных из программных комплексов «Анализ и планирование» и «MDXExpert», недоимка по налоговым доходам с начала года уменьшилась на 456,22 тыс. рублей и на 01.10.2024 года составила 807,87 тыс. рублей, в том числе: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налог на доходы физических лиц – 160,40 тыс. рублей (с начала года недоимка уменьшилась на 75,65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единый налог на вмененный доход – 16,04 тыс. рублей (с начала года недоимка уменьшилась на 0,25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lastRenderedPageBreak/>
        <w:t>- единый сельскохозяйственный налог – 0,01 тыс. рублей (с начала года недоимка уменьшилась на 0,80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налог, взимаемый в связи с применением патентной системы налогообложения – 20,43 тыс. рублей (с начала года недоимка увеличилась на 7,80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налог на имущество физических лиц – 322,94 тыс. рублей (с начала года недоимка сократилась на 184,82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земельный налог – 283,47 тыс. рублей (сокращение недоимки с начала года составило 207,08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государственная пошлина – 4,58 тыс. рублей (с начала года недоимка увеличилась на 4,58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По состоянию на 01.10.2024 года, исходя из имеющихся данных, общая сумма просроченной дебиторской задолженности по неналоговым доходам в консолидированный бюджет Тевризского района составила 72,02 тыс. рублей.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Задолженность по аренде муниципального имущества, администрируемая Администрацией Тевризского муниципального района Омской области, показанная в 1 квартале 2024 года в сумме 83,5 тыс. рублей списана в связи с истечением срока исковой давности.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Просроченная дебиторская задолженность по арендной плате за земельные участки по состоянию на 01.10.2024 года составила 44,34 тыс. рублей, из которых у Лазаревич Е. Г. 19,79 тыс. рублей, Михайлова Е. В. – 10,89 тыс. рублей, Юшко В. Л. - 1,54 тыс. рублей, Мавлютова Р. Н. - 1,16 тыс. рублей, Таутовой А. В. – 1,06 тыс. рублей и других арендаторов с мелкими суммами задолженности. С должниками проводится претензионная работа.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Главными администраторами консолидированного бюджета Тевризского муниципального района показана просроченная дебиторская задолженность прошлых лет по перечисленным авансам в общей сумме 0,01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Просроченная дебиторская задолженность в сумме 22,2 тыс. рублей показана главным администратором доходов Министерством природных ресурсов и экологии Омской области по доходам от денежных взысканий (штрафов), поступающих в счет погашения задолженности, образовавшейся до 1 января 2020 года, подлежащих зачислению в бюджет муниципального образования по нормативам, действовавшим в 2019 году.</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Налоговым органом показана просроченная дебиторская задолженность по штрафам за неприменение контрольно-кассовой техники в сумме 5,48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Для сокращения задолженности налоговых, неналоговых и других обязательных платежей в бюджеты всех уровней и государственные внебюджетные фонды в районе работают межведомственные комиссии по привлечению доходов в местные бюджеты. В результате работы комиссий за 9 месяцев 2024 года сумма дополнительно полученных доходов составила 699,95 тыс. рублей. Проведено 40 заседаний межведомственных комиссий по мобилизации доходов в консолидированный бюджет района, на которые приглашались организации и физические лица, имеющие задолженность. Должникам – арендаторам имущества направлены требования о погашении задолженности, выставлены претензии о  неисполнении своих обязательств по ежемесячной оплате в нарушение условий заключенных договоров аренды и норм действующего законодательства РФ.</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Вопросы формирования, эффективного управления и распоряжения муниципальным имуществом также являются приоритетными для решения задач финансово-бюджетной политики Тевризского муниципального района.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9 месяцев 2024 года работа по межеванию земельных участков не проводилось, по итогам 2024 года ожидается межевание 2-х земельных участков.</w:t>
      </w:r>
    </w:p>
    <w:p w:rsidR="00DB5887" w:rsidRPr="00DB5887" w:rsidRDefault="00DB5887" w:rsidP="00DB5887">
      <w:pPr>
        <w:autoSpaceDE w:val="0"/>
        <w:autoSpaceDN w:val="0"/>
        <w:adjustRightInd w:val="0"/>
        <w:spacing w:after="0" w:line="240" w:lineRule="auto"/>
        <w:jc w:val="both"/>
        <w:outlineLvl w:val="1"/>
        <w:rPr>
          <w:rFonts w:ascii="Times New Roman" w:hAnsi="Times New Roman"/>
          <w:sz w:val="24"/>
          <w:szCs w:val="24"/>
        </w:rPr>
      </w:pPr>
      <w:r w:rsidRPr="00DB5887">
        <w:rPr>
          <w:rFonts w:ascii="Times New Roman" w:hAnsi="Times New Roman"/>
          <w:sz w:val="24"/>
          <w:szCs w:val="24"/>
        </w:rPr>
        <w:t xml:space="preserve">Администрацией Тевризского муниципального района на постоянной основе оказывается организационно - методическая помощь органам местного самоуправления поселений и </w:t>
      </w:r>
      <w:r w:rsidRPr="00DB5887">
        <w:rPr>
          <w:rFonts w:ascii="Times New Roman" w:hAnsi="Times New Roman"/>
          <w:sz w:val="24"/>
          <w:szCs w:val="24"/>
        </w:rPr>
        <w:lastRenderedPageBreak/>
        <w:t>населению по вопросам регулирования земельных отношений и повышения эффективности управления муниципальным имуществом.</w:t>
      </w:r>
    </w:p>
    <w:p w:rsidR="00DB5887" w:rsidRPr="00DB5887" w:rsidRDefault="00DB5887" w:rsidP="00DB5887">
      <w:pPr>
        <w:autoSpaceDE w:val="0"/>
        <w:autoSpaceDN w:val="0"/>
        <w:adjustRightInd w:val="0"/>
        <w:spacing w:after="0" w:line="240" w:lineRule="auto"/>
        <w:jc w:val="both"/>
        <w:outlineLvl w:val="1"/>
        <w:rPr>
          <w:rFonts w:ascii="Times New Roman" w:hAnsi="Times New Roman"/>
          <w:sz w:val="24"/>
          <w:szCs w:val="24"/>
        </w:rPr>
      </w:pPr>
      <w:r w:rsidRPr="00DB5887">
        <w:rPr>
          <w:rFonts w:ascii="Times New Roman" w:hAnsi="Times New Roman"/>
          <w:sz w:val="24"/>
          <w:szCs w:val="24"/>
        </w:rPr>
        <w:t>За январь - сентябрь 2024 года из собственности поселений в собственность  района переданы 41 объект недвижимого муниципального имущества (33 - объекты водоснабжения, 8 – объекты теплоснабжения), из собственности района в областную собственность объекты недвижимого имущества не передавались.</w:t>
      </w:r>
    </w:p>
    <w:p w:rsidR="00DB5887" w:rsidRPr="00DB5887" w:rsidRDefault="00DB5887" w:rsidP="00DB5887">
      <w:pPr>
        <w:autoSpaceDE w:val="0"/>
        <w:autoSpaceDN w:val="0"/>
        <w:adjustRightInd w:val="0"/>
        <w:spacing w:after="0" w:line="240" w:lineRule="auto"/>
        <w:jc w:val="both"/>
        <w:outlineLvl w:val="1"/>
        <w:rPr>
          <w:rFonts w:ascii="Times New Roman" w:hAnsi="Times New Roman"/>
          <w:sz w:val="24"/>
          <w:szCs w:val="24"/>
        </w:rPr>
      </w:pPr>
      <w:r w:rsidRPr="00DB5887">
        <w:rPr>
          <w:rFonts w:ascii="Times New Roman" w:hAnsi="Times New Roman"/>
          <w:sz w:val="24"/>
          <w:szCs w:val="24"/>
        </w:rPr>
        <w:t>В текущем году актуальными вопросами в сфере финансово-бюджетной политики остаются:</w:t>
      </w:r>
    </w:p>
    <w:p w:rsidR="00DB5887" w:rsidRPr="00DB5887" w:rsidRDefault="00DB5887" w:rsidP="00DB5887">
      <w:pPr>
        <w:autoSpaceDE w:val="0"/>
        <w:autoSpaceDN w:val="0"/>
        <w:adjustRightInd w:val="0"/>
        <w:spacing w:after="0" w:line="240" w:lineRule="auto"/>
        <w:jc w:val="both"/>
        <w:outlineLvl w:val="1"/>
        <w:rPr>
          <w:rFonts w:ascii="Times New Roman" w:hAnsi="Times New Roman"/>
          <w:sz w:val="24"/>
          <w:szCs w:val="24"/>
        </w:rPr>
      </w:pPr>
      <w:r w:rsidRPr="00DB5887">
        <w:rPr>
          <w:rFonts w:ascii="Times New Roman" w:hAnsi="Times New Roman"/>
          <w:sz w:val="24"/>
          <w:szCs w:val="24"/>
        </w:rPr>
        <w:t>- повышение поступлений налоговых и неналоговых доходов в районный бюджет;</w:t>
      </w:r>
    </w:p>
    <w:p w:rsidR="00DB5887" w:rsidRPr="00DB5887" w:rsidRDefault="00DB5887" w:rsidP="00DB5887">
      <w:pPr>
        <w:autoSpaceDE w:val="0"/>
        <w:autoSpaceDN w:val="0"/>
        <w:adjustRightInd w:val="0"/>
        <w:spacing w:after="0" w:line="240" w:lineRule="auto"/>
        <w:jc w:val="both"/>
        <w:outlineLvl w:val="1"/>
        <w:rPr>
          <w:rFonts w:ascii="Times New Roman" w:hAnsi="Times New Roman"/>
          <w:sz w:val="24"/>
          <w:szCs w:val="24"/>
        </w:rPr>
      </w:pPr>
      <w:r w:rsidRPr="00DB5887">
        <w:rPr>
          <w:rFonts w:ascii="Times New Roman" w:hAnsi="Times New Roman"/>
          <w:sz w:val="24"/>
          <w:szCs w:val="24"/>
        </w:rPr>
        <w:t>- устранение имеющейся недоимки;</w:t>
      </w:r>
    </w:p>
    <w:p w:rsidR="00DB5887" w:rsidRPr="00DB5887" w:rsidRDefault="00DB5887" w:rsidP="00DB5887">
      <w:pPr>
        <w:autoSpaceDE w:val="0"/>
        <w:autoSpaceDN w:val="0"/>
        <w:adjustRightInd w:val="0"/>
        <w:spacing w:after="0" w:line="240" w:lineRule="auto"/>
        <w:jc w:val="both"/>
        <w:outlineLvl w:val="1"/>
        <w:rPr>
          <w:rFonts w:ascii="Times New Roman" w:hAnsi="Times New Roman"/>
          <w:sz w:val="24"/>
          <w:szCs w:val="24"/>
        </w:rPr>
      </w:pPr>
      <w:r w:rsidRPr="00DB5887">
        <w:rPr>
          <w:rFonts w:ascii="Times New Roman" w:hAnsi="Times New Roman"/>
          <w:sz w:val="24"/>
          <w:szCs w:val="24"/>
        </w:rPr>
        <w:t>- обеспечение устойчивости и сбалансированности бюджетной системы Тевризского муниципального района.</w:t>
      </w:r>
    </w:p>
    <w:p w:rsidR="00DB5887" w:rsidRPr="00DB5887" w:rsidRDefault="00DB5887" w:rsidP="00DB5887">
      <w:pPr>
        <w:autoSpaceDE w:val="0"/>
        <w:autoSpaceDN w:val="0"/>
        <w:adjustRightInd w:val="0"/>
        <w:spacing w:after="0" w:line="240" w:lineRule="auto"/>
        <w:jc w:val="both"/>
        <w:outlineLvl w:val="1"/>
        <w:rPr>
          <w:rFonts w:ascii="Times New Roman" w:hAnsi="Times New Roman"/>
          <w:sz w:val="24"/>
          <w:szCs w:val="24"/>
        </w:rPr>
      </w:pPr>
      <w:r w:rsidRPr="00DB5887">
        <w:rPr>
          <w:rFonts w:ascii="Times New Roman" w:hAnsi="Times New Roman"/>
          <w:sz w:val="24"/>
          <w:szCs w:val="24"/>
        </w:rPr>
        <w:t>Для обеспечения устойчивости и сбалансированности бюджетной системы Тевризского муниципального района сегодня необходимо задействовать все имеющиеся резервы, связанные с актуализацией баз данных объектов налогообложения, проведением разъяснительной работы с населением по вопросам государственной регистрации принадлежащих на праве собственности земли и имущества, укреплением налоговой дисциплины, в том числе с выявлением нарушений налогового законодательства.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Муниципальная </w:t>
      </w:r>
      <w:r w:rsidRPr="00DB5887">
        <w:rPr>
          <w:rFonts w:ascii="Times New Roman" w:hAnsi="Times New Roman"/>
          <w:b/>
          <w:bCs/>
          <w:sz w:val="24"/>
          <w:szCs w:val="24"/>
        </w:rPr>
        <w:t>система образования</w:t>
      </w:r>
      <w:r w:rsidRPr="00DB5887">
        <w:rPr>
          <w:rFonts w:ascii="Times New Roman" w:hAnsi="Times New Roman"/>
          <w:sz w:val="24"/>
          <w:szCs w:val="24"/>
        </w:rPr>
        <w:t xml:space="preserve"> Тевризского района представлена 27 образовательными учреждениями: 4 дошкольных образовательных учреждения, 21 общеобразовательная школа, в том числе 1 вечерняя (сменная) школа, 2 учреждения дополнительного образования детей.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Все образовательные учреждения Тевризского муниципального района имеют лицензии на право ведения образовательной деятельности и свидетельство о государственной аккредитации.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 целью обеспечения доступности и качества предоставляемых образовательных услуг для 118 обучающихся организован подвоз к 9 школам. Подвоз осуществляется 12 автобусами.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Процент детей, охваченных организованным питанием, составил 98,3% (1825 чел.).  Горячее питание получают 679 человек (98,3%) обучающихся начальной школы, 1 146 человек (98,4%) обучающихся основной и средней школы, 31 обучающийся не питается в школьных столовых, так как находятся на домашнем обучении и получают денежную компенсацию.</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Медицинские кабинеты имеются в 6 общеобразовательных учреждениях района: БОУ «Тевризская СОШ №1», БОУ «Тевризская СОШ №2», БОУ «Кипская СОШ», БОУ «Утьминская СОШ», БОУ «Петровская СОШ», БОУ «Белоярская СОШ». Медицинские кабинеты в БОУ «Тевризская СОШ №1» и БОУ «Тевризская СОШ №2» имеют лицензию на медицинскую деятельность: медицинский работник находится в штате медицинского учреждения здравоохранения.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1857 (100,0 %) школьников обучаются по новым Федеральным государственным образовательным стандартам.</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трех школах района открыты 7 классов комплектов коррекционных классов для обучения детей с ограниченными возможностями здоровья. 79 человек обучаются по программам VIII вида: БОУ «Тевризская СОШ №1» - 24 чел., 2 класса, БОУ «Тевризская СОШ №2» - 40 чел. 3 класса, БОУ «Бакшеевская СОШ» - 15 чел., 2 класса.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На базе БОУ «Тевризская СОШ №2» создан центр дистанционного обучения для детей - инвалидов – в количестве 3-х рабочих мест. Обучены 3 учителя: иностранного языка, географии, математики для работы с детьми - инвалидами с использованием дистанционных технологий.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сентябре 2024 года в БОУ «Утузская ООШ» состоялось открытие Центра образования цифрового и гуманитарного профилей «Точка роста». Целью создания данных Центров является создание условий для внедрения на уровнях начального общего, основного общего </w:t>
      </w:r>
      <w:r w:rsidRPr="00DB5887">
        <w:rPr>
          <w:rFonts w:ascii="Times New Roman" w:hAnsi="Times New Roman"/>
          <w:sz w:val="24"/>
          <w:szCs w:val="24"/>
        </w:rPr>
        <w:lastRenderedPageBreak/>
        <w:t>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предметных областей «Химия», «Физика», «Биология».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Проведение ЕГЭ на территории района обеспечило сбор информации о состоянии образовательных достижений обучающихся, освоивших образовательные программы среднего общего образования.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Допущено  к итоговой аттестации по программам среднего общего образования – 52 человека.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Получили аттестат о среднем общем образовании - 50 человек, 96% (на 1% больше чем в 2023 г.).</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образовательным программам основного общего образования допущено к экзаменам - 199 выпускников. Получили аттестат об основном общем образовании - 179 человек , 90% (на 1% больше чем в 2023 г.).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2024 - 2025 учебном году планируется выпускников основной школы (9 класс) - 188 человек, средней школы (11 класс) - 75 человек, 13 выпускников планируется из коррекционных классов (БОУ «Бакшеевская СОШ» - 3 человека, «БОУ «Тевризская СОШ № 1 – 2 человека, БОУ «Тевризская СОШ № 2» - 8 человек).</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образовательных организациях Тевризского муниципального района Омской области, осуществляющих реализацию программ начального общего, основного общего, среднего общего образования работает 212 педагогических работников, из них с высшим образованием – 163 человека, со средним профессиональным – 46 человек. Первую квалификационную категорию имеют 96 человек. Высшую квалификационную категорию имеют 15 человек.</w:t>
      </w:r>
    </w:p>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b/>
          <w:bCs/>
          <w:sz w:val="24"/>
          <w:szCs w:val="24"/>
        </w:rPr>
        <w:t>Загородные лагеря отдыха и оздоровления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 10 июня по 30 июня 40 детей заехали в загородный стационарный лагерь ДОЛ «Дружба» Знаменского района Омской области: 20 детей–сирот и детей, оставшихся без попечения родителей, 20 детей работников бюджетной сферы.</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 1 июня по 30 июня работали 9 лагерей с дневным пребыванием детей с общим охватом 454 человека, из них 22 ребенка-сироты и детей, оставшихся без попечения родителей, 25 детей состоящих на разных видах профилактических учетов.</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ab/>
        <w:t>Вторая смена состоялась с 01 августа  по 27 августа  2024 года на базе БОУ «Екатерининская СОШ», с общим охватом детей 10 человек.</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Работу ЛДП обеспечивали 87 работников, из них, 10 руководителей и административного персонала, 34 педагога, 43 человека – обслуживающий персонал. Для детей было организовано 2х-разовое питание и комплекс развлекательных мероприятий совместно с учреждениями БОУ «Тевризский ДДТ», БОУ ДО «Тевризский ДООФСЦ»,  БУК «Центральная клубная система», БУК «Тевризский историко-краеведческий музей имени К.П. Кошукова», БУК «Центральная районная библиотека».  Ежедневно проводились спортивные и подвижные игры, игры по станциям, веселые эстафеты, дискотеки с игровой программой.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Областная субсидия на питание детей в ЛДП в размере 2 216,2 тыс.  рублей освоена  в полном объеме. Доля софинансирования из муниципального бюджета составила 1 086,2 тыс.  рублей. Родительская доплата  235,4 тыс.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рамках оздоровительной кампании 2024 года в Тевризском муниципальном районе оздоровлено 504 несовершеннолетних, что составляет 26,6% от общего количества детей в возрасте 6-17 лет в муниципальном образовании.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w:t>
      </w:r>
    </w:p>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b/>
          <w:bCs/>
          <w:sz w:val="24"/>
          <w:szCs w:val="24"/>
        </w:rPr>
        <w:lastRenderedPageBreak/>
        <w:t>Дошкольное образование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Система </w:t>
      </w:r>
      <w:r w:rsidRPr="00DB5887">
        <w:rPr>
          <w:rFonts w:ascii="Times New Roman" w:hAnsi="Times New Roman"/>
          <w:b/>
          <w:bCs/>
          <w:sz w:val="24"/>
          <w:szCs w:val="24"/>
        </w:rPr>
        <w:t>дошкольного образования</w:t>
      </w:r>
      <w:r w:rsidRPr="00DB5887">
        <w:rPr>
          <w:rFonts w:ascii="Times New Roman" w:hAnsi="Times New Roman"/>
          <w:sz w:val="24"/>
          <w:szCs w:val="24"/>
        </w:rPr>
        <w:t xml:space="preserve"> в Тевризском муниципальном районе представлена следующими учреждениями: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- 4 муниципальных бюджетных дошкольных образовательных учреждения: Тевризский детский сад № 1, Тевризский детский сад № 3, Тевризский детский сад № 4, Белоярский детский сад.</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- 12 дошкольных групп при бюджетных общеобразовательных учреждениях: Петелинской, Байбинской, Екатерининской, Журавлевской, Тайчинской, Петровской, Утьминской, Бородинской, Ивановомысской, Ташетканской , Бакшеевской, Кипской школах;</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- 2 дошкольные группы кратковременного пребывания при бюджетных общеобразовательных учреждениях: Тавинская и Утузская школы.</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состоянию на 1 октября 2024 года дошкольные учреждения района посещают 514  воспитанников в возрасте от 1 года до 7 лет (370 детей – в р.п Тевриз, 144 ребенка – в районе).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дошкольных образовательных организациях Тевризского муниципального района Омской области работает 33 педагогических работника, из них с высшим образованием – 19 человек, со средним профессиональным – 11 человек. Первую квалификационную категорию имеют 18 человек. Высшую квалификационную категорию имеют 7 человек.</w:t>
      </w:r>
    </w:p>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b/>
          <w:bCs/>
          <w:sz w:val="24"/>
          <w:szCs w:val="24"/>
        </w:rPr>
        <w:t>Дополнительное образование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Тевризском муниципальном районе функционируют 2 учреждения </w:t>
      </w:r>
      <w:r w:rsidRPr="00DB5887">
        <w:rPr>
          <w:rFonts w:ascii="Times New Roman" w:hAnsi="Times New Roman"/>
          <w:b/>
          <w:bCs/>
          <w:sz w:val="24"/>
          <w:szCs w:val="24"/>
        </w:rPr>
        <w:t>дополнительного образования</w:t>
      </w:r>
      <w:r w:rsidRPr="00DB5887">
        <w:rPr>
          <w:rFonts w:ascii="Times New Roman" w:hAnsi="Times New Roman"/>
          <w:sz w:val="24"/>
          <w:szCs w:val="24"/>
        </w:rPr>
        <w:t>: бюджетное образовательное учреждение дополнительного образования Тевризского муниципального района Омской области «Тевризский Дом детского творчества» и бюджетное образовательное учреждение дополнительного образования Тевризского муниципального района Омской области «Тевризский детский оздоровительно-образовательный физкультурно-спортивный центр».</w:t>
      </w:r>
      <w:r w:rsidRPr="00DB5887">
        <w:rPr>
          <w:rFonts w:ascii="Times New Roman" w:hAnsi="Times New Roman"/>
          <w:b/>
          <w:bCs/>
          <w:sz w:val="24"/>
          <w:szCs w:val="24"/>
        </w:rPr>
        <w:t> </w:t>
      </w:r>
      <w:r w:rsidRPr="00DB5887">
        <w:rPr>
          <w:rFonts w:ascii="Times New Roman" w:hAnsi="Times New Roman"/>
          <w:sz w:val="24"/>
          <w:szCs w:val="24"/>
        </w:rPr>
        <w:t xml:space="preserve">Учреждения осуществляют свою деятельность непосредственно в своих помещениях, а также на базе общеобразовательных и дошкольных учреждений района.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1 745 детей в возрасте от 5 до 18 лет охвачены образовательными программами дополнительного образования, что составляет 58,02 % в общей численности детей данного возраста. Число объединений в 2024 году - 43,  по следующим направлениям:</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туристско-краеведческое;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физкультурно-спортивное;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художественное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техническое;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естественнонаучное,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 социально-гуманитарное.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учреждениях дополнительного образования Тевризского района работает 23 педагога дополнительного образования, из них с высшим образованием – 19 человек, со средним профессиональным – 3 человека. Первую квалификационную категорию имеют 12 человек, высшую квалификационную категорию имеет 1 человек.</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Для осуществления доставки детей на мероприятия в системе дополнительного образования имеются 2 автобуса разной вместимости.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Общая численность детей-сирот и детей, оставшихся без попечения родителей, на 01.10.2024г. составляет 72  ребенка: находятся под опекой (попечительством) - 38 детей, 34 - проживают в приёмных семьях.</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Случаев отстранения опекунов (попечителей) от выполнения обязанностей не отмечается.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Выявлено и учтено 11 детей-сирот и детей, оставшихся без попечения родителей. 6 детей переданы на воспитание под опеку, 5 детей помещены в организацию для детей сирот и детей, оставшихся без попечения родителей.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lastRenderedPageBreak/>
        <w:t>За истекший период состоялось ограничение в родительских правах 10 родителей.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Заключено 9 договоров об осуществлении опеки и попечительства.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Лишены родительских прав 2 родителя в отношении 3 несовершеннолетних детей.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С января 2024 года выдано 6 заключений о возможности быть опекуном.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Ожидаемые итоги развития за 2024 год:</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1. Семейное жизнеустройство детей-сирот и детей, оставшихся без попечения родителей.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2. Пропаганда семейного образа жизни, ценностей семьи, информирование населения о семьях, успешно воспитывающих детей, посредством публикаций статей в районной газете «Правда Севера», размещения информации на сайте Комитета образования Администрации Тевризского муниципального района Омской области (mouo.tev.obr55.ru).</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3. 100% диспансеризация подопечных детей, состоящих на учёте в органе опеки и попечительстве Комитета образования Администрации Тевризского муниципального района Омской области (Приказ Минздрава России от 11.04.2013г.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4. Организация и проведение районных собраний среди опекунов, попечителей, приемных родителей, с целью освещения вопросов, связанных с воспитанием детей, информирования замещающих родителей об изменениях в действующем законодательстве по вопросам защиты прав детей, относящихся к категории детей-сирот и детей, оставшихся без попечения родителей.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b/>
          <w:sz w:val="24"/>
          <w:szCs w:val="24"/>
        </w:rPr>
        <w:t>Отрасль культуры</w:t>
      </w:r>
      <w:r w:rsidRPr="00DB5887">
        <w:rPr>
          <w:rFonts w:ascii="Times New Roman" w:hAnsi="Times New Roman"/>
          <w:sz w:val="24"/>
          <w:szCs w:val="24"/>
        </w:rPr>
        <w:t xml:space="preserve"> в Тевризском районе представлена 5 учреждениями, имеющими юридический статус: БУК «Централизованная клубная система», куда вошли 25 филиалов культурно-досугового типа, БУК «Межпоселенческая библиотечная система», куда входят 20 библиотек-филиалов, БУК «Тевризский историко-краеведческий музей им. К.П. Кошукова», БОУДО «Тевризская ДШИ», МКУ «Центр обеспечения деятельности учреждений в сфере культуры». Деятельность  всех учреждений культуры района осуществляется на основании муниципальных заданий, доведённых главным распорядителем бюджетных средств.</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учреждениях культуры Тевризского района работают 171 </w:t>
      </w:r>
      <w:r w:rsidRPr="00DB5887">
        <w:rPr>
          <w:rFonts w:ascii="Times New Roman" w:hAnsi="Times New Roman"/>
          <w:color w:val="000000"/>
          <w:sz w:val="24"/>
          <w:szCs w:val="24"/>
        </w:rPr>
        <w:t xml:space="preserve">человек (из них специалистов </w:t>
      </w:r>
      <w:r w:rsidRPr="00DB5887">
        <w:rPr>
          <w:rFonts w:ascii="Times New Roman" w:hAnsi="Times New Roman"/>
          <w:sz w:val="24"/>
          <w:szCs w:val="24"/>
        </w:rPr>
        <w:t>95</w:t>
      </w:r>
      <w:r w:rsidRPr="00DB5887">
        <w:rPr>
          <w:rFonts w:ascii="Times New Roman" w:hAnsi="Times New Roman"/>
          <w:color w:val="000000"/>
          <w:sz w:val="24"/>
          <w:szCs w:val="24"/>
        </w:rPr>
        <w:t xml:space="preserve"> чел.).</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Среднемесячная заработная плата по отрасли культуры составила 38 701,41 рублей (школа искусств – 48 740,74 руб.).</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итогам 9 месяцев 2024 года в рамках реализации мероприятий муниципальной программы «Развитие отрасли культуры в Тевризском муниципальном районе Омской области» освоено 67,32 млн. рублей, объём расходов на 2024 год запланирован в сумме  94,77 млн. рублей.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За истекший период 2024 года проведены текущие ремонты зданий сельских клубов, библиотек и котельных на сумму 322,15 тыс. рублей (в Утузском и Петровском сельских Домах культуры заменены отопительные котлы. В сельских клубах и библиотеках проведены косметические ремонты, частичный ремонт отопления, электропроводки).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Районном Доме культуры был проведен ремонт туалета на сумму 712,60 тыс. рублей. Итого на текущий ремонт затраты составили 1035,1 тыс. рублей.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целях поддержки одарённых детей, ежемесячно из бюджета района выплачиваются 5 стипендий Главы Тевризского муниципального района Омской области в размере 500,0 рублей обучающимся Тевризской школы искусств.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 В муниципальном районе 2 коллектива имеют звание «народный», 2 коллектива – звание «образцовый».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lastRenderedPageBreak/>
        <w:t xml:space="preserve"> Ежегодно на территории Тевризского района проводятся массовые праздники, народные гуляния, реализуются многие творческие проекты районного и областного уровня. По итогам 9 месяцев 2024 года учреждениями культурно-досугового типа было проведено    1584 мероприятия для детей и подростков, в которых приняли участие 49975 человек, в том числе 297 информационно-просветительских мероприятий, направленных на профилактику вредных привычек и популяризации здорового образа жизни.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Проведены мероприятия, государственного значения: 9 мая, 23 февраля, День России, День Флага, цикл мероприятий посвященных Году дню семьи, «Ромашковое счастье». Стало доброй традицией проводить выездные концерты в сельских поселениях «Мы рисуем счастье», «Всё лучшее детям!», «Лето – жаркая пора», «Ромашковое счастье».</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9 месяцев текущего года Отделом кино было проведено 456 киносеанса (354 фильма – Россия, 102 - зарубежных).</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БУК «МБС» в первом полугодии 2024 года была оформлена подписка периодических изданий на второе полугодие 2024 на сумму 85,51 тыс. рублей из местного бюджета.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9 месяцев текущего года посещаемость библиотек района составила 89 048 посещений. Выдано книг – 153 417 экземпляра. Общее количество зарегистрированных пользователей – 7 566 человека. Проведено 890 мероприятий, которые посетило 15 198 человек. Фонд библиотек составляет 148 382 экземпляра, за отчетный период поступило       3 193 экземпляра документов. В электронный каталог внесено 1 819 новых записей.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В 2024 году 2 библиотеки (Байбинская и Бородинская) пополнили свои фонды за счёт субсидии из федерального бюджета на сумму 73,12 тыс. рублей. На 33,00 тыс. рублей, выделенные из местного бюджета, приобретены книги для филиалов. Также фонд детской библиотеки и сельских библиотек пополнился книгами в количестве 460 экз. в рамках Всероссийской акции «Подари ребёнку книгу», организованной Российской государственной детской библиотекой.</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В БУК «МБС» продолжили работу 19 читательских объединений, среди которых 11 для детей, 7 для взрослых, 1 для молодёжи.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Методическим отделом ЦРБ среди библиотечных специалистов в начале года был объявлен районный конкурс профессионального мастерства «БиблиоИнициатива», целью которого было выявление и распространение передового опыта среди библиотечных работников района. Среди библиотек района с целью популяризации литературного наследия сибирского писателя В.П. Астафьева был реализован проект «Читаем Астафьева – открываем Сибирь» и общебиблиотечный проект «Книжкина неделя». Реализуется разработанный до 2029 г. проект «Соловки – место России с непростой судьбой». Проект клуба выходного дня «СемьЯ» занял 1 место во Всероссийском  конкурсе «Крепкая семья – крепкая Россия».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Центральная районная библиотека реализовала проект к неделе юношеской книги «Зовёт нас Книжная страна», активно участвует во Всероссийской просветительской эстафете «Мои финансы», принимала участие в акциях разного уровня по продвижению чтения (Всероссийская акция «Мудрый баснописец», Межрегиональная акция «Солнце русской поэзии», межрегиональная акция «Семья на страницах книг», онлайн-фестиваль «На БИС!», Межрегиональная акция «Читаем Пушкина вместе» и др.). Приняли участие в межрегиональном конкурсе буктрейлеров «С книгой по жизни». Библиотека стала одной из площадок проведения Всероссийских акций «Диктант Победы» и «Литературный диктант».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Пушкинской карте были проведены: краеведческий баттл «Земля, что дарит вдохновение», литературный квиз «Книжный экспресс».</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Детская библиотека свою работу ведёт в рамках проектов «Край, где начинается Родина», «Библиотечный Эко-град», «Воспитание души», «Познаём мир с книгой», «Страницы Памяти», «С книгой круглый год», «Семья – всему начало». За 9 месяцев библиотека реализовала проекты «Книжкина неделя» (посетило более 100 человек), «Библиотечное </w:t>
      </w:r>
      <w:r w:rsidRPr="00DB5887">
        <w:rPr>
          <w:rFonts w:ascii="Times New Roman" w:hAnsi="Times New Roman"/>
          <w:sz w:val="24"/>
          <w:szCs w:val="24"/>
        </w:rPr>
        <w:lastRenderedPageBreak/>
        <w:t xml:space="preserve">лето» (проведено более 10 мероприятий) и «Единый день писателя» по проведению районной акции, посвящённой 100-летию омского писателя Т.М. Белозёрова (приняли участие 18 библиотек, участниками акций стали 175 детей). Были проведены Неделя дарственной книги «Книга в подарок библиотеке», Неделя безопасного Интернета, декада памяти «Эхо огненных лет», месячник «Почитаем - поиграем». Реализуется проект «70 лет с детьми и книгой», посвящённый 70-летию Тевризской детской библиотеки и проект «Клуб выходного дня».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 xml:space="preserve">Детская библиотека заняла 2-е место в межрегиональном конкурсе библиотечных видеовизиток, принимала участие в 22-х акциях разного уровня по продвижению чтения и развитию библиотечного дела. Среди них: Международные акции «Читаем детям о Великой Отечественной войне», «Читаем о блокаде», «Читаем Пушкина вместе», всероссийские акции: «Дарите книги с любовью», «200 минут чтения: Сталинграду посвящается», «Всероссийская неделя детской книги», межрегиональные акции: «С книжкой на скамейке», «Россия в сердце навсегда», «Библиотечный поход-2024» и др., областные акции: «Читаем детям вслух», «День без интернета», «Неделя безопасного Рунета» и др. Читатели библиотеки участвовали в различных творческих конкурсах: областном конкурсе рисунков «Книга – мой добрый наставник и друг», областном конкурсе  видероликов «Первоклассные стихи», во Всероссийских конкурсах творчества «Светочи таланта» (Диплом лауреата 1 степени), «Журавли Победы», «Земля талантов» (Дипломы лауреатов), «Живая классика» (Дипломы победителей муниципального этапа).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Тайчинская и Утузская библиотеки-филиалы приняли участие в областном конкурсе «Библиотека года».</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75-летний юбилей со дня основания отметила Петровская библиотека-филиал, 70-летний юбилей отметила детская библиотека-филиал.</w:t>
      </w:r>
    </w:p>
    <w:p w:rsidR="00DB5887" w:rsidRPr="00DB5887" w:rsidRDefault="00DB5887" w:rsidP="00DB5887">
      <w:pPr>
        <w:spacing w:after="0" w:line="240" w:lineRule="auto"/>
        <w:jc w:val="both"/>
        <w:rPr>
          <w:rFonts w:ascii="Times New Roman" w:hAnsi="Times New Roman"/>
          <w:color w:val="2C2D2E"/>
          <w:sz w:val="24"/>
          <w:szCs w:val="24"/>
          <w:shd w:val="clear" w:color="auto" w:fill="FFFFFF"/>
          <w:lang w:eastAsia="en-US"/>
        </w:rPr>
      </w:pPr>
      <w:r w:rsidRPr="00DB5887">
        <w:rPr>
          <w:rFonts w:ascii="Times New Roman" w:hAnsi="Times New Roman"/>
          <w:color w:val="000000"/>
          <w:sz w:val="24"/>
          <w:szCs w:val="24"/>
        </w:rPr>
        <w:t xml:space="preserve">В 2024-2025 учебном году обучается 197 учащийся по дополнительным общеобразовательным предпрофессиональным в области изобразительного и музыкального искусства (живопись, фортепиано, музыкальный фольклор) программам и дополнительным общеобразовательным общеразвивающим в области музыкального изобразительного и хореографического искусства программам. Учащиеся БОУДО «Тевризская ДШИ» приняли участие в конкурсах: </w:t>
      </w:r>
      <w:r w:rsidRPr="00DB5887">
        <w:rPr>
          <w:rFonts w:ascii="Times New Roman" w:hAnsi="Times New Roman"/>
          <w:color w:val="000000"/>
          <w:sz w:val="24"/>
          <w:szCs w:val="24"/>
          <w:lang w:eastAsia="en-US"/>
        </w:rPr>
        <w:t>в</w:t>
      </w:r>
      <w:r w:rsidRPr="00DB5887">
        <w:rPr>
          <w:rFonts w:ascii="Times New Roman" w:eastAsia="Calibri" w:hAnsi="Times New Roman"/>
          <w:sz w:val="24"/>
          <w:szCs w:val="24"/>
          <w:lang w:eastAsia="en-US"/>
        </w:rPr>
        <w:t>сероссийская заочная искусствоведческая олимпиада «Искусство-вчера, сегодня, завтра» преп. Польянова Ю.В.</w:t>
      </w:r>
      <w:r w:rsidRPr="00DB5887">
        <w:rPr>
          <w:rFonts w:ascii="Times New Roman" w:eastAsia="Batang" w:hAnsi="Times New Roman"/>
          <w:color w:val="000000"/>
          <w:sz w:val="24"/>
          <w:szCs w:val="24"/>
          <w:lang w:eastAsia="ko-KR"/>
        </w:rPr>
        <w:t xml:space="preserve"> (2 дипломанта, 4 участника), о</w:t>
      </w:r>
      <w:r w:rsidRPr="00DB5887">
        <w:rPr>
          <w:rFonts w:ascii="Times New Roman" w:hAnsi="Times New Roman"/>
          <w:color w:val="000000"/>
          <w:sz w:val="24"/>
          <w:szCs w:val="24"/>
          <w:lang w:eastAsia="en-US"/>
        </w:rPr>
        <w:t>бластной очно-заочный конкурс творческих работ по искусствоведению «PRO – искусство» преп.: Польянова Ю.В., Федоренко О.В. и Ягутова М.Г.  (2 призовых места и 1 дипломант)</w:t>
      </w:r>
      <w:r w:rsidRPr="00DB5887">
        <w:rPr>
          <w:rFonts w:ascii="Times New Roman" w:eastAsia="Calibri" w:hAnsi="Times New Roman"/>
          <w:color w:val="000000"/>
          <w:sz w:val="24"/>
          <w:szCs w:val="24"/>
          <w:lang w:eastAsia="en-US"/>
        </w:rPr>
        <w:t xml:space="preserve">, </w:t>
      </w:r>
      <w:r w:rsidRPr="00DB5887">
        <w:rPr>
          <w:rFonts w:ascii="Times New Roman" w:eastAsia="Calibri" w:hAnsi="Times New Roman"/>
          <w:sz w:val="24"/>
          <w:szCs w:val="24"/>
          <w:lang w:eastAsia="en-US"/>
        </w:rPr>
        <w:t>зональный тур областной отчетной выставки-конкурса «Палитра Родины»</w:t>
      </w:r>
      <w:r w:rsidRPr="00DB5887">
        <w:rPr>
          <w:rFonts w:ascii="Times New Roman" w:hAnsi="Times New Roman"/>
          <w:color w:val="000000"/>
          <w:sz w:val="24"/>
          <w:szCs w:val="24"/>
          <w:lang w:eastAsia="en-US"/>
        </w:rPr>
        <w:t xml:space="preserve"> преп.: Польянова Ю.В., Федоренко О.В. и Ягутова М.Г.  </w:t>
      </w:r>
      <w:r w:rsidRPr="00DB5887">
        <w:rPr>
          <w:rFonts w:ascii="Times New Roman" w:eastAsia="Batang" w:hAnsi="Times New Roman"/>
          <w:color w:val="000000"/>
          <w:sz w:val="24"/>
          <w:szCs w:val="24"/>
          <w:lang w:eastAsia="ko-KR"/>
        </w:rPr>
        <w:t xml:space="preserve">(7 дипломантов, 2участника, 1 лауреат), </w:t>
      </w:r>
      <w:r w:rsidRPr="00DB5887">
        <w:rPr>
          <w:rFonts w:ascii="Times New Roman" w:eastAsia="Calibri" w:hAnsi="Times New Roman"/>
          <w:sz w:val="24"/>
          <w:szCs w:val="24"/>
          <w:lang w:eastAsia="en-US"/>
        </w:rPr>
        <w:t xml:space="preserve">областной конкурс юных исполнителей «Музыкальная провинция», </w:t>
      </w:r>
      <w:r w:rsidRPr="00DB5887">
        <w:rPr>
          <w:rFonts w:ascii="Times New Roman" w:eastAsia="Calibri" w:hAnsi="Times New Roman"/>
          <w:sz w:val="24"/>
          <w:szCs w:val="24"/>
          <w:lang w:val="en-US" w:eastAsia="en-US"/>
        </w:rPr>
        <w:t>IV</w:t>
      </w:r>
      <w:r w:rsidRPr="00DB5887">
        <w:rPr>
          <w:rFonts w:ascii="Times New Roman" w:eastAsia="Calibri" w:hAnsi="Times New Roman"/>
          <w:sz w:val="24"/>
          <w:szCs w:val="24"/>
          <w:lang w:eastAsia="en-US"/>
        </w:rPr>
        <w:t xml:space="preserve"> Всероссийский конкурс «Русское раздолье» преп. Пономарева И.С.</w:t>
      </w:r>
      <w:r w:rsidRPr="00DB5887">
        <w:rPr>
          <w:rFonts w:ascii="Times New Roman" w:eastAsia="Batang" w:hAnsi="Times New Roman"/>
          <w:color w:val="000000"/>
          <w:sz w:val="24"/>
          <w:szCs w:val="24"/>
          <w:lang w:eastAsia="ko-KR"/>
        </w:rPr>
        <w:t xml:space="preserve"> (8 лауреатов), региональный тур II Всероссийского фестиваля «Российская школьная весна» преп. Пономарева И.С. (1 специальный приз и 3 сертификата участника), </w:t>
      </w:r>
      <w:r w:rsidRPr="00DB5887">
        <w:rPr>
          <w:rFonts w:ascii="Times New Roman" w:eastAsia="Calibri" w:hAnsi="Times New Roman"/>
          <w:sz w:val="24"/>
          <w:szCs w:val="24"/>
          <w:lang w:eastAsia="en-US"/>
        </w:rPr>
        <w:t>всероссийская заочная детская теоретическая олимпиада по истории изобразительного искусства «От Ивана Калитыдо Ивана Грозного»</w:t>
      </w:r>
      <w:r w:rsidRPr="00DB5887">
        <w:rPr>
          <w:rFonts w:ascii="Times New Roman" w:eastAsia="Batang" w:hAnsi="Times New Roman"/>
          <w:color w:val="000000"/>
          <w:sz w:val="24"/>
          <w:szCs w:val="24"/>
          <w:lang w:eastAsia="ko-KR"/>
        </w:rPr>
        <w:t xml:space="preserve"> преп.: Польянова Ю.В., Федоренко О.В. и Ягутова М.Г.  (4 участника, 7 лауреатов), </w:t>
      </w:r>
      <w:r w:rsidRPr="00DB5887">
        <w:rPr>
          <w:rFonts w:ascii="Times New Roman" w:eastAsia="Calibri" w:hAnsi="Times New Roman"/>
          <w:sz w:val="24"/>
          <w:szCs w:val="24"/>
          <w:lang w:eastAsia="en-US"/>
        </w:rPr>
        <w:t xml:space="preserve">международный конкурс «Территория успеха» </w:t>
      </w:r>
      <w:r w:rsidRPr="00DB5887">
        <w:rPr>
          <w:rFonts w:ascii="Times New Roman" w:eastAsia="Batang" w:hAnsi="Times New Roman"/>
          <w:color w:val="000000"/>
          <w:sz w:val="24"/>
          <w:szCs w:val="24"/>
          <w:lang w:eastAsia="ko-KR"/>
        </w:rPr>
        <w:t xml:space="preserve">преп. Пономарева И.С. </w:t>
      </w:r>
      <w:r w:rsidRPr="00DB5887">
        <w:rPr>
          <w:rFonts w:ascii="Times New Roman" w:eastAsia="Calibri" w:hAnsi="Times New Roman"/>
          <w:sz w:val="24"/>
          <w:szCs w:val="24"/>
          <w:lang w:eastAsia="en-US"/>
        </w:rPr>
        <w:t>(12 лауреатов),V международный фестиваль – конкурс народной культуры «Русское Диво» преп. Пономарева И.С. (10 лауреатов), межрегиональный тур Всероссийского конкурса детского и юношеского творчества «Земля талантов»преп. Пономарева И.С. (2 специальных приза, 1лауреат, 4 участника), фестиваль-конкурс «Таланты Омского края», приуроченного к 70-летию освоения Целины в Омской области и Году Семьи 2024 г. преп. Ягутова М.Г.</w:t>
      </w:r>
      <w:r w:rsidRPr="00DB5887">
        <w:rPr>
          <w:rFonts w:ascii="Times New Roman" w:eastAsia="Batang" w:hAnsi="Times New Roman"/>
          <w:color w:val="000000"/>
          <w:sz w:val="24"/>
          <w:szCs w:val="24"/>
          <w:lang w:eastAsia="ko-KR"/>
        </w:rPr>
        <w:t xml:space="preserve"> (5 участников, 2 лауреат), </w:t>
      </w:r>
      <w:r w:rsidRPr="00DB5887">
        <w:rPr>
          <w:rFonts w:ascii="Times New Roman" w:hAnsi="Times New Roman"/>
          <w:color w:val="1A1A1A"/>
          <w:sz w:val="24"/>
          <w:szCs w:val="24"/>
        </w:rPr>
        <w:t>VI Открытый областной пленэр-конкурс юных художников «Лирика старого города» преп. Ягутова М.Г. (1 лауреат), м</w:t>
      </w:r>
      <w:r w:rsidRPr="00DB5887">
        <w:rPr>
          <w:rFonts w:ascii="Times New Roman" w:eastAsia="Calibri" w:hAnsi="Times New Roman"/>
          <w:sz w:val="24"/>
          <w:szCs w:val="24"/>
          <w:lang w:eastAsia="en-US"/>
        </w:rPr>
        <w:t xml:space="preserve">еждународная олимпиада по сольфеджио «Тоника» </w:t>
      </w:r>
      <w:r w:rsidRPr="00DB5887">
        <w:rPr>
          <w:rFonts w:ascii="Times New Roman" w:eastAsia="Calibri" w:hAnsi="Times New Roman"/>
          <w:sz w:val="24"/>
          <w:szCs w:val="24"/>
          <w:lang w:eastAsia="en-US"/>
        </w:rPr>
        <w:lastRenderedPageBreak/>
        <w:t xml:space="preserve">преп. Челенкова Т.А. </w:t>
      </w:r>
      <w:r w:rsidRPr="00DB5887">
        <w:rPr>
          <w:rFonts w:ascii="Times New Roman" w:eastAsia="Batang" w:hAnsi="Times New Roman"/>
          <w:color w:val="000000"/>
          <w:sz w:val="24"/>
          <w:szCs w:val="24"/>
          <w:lang w:eastAsia="ko-KR"/>
        </w:rPr>
        <w:t xml:space="preserve"> (1 лауреат), </w:t>
      </w:r>
      <w:r w:rsidRPr="00DB5887">
        <w:rPr>
          <w:rFonts w:ascii="Times New Roman" w:eastAsia="Calibri" w:hAnsi="Times New Roman"/>
          <w:sz w:val="24"/>
          <w:szCs w:val="24"/>
          <w:lang w:val="en-US" w:eastAsia="en-US"/>
        </w:rPr>
        <w:t>I</w:t>
      </w:r>
      <w:r w:rsidRPr="00DB5887">
        <w:rPr>
          <w:rFonts w:ascii="Times New Roman" w:eastAsia="Calibri" w:hAnsi="Times New Roman"/>
          <w:sz w:val="24"/>
          <w:szCs w:val="24"/>
          <w:lang w:eastAsia="en-US"/>
        </w:rPr>
        <w:t xml:space="preserve"> международная (</w:t>
      </w:r>
      <w:r w:rsidRPr="00DB5887">
        <w:rPr>
          <w:rFonts w:ascii="Times New Roman" w:eastAsia="Calibri" w:hAnsi="Times New Roman"/>
          <w:sz w:val="24"/>
          <w:szCs w:val="24"/>
          <w:lang w:val="en-US" w:eastAsia="en-US"/>
        </w:rPr>
        <w:t>V</w:t>
      </w:r>
      <w:r w:rsidRPr="00DB5887">
        <w:rPr>
          <w:rFonts w:ascii="Times New Roman" w:eastAsia="Calibri" w:hAnsi="Times New Roman"/>
          <w:sz w:val="24"/>
          <w:szCs w:val="24"/>
          <w:lang w:eastAsia="en-US"/>
        </w:rPr>
        <w:t xml:space="preserve"> региональная (открытая)) дистанционная музыкально-теоретическая олимпиадапреп. Челенкова Т.А. </w:t>
      </w:r>
      <w:r w:rsidRPr="00DB5887">
        <w:rPr>
          <w:rFonts w:ascii="Times New Roman" w:eastAsia="Batang" w:hAnsi="Times New Roman"/>
          <w:color w:val="000000"/>
          <w:sz w:val="24"/>
          <w:szCs w:val="24"/>
          <w:lang w:eastAsia="ko-KR"/>
        </w:rPr>
        <w:t xml:space="preserve"> (1 лауреат), </w:t>
      </w:r>
      <w:r w:rsidRPr="00DB5887">
        <w:rPr>
          <w:rFonts w:ascii="Times New Roman" w:eastAsia="Calibri" w:hAnsi="Times New Roman"/>
          <w:sz w:val="24"/>
          <w:szCs w:val="24"/>
          <w:lang w:eastAsia="en-US"/>
        </w:rPr>
        <w:t xml:space="preserve">VI Международной интернет выставке-конкурсе детского художественного творчества «Ушки да лапки». «Фазаны и архары».преп. Федоренко О.В. (финалист), </w:t>
      </w:r>
      <w:r w:rsidRPr="00DB5887">
        <w:rPr>
          <w:rFonts w:ascii="Times New Roman" w:eastAsia="Calibri" w:hAnsi="Times New Roman"/>
          <w:bCs/>
          <w:color w:val="000000"/>
          <w:sz w:val="24"/>
          <w:szCs w:val="24"/>
          <w:lang w:eastAsia="en-US"/>
        </w:rPr>
        <w:t xml:space="preserve">XXVI Межрегиональной традиционной выставке детского художественного творчества «Весенняя радуга» на тему: «Родная земля - ты вдохновением полна!» преподаватели Федоренко О.В., Польянова Ю.В. и Ягутова М.Г. (4 лауреата и 15 участников). </w:t>
      </w:r>
      <w:r w:rsidRPr="00DB5887">
        <w:rPr>
          <w:rFonts w:ascii="Times New Roman" w:eastAsia="Calibri" w:hAnsi="Times New Roman"/>
          <w:color w:val="000000"/>
          <w:sz w:val="24"/>
          <w:szCs w:val="24"/>
          <w:lang w:eastAsia="en-US"/>
        </w:rPr>
        <w:t xml:space="preserve">Преподаватель Ягутова М.Г. приняла участие в </w:t>
      </w:r>
      <w:r w:rsidRPr="00DB5887">
        <w:rPr>
          <w:rFonts w:ascii="Times New Roman" w:eastAsia="Calibri" w:hAnsi="Times New Roman"/>
          <w:color w:val="000000"/>
          <w:sz w:val="24"/>
          <w:szCs w:val="24"/>
          <w:lang w:val="en-US" w:eastAsia="en-US"/>
        </w:rPr>
        <w:t>III</w:t>
      </w:r>
      <w:r w:rsidRPr="00DB5887">
        <w:rPr>
          <w:rFonts w:ascii="Times New Roman" w:eastAsia="Calibri" w:hAnsi="Times New Roman"/>
          <w:color w:val="000000"/>
          <w:sz w:val="24"/>
          <w:szCs w:val="24"/>
          <w:lang w:eastAsia="en-US"/>
        </w:rPr>
        <w:t xml:space="preserve"> зональном методическом дистанционном семинаре «Педагогические технологии и методы работы в школах искусств по видам искусств Омской области» и в </w:t>
      </w:r>
      <w:r w:rsidRPr="00DB5887">
        <w:rPr>
          <w:rFonts w:ascii="Times New Roman" w:hAnsi="Times New Roman"/>
          <w:color w:val="2C2D2E"/>
          <w:sz w:val="24"/>
          <w:szCs w:val="24"/>
          <w:shd w:val="clear" w:color="auto" w:fill="FFFFFF"/>
          <w:lang w:eastAsia="en-US"/>
        </w:rPr>
        <w:t xml:space="preserve">областном Пленэре – 2024 г. Тара. </w:t>
      </w:r>
      <w:r w:rsidRPr="00DB5887">
        <w:rPr>
          <w:rFonts w:ascii="Times New Roman" w:hAnsi="Times New Roman"/>
          <w:sz w:val="24"/>
          <w:szCs w:val="24"/>
          <w:lang w:eastAsia="en-US"/>
        </w:rPr>
        <w:t xml:space="preserve">Преподаватель Пономарева И.С. </w:t>
      </w:r>
      <w:r w:rsidRPr="00DB5887">
        <w:rPr>
          <w:rFonts w:ascii="Times New Roman" w:eastAsia="Calibri" w:hAnsi="Times New Roman"/>
          <w:sz w:val="24"/>
          <w:szCs w:val="24"/>
          <w:lang w:eastAsia="en-US"/>
        </w:rPr>
        <w:t>занесена на Доску Почёта</w:t>
      </w:r>
      <w:r w:rsidRPr="00DB5887">
        <w:rPr>
          <w:rFonts w:ascii="Times New Roman" w:hAnsi="Times New Roman"/>
          <w:sz w:val="24"/>
          <w:szCs w:val="24"/>
          <w:lang w:eastAsia="en-US"/>
        </w:rPr>
        <w:t xml:space="preserve"> Тевризского муниципального района Омской области.</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За 9 месяцев 2024 года посетителями Тевризского историко-краеведческого музея стали 6 304 человека. Проведено 33 культурно-образовательных мероприятий, число слушателей которых составило 862 человека. По итогам 9 месяцев 2024 года специалистами БУК «ТКМ» проведено 46 массовых мероприятий, число посетителей составило 1001 человек. Обеспечение доступа населения к музейным предметам и музейным коллекциям осуществлялось в рамках развития выставочной деятельности. В отчетном периоде проведено 29 выставок. В государственный каталог музейного фонда Российской Федерации внесено 65 новых предметов.</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sz w:val="24"/>
          <w:szCs w:val="24"/>
        </w:rPr>
        <w:tab/>
        <w:t xml:space="preserve"> В рамках года семьи Тевризский историко-краеведческий музей провел выставки и мероприятия, создан клуб «Все Свои» для семей, участников специальной военной операции. В рамках работы клуба проводятся встречи, мастер-классы и различные мероприятия. </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b/>
          <w:sz w:val="24"/>
          <w:szCs w:val="24"/>
        </w:rPr>
        <w:t>Комитет по делам молодежи</w:t>
      </w:r>
      <w:r w:rsidRPr="00DB5887">
        <w:rPr>
          <w:rFonts w:ascii="Times New Roman" w:hAnsi="Times New Roman"/>
          <w:sz w:val="24"/>
          <w:szCs w:val="24"/>
        </w:rPr>
        <w:t>, физической культуры и спорта Администрации Тевризского муниципального района совместно с МП КУ «Центр по работе с детьми и молодёжью» работает по утверждённому плану в соответствии с долгосрочной целевой программой «Развитие социально-культурной сферы Тевризского муниципального района Омской области 2021 -2027 гг.».</w:t>
      </w:r>
    </w:p>
    <w:p w:rsidR="00DB5887" w:rsidRPr="00DB5887" w:rsidRDefault="00DB5887" w:rsidP="00DB5887">
      <w:pPr>
        <w:spacing w:after="0" w:line="240" w:lineRule="auto"/>
        <w:jc w:val="both"/>
        <w:rPr>
          <w:rFonts w:ascii="Times New Roman" w:hAnsi="Times New Roman"/>
          <w:b/>
          <w:color w:val="000000"/>
          <w:sz w:val="24"/>
          <w:szCs w:val="24"/>
        </w:rPr>
      </w:pPr>
      <w:r w:rsidRPr="00DB5887">
        <w:rPr>
          <w:rFonts w:ascii="Times New Roman" w:hAnsi="Times New Roman"/>
          <w:sz w:val="24"/>
          <w:szCs w:val="24"/>
        </w:rPr>
        <w:t xml:space="preserve">На реализацию мероприятий подпрограммы за 9 месяцев 2024 года направлено 3092,96 тыс. рублей. Комитетом по делам молодежи, физической культуры и спорта было проведено </w:t>
      </w:r>
      <w:r w:rsidRPr="00DB5887">
        <w:rPr>
          <w:rFonts w:ascii="Times New Roman" w:hAnsi="Times New Roman"/>
          <w:color w:val="000000"/>
          <w:sz w:val="24"/>
          <w:szCs w:val="24"/>
        </w:rPr>
        <w:t>63</w:t>
      </w:r>
      <w:r w:rsidRPr="00DB5887">
        <w:rPr>
          <w:rFonts w:ascii="Times New Roman" w:hAnsi="Times New Roman"/>
          <w:sz w:val="24"/>
          <w:szCs w:val="24"/>
        </w:rPr>
        <w:t xml:space="preserve"> мероприятия. </w:t>
      </w:r>
      <w:r w:rsidRPr="00DB5887">
        <w:rPr>
          <w:rFonts w:ascii="Times New Roman" w:hAnsi="Times New Roman"/>
          <w:color w:val="000000"/>
          <w:sz w:val="24"/>
          <w:szCs w:val="24"/>
        </w:rPr>
        <w:t>Самыми массовыми и значимыми мероприятиями стали: районный спортивно-культурный праздник «Зимняя Спартакиада - Тевриз – 2024» (участвовало 16 команд – 371 участник); районный сельский летний спортивно-культурный праздник «Королева спорта – Бакшеево– 2024» (участвовало 14 команд - 766 участников); легкоатлетические соревнования «Кросс Победы», посвященные 79-ой годовщине Победы в Великой Отечественной войне (участвовало 226 человек); районные легкоатлетические соревнования в рамках Всероссийского дня бега «Кросс Нации - 2024» (участвовало 101 человек); районный Сабантуй «Кускуны-2024» (в спортивных мероприятиях участвовало более 300 человек).</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sz w:val="24"/>
          <w:szCs w:val="24"/>
        </w:rPr>
        <w:t xml:space="preserve">В 2024 году Тевризский муниципальный район принял участие в 13 Всероссийских, 34 областных и 1 межрайонных соревнованиях: </w:t>
      </w:r>
      <w:r w:rsidRPr="00DB5887">
        <w:rPr>
          <w:rFonts w:ascii="Times New Roman" w:hAnsi="Times New Roman"/>
          <w:color w:val="000000"/>
          <w:sz w:val="24"/>
          <w:szCs w:val="24"/>
        </w:rPr>
        <w:t>Межрайонный этап Всероссийских соревнований по шахматам «Белая ладья» среди команд общеобразовательных организаций Омской области и региональный этап Всероссийских соревнований «Чудо-шашки».</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xml:space="preserve">Приняли участие в областных спортивных мероприятиях: открытых муниципальных соревнованиях города Омска по лыжным гонкам на призы чемпионов Всемирной Универсиады Н.В.Фирстовой и А.М. Слезнова и в муниципальных соревнованиях города Омска по лыжным гонкам, посвященных памяти Героя Советского Союза Н.П. Бударина; межрегиональных соревнованиях по биатлону «Приз памяти Л. Новикова» (летние дисциплины); 54 областном сельском зимнем спортивно-культурном празднике «Праздник </w:t>
      </w:r>
      <w:r w:rsidRPr="00DB5887">
        <w:rPr>
          <w:rFonts w:ascii="Times New Roman" w:hAnsi="Times New Roman"/>
          <w:color w:val="000000"/>
          <w:sz w:val="24"/>
          <w:szCs w:val="24"/>
        </w:rPr>
        <w:lastRenderedPageBreak/>
        <w:t>Севера – Одесское– 2024» (26 место); 54 областном сельском летнем спортивно-культурном празднике «Королева спорта –Тара– 2024» (25 место); Первенстве Омской области по шахматам среди сельских спортсменов; Мемориале Н.Квасова (соревнования по шахматам) и Первенстве Омской области по шашкам памяти В.В. Жириновского; Первенство Омской области по русским шашкам (Вахитова Дана – 2 место).</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xml:space="preserve">Приняли участие в межрайонных соревнованиях: </w:t>
      </w:r>
      <w:r w:rsidRPr="00DB5887">
        <w:rPr>
          <w:rFonts w:ascii="Times New Roman" w:hAnsi="Times New Roman"/>
          <w:color w:val="000000"/>
          <w:sz w:val="24"/>
          <w:szCs w:val="24"/>
          <w:lang w:eastAsia="ar-SA"/>
        </w:rPr>
        <w:t xml:space="preserve">Всероссийских соревнованиях по шахматам «Белая Ладья» (межрайонный отборочный этап); </w:t>
      </w:r>
      <w:r w:rsidRPr="00DB5887">
        <w:rPr>
          <w:rFonts w:ascii="Times New Roman" w:hAnsi="Times New Roman"/>
          <w:color w:val="000000"/>
          <w:sz w:val="24"/>
          <w:szCs w:val="24"/>
        </w:rPr>
        <w:t>в открытом турнире по шахматам на призы Горьковского района (Вахитова Дана-1 место); 2 турнире по волейболу среди женских команд (г. Тара) (1 место); Турнире по хоккею с шайбой на призы ледовой арены «Олимп» г. Тара (1 место).</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В 2024 году КДМ ФКиС на основании постановления «О порядке финансирования и нормах расходов Комитета по делам молодёжи, физической культуры и спорта Администрации Тевризского муниципального района и МПКУ «Центр по работе с детьми и молодёжью» Тевризского муниципального района за счет средств бюджета Тевризского муниципального района Омской области» за достижение высоких спортивных результатов на 54 областном сельском зимнем спортивно-культурном празднике «Праздник Севера –Одесское – 2024» и на 54 областном сельском летнем спортивно-культурном празднике «Королева спорта – Тара – 2024» было награждено 10 тренеров и 31 спортсменов,  на сумму 71,75 тыс. рублей.</w:t>
      </w:r>
    </w:p>
    <w:p w:rsidR="00DB5887" w:rsidRPr="00DB5887" w:rsidRDefault="00DB5887" w:rsidP="00DB5887">
      <w:pPr>
        <w:spacing w:after="0" w:line="240" w:lineRule="auto"/>
        <w:jc w:val="both"/>
        <w:rPr>
          <w:rFonts w:ascii="Times New Roman" w:hAnsi="Times New Roman"/>
          <w:b/>
          <w:sz w:val="24"/>
          <w:szCs w:val="24"/>
        </w:rPr>
      </w:pPr>
      <w:r w:rsidRPr="00DB5887">
        <w:rPr>
          <w:rFonts w:ascii="Times New Roman" w:hAnsi="Times New Roman"/>
          <w:bCs/>
          <w:sz w:val="24"/>
          <w:szCs w:val="24"/>
        </w:rPr>
        <w:t xml:space="preserve">Развитие молодёжной политики подразумевает под собой создание условий для работы с детьми и молодёжью по следующим направлениям: интеллектуальное, духовное и творческое развитие; гражданско-патриотическое воспитание; спортивно-туристическая работа; поддержка молодых семей и демографического развития района; профилактика распространения наркомании и других социально опасных явлений в молодёжной среде; оздоровление несовершеннолетних. </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xml:space="preserve">МПКУ «Центр по работе с детьми и молодёжью» Тевризского муниципального района Омской области было проведено 84 мероприятий, приняли участие в 9 Всероссийских, 11 областных и 16 районных мероприятиях, самыми массовыми из них стали: районный конкурс рисунков «Они защищали Родину» (участвовало 77 человек); районные соревнования по скалолазанию, посвященные «Дню Защитника Отечества» и Дню памяти воинов-интернационалистов (участвовало 50 человек); районные соревнования по спортивному ориентированию, посвященные </w:t>
      </w:r>
      <w:r w:rsidRPr="00DB5887">
        <w:rPr>
          <w:rFonts w:ascii="Times New Roman" w:hAnsi="Times New Roman"/>
          <w:color w:val="000000"/>
          <w:sz w:val="24"/>
          <w:szCs w:val="24"/>
          <w:shd w:val="clear" w:color="auto" w:fill="FFFFFF"/>
        </w:rPr>
        <w:t>79-ой годовщине Победы в Великой Отечественной войне</w:t>
      </w:r>
      <w:r w:rsidRPr="00DB5887">
        <w:rPr>
          <w:rFonts w:ascii="Times New Roman" w:hAnsi="Times New Roman"/>
          <w:color w:val="000000"/>
          <w:sz w:val="24"/>
          <w:szCs w:val="24"/>
        </w:rPr>
        <w:t xml:space="preserve"> (участвовало 50 человек); участвовали в областных соревнованиях по спортивному ориентированию «Кубок дружбы» (участвовало 7 человек.); конкурс патриотической песни и художественного слова «В стихах и песнях живет Россия…», посвященной </w:t>
      </w:r>
      <w:r w:rsidRPr="00DB5887">
        <w:rPr>
          <w:rFonts w:ascii="Times New Roman" w:hAnsi="Times New Roman"/>
          <w:color w:val="000000"/>
          <w:sz w:val="24"/>
          <w:szCs w:val="24"/>
          <w:shd w:val="clear" w:color="auto" w:fill="FFFFFF"/>
        </w:rPr>
        <w:t>79-ой годовщине Победы в Великой Отечественной войне</w:t>
      </w:r>
      <w:r w:rsidRPr="00DB5887">
        <w:rPr>
          <w:rFonts w:ascii="Times New Roman" w:hAnsi="Times New Roman"/>
          <w:color w:val="000000"/>
          <w:sz w:val="24"/>
          <w:szCs w:val="24"/>
        </w:rPr>
        <w:t xml:space="preserve"> (участвовало 152 человека); Агитпоход «Сибирь – моё Отечество» (участвовало 7 чел.);  участвовали в акции «Снежный десант» в рамках встречи «Команды Президента», конкурс семейного творчества «Дом для птиц»; профилактическая игра посвященная всемирному Дню здоровья «Диалоги о здоровье»,  Всероссийская акция «Безопасное детство»; районный конкурс «Выпускник года»; </w:t>
      </w:r>
      <w:r w:rsidRPr="00DB5887">
        <w:rPr>
          <w:rFonts w:ascii="Times New Roman" w:hAnsi="Times New Roman"/>
          <w:color w:val="000000"/>
          <w:sz w:val="24"/>
          <w:szCs w:val="24"/>
          <w:shd w:val="clear" w:color="auto" w:fill="FFFFFF"/>
        </w:rPr>
        <w:t>районные соревнования на личное первенство по скалолазанию посвящённые 79-ой годовщине Победы в Великой Отечественной войне</w:t>
      </w:r>
      <w:r w:rsidRPr="00DB5887">
        <w:rPr>
          <w:rFonts w:ascii="Times New Roman" w:hAnsi="Times New Roman"/>
          <w:color w:val="000000"/>
          <w:sz w:val="24"/>
          <w:szCs w:val="24"/>
        </w:rPr>
        <w:t xml:space="preserve">, районный оборонно–спортивный турнир «Орлята России» участвовало 8 команд ( около 100 чел. участников); районная акция «Память поколений» (Обелиск, Милосердие и Георгиевская ленточка) (участвовало 70 человек); «День России» (участвовало 900 человек); краеведческая экспедиция «Дорогами открытий» и «Родные просторы» (участвовало 80 человек), палаточный лагерь «Таёжный рай» (участвовало 20 человек); «День молодежи»; «День Тевриза»;  «День Флага Российской Федерации» (участвовало 500 человек). Всероссийская акция «Блокадный хлеб» (участвовало 250 человек); Всероссийская акция «Свеча памяти» (участвовало 300 человек), Всероссийский фестиваль энергосбережения #Вместе Ярче; приняли участие в региональном </w:t>
      </w:r>
      <w:r w:rsidRPr="00DB5887">
        <w:rPr>
          <w:rFonts w:ascii="Times New Roman" w:hAnsi="Times New Roman"/>
          <w:color w:val="000000"/>
          <w:sz w:val="24"/>
          <w:szCs w:val="24"/>
        </w:rPr>
        <w:lastRenderedPageBreak/>
        <w:t xml:space="preserve">молодёжном форуме «РИТМ»; Всероссийский конкурс молодёжных проектов «Росмолодёжь. Гранты. 1 сезон» и «Росмолодёжь. Гранты. 2 сезон»; провели экологический субботник «Чистый берег» (участвовало 200 человек); участвовали в Областном экологическом автопробеге (участвовало более 200 чел.); </w:t>
      </w:r>
      <w:r w:rsidRPr="00DB5887">
        <w:rPr>
          <w:rFonts w:ascii="Times New Roman" w:hAnsi="Times New Roman"/>
          <w:color w:val="000000"/>
          <w:sz w:val="24"/>
          <w:szCs w:val="24"/>
          <w:lang w:val="en-US"/>
        </w:rPr>
        <w:t>VIII</w:t>
      </w:r>
      <w:r w:rsidRPr="00DB5887">
        <w:rPr>
          <w:rFonts w:ascii="Times New Roman" w:hAnsi="Times New Roman"/>
          <w:color w:val="000000"/>
          <w:sz w:val="24"/>
          <w:szCs w:val="24"/>
        </w:rPr>
        <w:t xml:space="preserve"> районная спортивно-конкурсная эстафета «Папа, мама, я - спортивная семья»; семейный мастер-класс «Делаем вместе»; чествование 1-го, 50-го рожденного ребенка, зарегистрированного в Тевризском муниципальном районе.</w:t>
      </w:r>
    </w:p>
    <w:p w:rsidR="00DB5887" w:rsidRPr="00DB5887" w:rsidRDefault="00DB5887" w:rsidP="00DB5887">
      <w:pPr>
        <w:spacing w:after="0" w:line="240" w:lineRule="auto"/>
        <w:jc w:val="both"/>
        <w:rPr>
          <w:rFonts w:ascii="Times New Roman" w:hAnsi="Times New Roman"/>
          <w:color w:val="000000"/>
          <w:sz w:val="28"/>
          <w:szCs w:val="28"/>
        </w:rPr>
      </w:pPr>
      <w:r w:rsidRPr="00DB5887">
        <w:rPr>
          <w:rFonts w:ascii="Times New Roman" w:hAnsi="Times New Roman"/>
          <w:color w:val="000000"/>
          <w:sz w:val="24"/>
          <w:szCs w:val="24"/>
        </w:rPr>
        <w:t>Во всех выше перечисленных мероприятиях приняли участие более 10,5 тыс. жителей Тевризского муниципального района.</w:t>
      </w: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both"/>
        <w:rPr>
          <w:rFonts w:ascii="Times New Roman" w:hAnsi="Times New Roman"/>
          <w:sz w:val="24"/>
          <w:szCs w:val="24"/>
        </w:rPr>
        <w:sectPr w:rsidR="00DB5887" w:rsidRPr="00DB5887" w:rsidSect="00DB5887">
          <w:pgSz w:w="12240" w:h="15840"/>
          <w:pgMar w:top="1134" w:right="1183" w:bottom="1134" w:left="1418" w:header="720" w:footer="720" w:gutter="0"/>
          <w:cols w:space="720"/>
        </w:sectPr>
      </w:pPr>
    </w:p>
    <w:p w:rsidR="00DB5887" w:rsidRPr="00DB5887" w:rsidRDefault="00DB5887" w:rsidP="00DB5887">
      <w:pPr>
        <w:spacing w:after="0" w:line="240" w:lineRule="auto"/>
        <w:jc w:val="both"/>
        <w:rPr>
          <w:rFonts w:ascii="Times New Roman" w:hAnsi="Times New Roman"/>
          <w:sz w:val="24"/>
          <w:szCs w:val="24"/>
        </w:rPr>
      </w:pPr>
    </w:p>
    <w:p w:rsidR="00DB5887" w:rsidRPr="00DB5887" w:rsidRDefault="00DB5887" w:rsidP="00DB5887">
      <w:pPr>
        <w:spacing w:after="0" w:line="240" w:lineRule="auto"/>
        <w:jc w:val="right"/>
        <w:rPr>
          <w:rFonts w:ascii="Times New Roman CYR" w:hAnsi="Times New Roman CYR" w:cs="Times New Roman CYR"/>
          <w:sz w:val="24"/>
          <w:szCs w:val="24"/>
        </w:rPr>
      </w:pPr>
      <w:r w:rsidRPr="00DB5887">
        <w:rPr>
          <w:rFonts w:ascii="Times New Roman CYR" w:hAnsi="Times New Roman CYR" w:cs="Times New Roman CYR"/>
          <w:sz w:val="24"/>
          <w:szCs w:val="24"/>
        </w:rPr>
        <w:t>Приложение №2</w:t>
      </w:r>
    </w:p>
    <w:p w:rsidR="00DB5887" w:rsidRPr="00DB5887" w:rsidRDefault="00DB5887" w:rsidP="00DB5887">
      <w:pPr>
        <w:spacing w:after="0" w:line="240" w:lineRule="auto"/>
        <w:jc w:val="right"/>
        <w:rPr>
          <w:rFonts w:ascii="Times New Roman CYR" w:hAnsi="Times New Roman CYR" w:cs="Times New Roman CYR"/>
          <w:sz w:val="24"/>
          <w:szCs w:val="24"/>
        </w:rPr>
      </w:pPr>
      <w:r w:rsidRPr="00DB5887">
        <w:rPr>
          <w:rFonts w:ascii="Times New Roman CYR" w:hAnsi="Times New Roman CYR" w:cs="Times New Roman CYR"/>
          <w:sz w:val="24"/>
          <w:szCs w:val="24"/>
        </w:rPr>
        <w:t>к Постановлению Администрации</w:t>
      </w:r>
    </w:p>
    <w:p w:rsidR="00DB5887" w:rsidRPr="00DB5887" w:rsidRDefault="00DB5887" w:rsidP="00DB5887">
      <w:pPr>
        <w:spacing w:after="0" w:line="240" w:lineRule="auto"/>
        <w:jc w:val="right"/>
        <w:rPr>
          <w:rFonts w:ascii="Times New Roman CYR" w:hAnsi="Times New Roman CYR" w:cs="Times New Roman CYR"/>
          <w:sz w:val="24"/>
          <w:szCs w:val="24"/>
        </w:rPr>
      </w:pPr>
      <w:r w:rsidRPr="00DB5887">
        <w:rPr>
          <w:rFonts w:ascii="Times New Roman CYR" w:hAnsi="Times New Roman CYR" w:cs="Times New Roman CYR"/>
          <w:sz w:val="24"/>
          <w:szCs w:val="24"/>
        </w:rPr>
        <w:t>Тевризского муниципального района</w:t>
      </w:r>
    </w:p>
    <w:p w:rsidR="00DB5887" w:rsidRPr="00DB5887" w:rsidRDefault="00DB5887" w:rsidP="00DB5887">
      <w:pPr>
        <w:spacing w:after="0" w:line="240" w:lineRule="auto"/>
        <w:jc w:val="right"/>
        <w:rPr>
          <w:rFonts w:ascii="Times New Roman CYR" w:hAnsi="Times New Roman CYR" w:cs="Times New Roman CYR"/>
          <w:sz w:val="24"/>
          <w:szCs w:val="24"/>
        </w:rPr>
      </w:pPr>
      <w:r w:rsidRPr="00DB5887">
        <w:rPr>
          <w:rFonts w:ascii="Times New Roman CYR" w:hAnsi="Times New Roman CYR" w:cs="Times New Roman CYR"/>
          <w:sz w:val="24"/>
          <w:szCs w:val="24"/>
        </w:rPr>
        <w:t xml:space="preserve">Омской области </w:t>
      </w:r>
    </w:p>
    <w:p w:rsidR="00DB5887" w:rsidRPr="00DB5887" w:rsidRDefault="00DB5887" w:rsidP="00DB5887">
      <w:pPr>
        <w:spacing w:after="0" w:line="240" w:lineRule="auto"/>
        <w:jc w:val="right"/>
        <w:rPr>
          <w:rFonts w:ascii="Times New Roman CYR" w:hAnsi="Times New Roman CYR" w:cs="Times New Roman CYR"/>
          <w:sz w:val="24"/>
          <w:szCs w:val="24"/>
        </w:rPr>
      </w:pPr>
      <w:r w:rsidRPr="00DB5887">
        <w:rPr>
          <w:rFonts w:ascii="Times New Roman CYR" w:hAnsi="Times New Roman CYR" w:cs="Times New Roman CYR"/>
          <w:sz w:val="24"/>
          <w:szCs w:val="24"/>
        </w:rPr>
        <w:t xml:space="preserve">от 28.10.2024г. № 368-п </w:t>
      </w:r>
    </w:p>
    <w:p w:rsidR="00DB5887" w:rsidRPr="00DB5887" w:rsidRDefault="00DB5887" w:rsidP="00DB5887">
      <w:pPr>
        <w:spacing w:after="0" w:line="240" w:lineRule="auto"/>
        <w:jc w:val="right"/>
        <w:outlineLvl w:val="1"/>
        <w:rPr>
          <w:rFonts w:ascii="Times New Roman" w:hAnsi="Times New Roman"/>
          <w:sz w:val="24"/>
          <w:szCs w:val="24"/>
        </w:rPr>
      </w:pPr>
    </w:p>
    <w:p w:rsidR="00DB5887" w:rsidRPr="00DB5887" w:rsidRDefault="00DB5887" w:rsidP="00DB5887">
      <w:pPr>
        <w:spacing w:after="0" w:line="240" w:lineRule="auto"/>
        <w:jc w:val="center"/>
        <w:outlineLvl w:val="1"/>
        <w:rPr>
          <w:rFonts w:ascii="Times New Roman" w:hAnsi="Times New Roman"/>
          <w:sz w:val="24"/>
          <w:szCs w:val="24"/>
        </w:rPr>
      </w:pPr>
    </w:p>
    <w:p w:rsidR="00DB5887" w:rsidRPr="00DB5887" w:rsidRDefault="00DB5887" w:rsidP="00DB5887">
      <w:pPr>
        <w:spacing w:after="0" w:line="240" w:lineRule="auto"/>
        <w:jc w:val="center"/>
        <w:outlineLvl w:val="1"/>
        <w:rPr>
          <w:rFonts w:ascii="Times New Roman" w:hAnsi="Times New Roman"/>
          <w:sz w:val="24"/>
          <w:szCs w:val="24"/>
        </w:rPr>
      </w:pPr>
      <w:r w:rsidRPr="00DB5887">
        <w:rPr>
          <w:rFonts w:ascii="Times New Roman" w:hAnsi="Times New Roman"/>
          <w:sz w:val="24"/>
          <w:szCs w:val="24"/>
        </w:rPr>
        <w:t>Прогноз социально-экономического развития Тевризского муниципального района</w:t>
      </w:r>
    </w:p>
    <w:p w:rsidR="00DB5887" w:rsidRPr="00DB5887" w:rsidRDefault="00DB5887" w:rsidP="00DB5887">
      <w:pPr>
        <w:spacing w:after="0" w:line="240" w:lineRule="auto"/>
        <w:jc w:val="center"/>
        <w:outlineLvl w:val="1"/>
        <w:rPr>
          <w:rFonts w:ascii="Times New Roman" w:hAnsi="Times New Roman"/>
          <w:sz w:val="24"/>
          <w:szCs w:val="24"/>
        </w:rPr>
      </w:pPr>
      <w:r w:rsidRPr="00DB5887">
        <w:rPr>
          <w:rFonts w:ascii="Times New Roman" w:hAnsi="Times New Roman"/>
          <w:sz w:val="24"/>
          <w:szCs w:val="24"/>
        </w:rPr>
        <w:t xml:space="preserve"> Омской области на 2025 год и  плановый период  2026- 2027 годов</w:t>
      </w:r>
    </w:p>
    <w:p w:rsidR="00DB5887" w:rsidRPr="00DB5887" w:rsidRDefault="00DB5887" w:rsidP="00DB5887">
      <w:pPr>
        <w:spacing w:after="0" w:line="240" w:lineRule="auto"/>
        <w:jc w:val="both"/>
        <w:rPr>
          <w:rFonts w:ascii="Times New Roman" w:hAnsi="Times New Roman"/>
          <w:sz w:val="24"/>
          <w:szCs w:val="24"/>
        </w:rPr>
      </w:pPr>
    </w:p>
    <w:tbl>
      <w:tblPr>
        <w:tblW w:w="147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43"/>
        <w:gridCol w:w="1718"/>
        <w:gridCol w:w="1206"/>
        <w:gridCol w:w="1346"/>
        <w:gridCol w:w="1204"/>
        <w:gridCol w:w="1134"/>
        <w:gridCol w:w="1150"/>
        <w:gridCol w:w="1291"/>
        <w:gridCol w:w="1275"/>
        <w:gridCol w:w="1134"/>
      </w:tblGrid>
      <w:tr w:rsidR="00DB5887" w:rsidRPr="00DB5887" w:rsidTr="00DB5887">
        <w:trPr>
          <w:cantSplit/>
          <w:trHeight w:val="240"/>
        </w:trPr>
        <w:tc>
          <w:tcPr>
            <w:tcW w:w="3243" w:type="dxa"/>
            <w:vMerge w:val="restart"/>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Показатели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Единица измерения</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Отчет  </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Оценка</w:t>
            </w:r>
          </w:p>
        </w:tc>
        <w:tc>
          <w:tcPr>
            <w:tcW w:w="7188" w:type="dxa"/>
            <w:gridSpan w:val="6"/>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Прогноз</w:t>
            </w:r>
          </w:p>
        </w:tc>
      </w:tr>
      <w:tr w:rsidR="00DB5887" w:rsidRPr="00DB5887" w:rsidTr="00DB5887">
        <w:trPr>
          <w:cantSplit/>
          <w:trHeight w:val="550"/>
        </w:trPr>
        <w:tc>
          <w:tcPr>
            <w:tcW w:w="3243" w:type="dxa"/>
            <w:vMerge/>
            <w:tcBorders>
              <w:top w:val="single" w:sz="4" w:space="0" w:color="auto"/>
              <w:left w:val="single" w:sz="4" w:space="0" w:color="auto"/>
              <w:bottom w:val="single" w:sz="4" w:space="0" w:color="auto"/>
              <w:right w:val="single" w:sz="4" w:space="0" w:color="auto"/>
            </w:tcBorders>
            <w:vAlign w:val="center"/>
            <w:hideMark/>
          </w:tcPr>
          <w:p w:rsidR="00DB5887" w:rsidRPr="00DB5887" w:rsidRDefault="00DB5887" w:rsidP="00DB5887">
            <w:pPr>
              <w:spacing w:after="0" w:line="240" w:lineRule="auto"/>
              <w:rPr>
                <w:rFonts w:ascii="Times New Roman" w:hAnsi="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DB5887" w:rsidRPr="00DB5887" w:rsidRDefault="00DB5887" w:rsidP="00DB5887">
            <w:pPr>
              <w:spacing w:after="0" w:line="240" w:lineRule="auto"/>
              <w:rPr>
                <w:rFonts w:ascii="Times New Roman" w:hAnsi="Times New Roman"/>
                <w:sz w:val="24"/>
                <w:szCs w:val="24"/>
              </w:rPr>
            </w:pPr>
          </w:p>
        </w:tc>
        <w:tc>
          <w:tcPr>
            <w:tcW w:w="1206" w:type="dxa"/>
            <w:vMerge w:val="restart"/>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2023</w:t>
            </w:r>
          </w:p>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 год</w:t>
            </w:r>
          </w:p>
        </w:tc>
        <w:tc>
          <w:tcPr>
            <w:tcW w:w="1346" w:type="dxa"/>
            <w:vMerge w:val="restart"/>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2024</w:t>
            </w:r>
          </w:p>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 год</w:t>
            </w:r>
          </w:p>
        </w:tc>
        <w:tc>
          <w:tcPr>
            <w:tcW w:w="2338" w:type="dxa"/>
            <w:gridSpan w:val="2"/>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2025 год</w:t>
            </w:r>
          </w:p>
        </w:tc>
        <w:tc>
          <w:tcPr>
            <w:tcW w:w="2441" w:type="dxa"/>
            <w:gridSpan w:val="2"/>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2026 год</w:t>
            </w:r>
          </w:p>
        </w:tc>
        <w:tc>
          <w:tcPr>
            <w:tcW w:w="2409" w:type="dxa"/>
            <w:gridSpan w:val="2"/>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2027 год</w:t>
            </w:r>
          </w:p>
        </w:tc>
      </w:tr>
      <w:tr w:rsidR="00DB5887" w:rsidRPr="00DB5887" w:rsidTr="00DB5887">
        <w:trPr>
          <w:cantSplit/>
          <w:trHeight w:val="360"/>
        </w:trPr>
        <w:tc>
          <w:tcPr>
            <w:tcW w:w="3243" w:type="dxa"/>
            <w:vMerge/>
            <w:tcBorders>
              <w:top w:val="single" w:sz="4" w:space="0" w:color="auto"/>
              <w:left w:val="single" w:sz="4" w:space="0" w:color="auto"/>
              <w:bottom w:val="single" w:sz="4" w:space="0" w:color="auto"/>
              <w:right w:val="single" w:sz="4" w:space="0" w:color="auto"/>
            </w:tcBorders>
            <w:vAlign w:val="center"/>
            <w:hideMark/>
          </w:tcPr>
          <w:p w:rsidR="00DB5887" w:rsidRPr="00DB5887" w:rsidRDefault="00DB5887" w:rsidP="00DB5887">
            <w:pPr>
              <w:spacing w:after="0" w:line="240" w:lineRule="auto"/>
              <w:rPr>
                <w:rFonts w:ascii="Times New Roman" w:hAnsi="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DB5887" w:rsidRPr="00DB5887" w:rsidRDefault="00DB5887" w:rsidP="00DB5887">
            <w:pPr>
              <w:spacing w:after="0" w:line="240" w:lineRule="auto"/>
              <w:rPr>
                <w:rFonts w:ascii="Times New Roman" w:hAnsi="Times New Roman"/>
                <w:sz w:val="24"/>
                <w:szCs w:val="24"/>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DB5887" w:rsidRPr="00DB5887" w:rsidRDefault="00DB5887" w:rsidP="00DB5887">
            <w:pPr>
              <w:spacing w:after="0" w:line="240" w:lineRule="auto"/>
              <w:rPr>
                <w:rFonts w:ascii="Times New Roman" w:hAnsi="Times New Roman"/>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DB5887" w:rsidRPr="00DB5887" w:rsidRDefault="00DB5887" w:rsidP="00DB5887">
            <w:pPr>
              <w:spacing w:after="0" w:line="240" w:lineRule="auto"/>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1-й   </w:t>
            </w:r>
            <w:r w:rsidRPr="00DB5887">
              <w:rPr>
                <w:rFonts w:ascii="Times New Roman" w:hAnsi="Times New Roman"/>
                <w:sz w:val="24"/>
                <w:szCs w:val="24"/>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2-й   </w:t>
            </w:r>
            <w:r w:rsidRPr="00DB5887">
              <w:rPr>
                <w:rFonts w:ascii="Times New Roman" w:hAnsi="Times New Roman"/>
                <w:sz w:val="24"/>
                <w:szCs w:val="24"/>
              </w:rPr>
              <w:br/>
              <w:t>вариант</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1-й   </w:t>
            </w:r>
            <w:r w:rsidRPr="00DB5887">
              <w:rPr>
                <w:rFonts w:ascii="Times New Roman" w:hAnsi="Times New Roman"/>
                <w:sz w:val="24"/>
                <w:szCs w:val="24"/>
              </w:rPr>
              <w:br/>
              <w:t>вариант</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2-й   </w:t>
            </w:r>
            <w:r w:rsidRPr="00DB5887">
              <w:rPr>
                <w:rFonts w:ascii="Times New Roman" w:hAnsi="Times New Roman"/>
                <w:sz w:val="24"/>
                <w:szCs w:val="24"/>
              </w:rPr>
              <w:br/>
              <w:t>вариант</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1-й   </w:t>
            </w:r>
            <w:r w:rsidRPr="00DB5887">
              <w:rPr>
                <w:rFonts w:ascii="Times New Roman" w:hAnsi="Times New Roman"/>
                <w:sz w:val="24"/>
                <w:szCs w:val="24"/>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 xml:space="preserve">2-й   </w:t>
            </w:r>
            <w:r w:rsidRPr="00DB5887">
              <w:rPr>
                <w:rFonts w:ascii="Times New Roman" w:hAnsi="Times New Roman"/>
                <w:sz w:val="24"/>
                <w:szCs w:val="24"/>
              </w:rPr>
              <w:br/>
              <w:t>вариант</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1</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3</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4</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6</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7</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10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b/>
                <w:i/>
                <w:sz w:val="24"/>
                <w:szCs w:val="24"/>
              </w:rPr>
            </w:pPr>
            <w:r w:rsidRPr="00DB5887">
              <w:rPr>
                <w:rFonts w:ascii="Times New Roman" w:hAnsi="Times New Roman"/>
                <w:b/>
                <w:i/>
                <w:sz w:val="24"/>
                <w:szCs w:val="24"/>
              </w:rPr>
              <w:t>Население</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Численность населения (на конец года),</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человек</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11 958</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11874</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11 815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11 874</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11 756</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11 815</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11 697</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11756</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–12 174</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98,2</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99,3</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99,5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99,5</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99,5</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99,5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99,5</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Естественный прирост, убыль (-)</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(-79)</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-83</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-112</w:t>
            </w: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Миграционный прирост, убыль (-)</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(-55)</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-133</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-124</w:t>
            </w: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Численность населения в трудоспособном возрасте</w:t>
            </w:r>
          </w:p>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(6 406)</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человек</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 xml:space="preserve"> 6 460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6 460</w:t>
            </w: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+54</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w:t>
            </w: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lastRenderedPageBreak/>
              <w:t>Среднемесячная номинальная начисленная заработная плата (работников организаций, не относящихся к СМП</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38 426,4</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42 269,0</w:t>
            </w: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46 495,9</w:t>
            </w:r>
          </w:p>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46 918,6</w:t>
            </w: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51 145,5</w:t>
            </w:r>
          </w:p>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52 079,6</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56 260,1</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57 808,4</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33 838,3</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113,6</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111</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111</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111</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Просроченная задолженность по заработной плате (по состоянию на 1 января отчётного года)</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рублей</w:t>
            </w: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Среднесписочная численность работников (без совместителей и работников несписочного состава) организаций, не относящихся к СМП</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человек</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1972</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1 972</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1 978</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1 992</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1 986</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2 012</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1 996</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2 032</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1 966</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100,3</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100,3</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100,4</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Уровень зарегистрированной безработицы</w:t>
            </w:r>
          </w:p>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1,9</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от численности экономически активного населения</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1,9</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1,5</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1,5</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b/>
                <w:i/>
                <w:sz w:val="24"/>
                <w:szCs w:val="24"/>
              </w:rPr>
            </w:pPr>
            <w:r w:rsidRPr="00DB5887">
              <w:rPr>
                <w:rFonts w:ascii="Times New Roman" w:hAnsi="Times New Roman"/>
                <w:b/>
                <w:i/>
                <w:sz w:val="24"/>
                <w:szCs w:val="24"/>
              </w:rPr>
              <w:t>Промышленное производство</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Отгружено товаров собственного производства - Обрабатывающие производства</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42 736,2</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42 736,2</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42 736,2</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42 736,2</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42 736,2</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42 736,2</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42 736,2</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42 736,2</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–48 757,6</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87,7</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lastRenderedPageBreak/>
              <w:t>Обеспечение электрической энергией, газом и паром</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118 252,2</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118 252,2</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124 164,8</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130 077,4</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130 373,0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143 085,1</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136 891,7</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157 393,6</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104 791,3</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112,8</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110,0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110,0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110,0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Производство и распределение электроэнергии, газа и воды (пар и горячая вода)</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Гкал</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22,616</w:t>
            </w: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23,070</w:t>
            </w: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23,750</w:t>
            </w: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23,540</w:t>
            </w: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24,940</w:t>
            </w: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24,010</w:t>
            </w: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26,190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22,616</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b/>
                <w:i/>
                <w:sz w:val="24"/>
                <w:szCs w:val="24"/>
              </w:rPr>
            </w:pPr>
            <w:r w:rsidRPr="00DB5887">
              <w:rPr>
                <w:rFonts w:ascii="Times New Roman" w:hAnsi="Times New Roman"/>
                <w:b/>
                <w:i/>
                <w:sz w:val="24"/>
                <w:szCs w:val="24"/>
              </w:rPr>
              <w:t>Сельское хозяйство</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Производство продукции сельского хозяйства в хозяйствах всех категорий, тыс.рублей</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512 377</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512 377</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512 377</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517 501</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517 501</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522 676</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522 676</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527 903</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512 095</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100,1</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Индекс производства продукции сельского хозяйства</w:t>
            </w:r>
          </w:p>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98,7</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98,4</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98,0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100,3</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100,3</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100,3</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100,3</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100,3</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100,3</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Валовой сбор зерна  в хозяйствах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тонн</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498</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312</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800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800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900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1 000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1 031</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48,3</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62,7</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св. 200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св. 200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114,3</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112,5</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112,5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111,1</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 xml:space="preserve"> Урожайность зерновых  в хозяйствах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ц/га</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10,3</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17,0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17,0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18,0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22,4</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46,0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58,3</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св. 200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св. 200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106,7</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106,3</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106,3</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105,9</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lastRenderedPageBreak/>
              <w:t>Производство мяса (скота и птицы на убой в живом весе) хозяйствами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тонн</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778</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611</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813</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813</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815</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815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820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716</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108,7</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78,5</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132,6</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133,,1</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100,4</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100,2</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100,2</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100,6</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Производство молока хозяйствами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тонн</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3 710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3 000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3 760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3 780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3 853</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3 870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3 865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3 890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3 676</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100,9</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80,9</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125,3</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126,0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102,4</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102,4</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100,3</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100,5</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b/>
                <w:i/>
                <w:sz w:val="24"/>
                <w:szCs w:val="24"/>
              </w:rPr>
            </w:pPr>
            <w:r w:rsidRPr="00DB5887">
              <w:rPr>
                <w:rFonts w:ascii="Times New Roman" w:hAnsi="Times New Roman"/>
                <w:b/>
                <w:i/>
                <w:sz w:val="24"/>
                <w:szCs w:val="24"/>
              </w:rPr>
              <w:t>Инвестиции и строительство</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Инвестиции в основной капитал, всего</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99 960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99 960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100 960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101 459</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101 970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102 981</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102 990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104 526</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42 241</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св. 200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101,5</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101,5</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101,5</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 xml:space="preserve">Ввод в действие общей площади жилых  домов              </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кв.м.</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2,2</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2,1</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2,1</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2,2</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2,3</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2,7</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81,4</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90,9</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104,8</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104,8</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104,5</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b/>
                <w:i/>
                <w:sz w:val="24"/>
                <w:szCs w:val="24"/>
              </w:rPr>
            </w:pPr>
            <w:r w:rsidRPr="00DB5887">
              <w:rPr>
                <w:rFonts w:ascii="Times New Roman" w:hAnsi="Times New Roman"/>
                <w:b/>
                <w:i/>
                <w:sz w:val="24"/>
                <w:szCs w:val="24"/>
              </w:rPr>
              <w:t>Автотранспортные средства и автомобильные дороги</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 xml:space="preserve">Перевезено грузов автомобильным транспортом организаций, тыс.тонн  </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тонн</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18,0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36,0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38,0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40,0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40,0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42,0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42,0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44,0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44,3</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40,6</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111,0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105,3</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104,8</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lastRenderedPageBreak/>
              <w:t>Автомобильные дороги общего пользования с твердым покрытием (км.)</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км.</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251,9</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256,9</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259,4</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262,0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262,0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267,2</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264,6</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272,5</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247,6</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101,7</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Доля автомобильных дорог с твердым покрытием в общей протяженности автомобильных дорог общего пользования, %</w:t>
            </w:r>
          </w:p>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33,4</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34,0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34,5</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35,5</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35,5</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36,0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36,0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36,5</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b/>
                <w:i/>
                <w:sz w:val="24"/>
                <w:szCs w:val="24"/>
              </w:rPr>
              <w:t>Коммунальное хозяйство</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Одиночное протяжение уличных газовых сетей на конец года, км.</w:t>
            </w:r>
          </w:p>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65,9</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км.</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65,9</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65,9</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65,9</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65,9</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65,9</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65,9</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65,9</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65,9</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Одиночное протяжение уличной водопроводной сети на конец года, км.</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км.</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100,0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Протяженность тепловых и паровых сетей в двухтрубном исчислении на конец года, км.</w:t>
            </w:r>
          </w:p>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12,5</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км.</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12,5</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12,5</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12,5</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12,5</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12,5</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12,5</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b/>
                <w:i/>
                <w:sz w:val="24"/>
                <w:szCs w:val="24"/>
              </w:rPr>
            </w:pPr>
            <w:r w:rsidRPr="00DB5887">
              <w:rPr>
                <w:rFonts w:ascii="Times New Roman" w:hAnsi="Times New Roman"/>
                <w:b/>
                <w:i/>
                <w:sz w:val="24"/>
                <w:szCs w:val="24"/>
              </w:rPr>
              <w:t>Розничная торговля и платные услуги населению</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Общий объем всех продовольственных товаров, реализованных в границах муниципального района</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495 394,6</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495 394,6</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500 348,5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505 302,4</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505 352,0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515 408,4</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510 405,5</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525 716,6</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335 709,5</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147,6</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lastRenderedPageBreak/>
              <w:t>Оборот розничной торговли (без субъектов малого предпринимательства)</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446 102,0</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446 102,0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455 024,0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468 407,0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464 124,0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491 827,0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473 406,0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516 418,0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411 801,0</w:t>
            </w:r>
          </w:p>
          <w:p w:rsidR="00DB5887" w:rsidRPr="00DB5887" w:rsidRDefault="00DB5887" w:rsidP="00DB5887">
            <w:pPr>
              <w:autoSpaceDE w:val="0"/>
              <w:autoSpaceDN w:val="0"/>
              <w:adjustRightInd w:val="0"/>
              <w:spacing w:after="0" w:line="240" w:lineRule="auto"/>
              <w:rPr>
                <w:rFonts w:ascii="Times New Roman" w:hAnsi="Times New Roman"/>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108,3</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100,0</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102,0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r>
      <w:tr w:rsidR="00DB5887" w:rsidRPr="00DB5887" w:rsidTr="00DB5887">
        <w:trPr>
          <w:cantSplit/>
          <w:trHeight w:val="240"/>
        </w:trPr>
        <w:tc>
          <w:tcPr>
            <w:tcW w:w="14701" w:type="dxa"/>
            <w:gridSpan w:val="10"/>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b/>
                <w:i/>
                <w:sz w:val="24"/>
                <w:szCs w:val="24"/>
              </w:rPr>
              <w:t>Платные услуги населению</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Объем платных услуг населению</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138 653</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146 556</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153 884</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156 815</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161 578</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167 795</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169 657</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179 541</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131 167</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105,7</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105,7</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107,0</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107,0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107,0</w:t>
            </w:r>
          </w:p>
        </w:tc>
      </w:tr>
      <w:tr w:rsidR="00DB5887" w:rsidRPr="00DB5887" w:rsidTr="00DB5887">
        <w:trPr>
          <w:cantSplit/>
          <w:trHeight w:val="24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b/>
                <w:i/>
                <w:sz w:val="24"/>
                <w:szCs w:val="24"/>
              </w:rPr>
            </w:pPr>
            <w:r w:rsidRPr="00DB5887">
              <w:rPr>
                <w:rFonts w:ascii="Times New Roman" w:hAnsi="Times New Roman"/>
                <w:b/>
                <w:i/>
                <w:sz w:val="24"/>
                <w:szCs w:val="24"/>
              </w:rPr>
              <w:t>Финансы</w:t>
            </w:r>
          </w:p>
        </w:tc>
        <w:tc>
          <w:tcPr>
            <w:tcW w:w="1718"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p>
        </w:tc>
      </w:tr>
      <w:tr w:rsidR="00DB5887" w:rsidRPr="00DB5887" w:rsidTr="00DB5887">
        <w:trPr>
          <w:cantSplit/>
          <w:trHeight w:val="36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rPr>
                <w:rFonts w:ascii="Times New Roman" w:hAnsi="Times New Roman"/>
                <w:sz w:val="24"/>
                <w:szCs w:val="24"/>
              </w:rPr>
            </w:pPr>
            <w:r w:rsidRPr="00DB5887">
              <w:rPr>
                <w:rFonts w:ascii="Times New Roman" w:hAnsi="Times New Roman"/>
                <w:sz w:val="24"/>
                <w:szCs w:val="24"/>
              </w:rPr>
              <w:t>Доходы консолидированного бюджета</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837 675,9</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1 033 768,9</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729 929,4</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729 929,4</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673 568,8</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673 568,8</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678 112,2</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678 112,2</w:t>
            </w:r>
          </w:p>
        </w:tc>
      </w:tr>
      <w:tr w:rsidR="00DB5887" w:rsidRPr="00DB5887" w:rsidTr="00DB5887">
        <w:trPr>
          <w:cantSplit/>
          <w:trHeight w:val="36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rPr>
                <w:rFonts w:ascii="Times New Roman" w:hAnsi="Times New Roman"/>
                <w:sz w:val="24"/>
                <w:szCs w:val="24"/>
              </w:rPr>
            </w:pPr>
            <w:r w:rsidRPr="00DB5887">
              <w:rPr>
                <w:rFonts w:ascii="Times New Roman" w:hAnsi="Times New Roman"/>
                <w:sz w:val="24"/>
                <w:szCs w:val="24"/>
              </w:rPr>
              <w:t>2022г. – 680 558,4</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123,1</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123,4</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70,6</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70,6</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92,3</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92,3</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100,7</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100,7</w:t>
            </w:r>
          </w:p>
        </w:tc>
      </w:tr>
      <w:tr w:rsidR="00DB5887" w:rsidRPr="00DB5887" w:rsidTr="00DB5887">
        <w:trPr>
          <w:cantSplit/>
          <w:trHeight w:val="36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rPr>
                <w:rFonts w:ascii="Times New Roman" w:hAnsi="Times New Roman"/>
                <w:sz w:val="24"/>
                <w:szCs w:val="24"/>
              </w:rPr>
            </w:pPr>
            <w:r w:rsidRPr="00DB5887">
              <w:rPr>
                <w:rFonts w:ascii="Times New Roman" w:hAnsi="Times New Roman"/>
                <w:sz w:val="24"/>
                <w:szCs w:val="24"/>
              </w:rPr>
              <w:t>Расходы консолидированного бюджета</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827 386,5</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1 093 980,3</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729 929,4</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729 929,4</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673 568,8</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673 568,8</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678 112,2</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678 112,2</w:t>
            </w:r>
          </w:p>
        </w:tc>
      </w:tr>
      <w:tr w:rsidR="00DB5887" w:rsidRPr="00DB5887" w:rsidTr="00DB5887">
        <w:trPr>
          <w:cantSplit/>
          <w:trHeight w:val="36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rPr>
                <w:rFonts w:ascii="Times New Roman" w:hAnsi="Times New Roman"/>
                <w:sz w:val="24"/>
                <w:szCs w:val="24"/>
              </w:rPr>
            </w:pPr>
            <w:r w:rsidRPr="00DB5887">
              <w:rPr>
                <w:rFonts w:ascii="Times New Roman" w:hAnsi="Times New Roman"/>
                <w:sz w:val="24"/>
                <w:szCs w:val="24"/>
              </w:rPr>
              <w:t>2022г. – 674 859,8</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122,6</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spacing w:after="0" w:line="240" w:lineRule="auto"/>
              <w:jc w:val="right"/>
              <w:rPr>
                <w:rFonts w:ascii="Times New Roman" w:hAnsi="Times New Roman"/>
                <w:sz w:val="24"/>
                <w:szCs w:val="24"/>
              </w:rPr>
            </w:pPr>
            <w:r w:rsidRPr="00DB5887">
              <w:rPr>
                <w:rFonts w:ascii="Times New Roman" w:hAnsi="Times New Roman"/>
                <w:sz w:val="24"/>
                <w:szCs w:val="24"/>
              </w:rPr>
              <w:t>132,2</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66,7</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66,7</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92,3</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92,3</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100,7</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100,7</w:t>
            </w:r>
          </w:p>
        </w:tc>
      </w:tr>
      <w:tr w:rsidR="00DB5887" w:rsidRPr="00DB5887" w:rsidTr="00DB5887">
        <w:trPr>
          <w:cantSplit/>
          <w:trHeight w:val="48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Доходы от использования имущества, находящегося в муниципальной собственности</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1 788,6</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1 746,5</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1 620,6</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1 620,6</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1 545,0</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1 545,0</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1 547,7</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1 547,7</w:t>
            </w:r>
          </w:p>
        </w:tc>
      </w:tr>
      <w:tr w:rsidR="00DB5887" w:rsidRPr="00DB5887" w:rsidTr="00DB5887">
        <w:trPr>
          <w:cantSplit/>
          <w:trHeight w:val="480"/>
        </w:trPr>
        <w:tc>
          <w:tcPr>
            <w:tcW w:w="3243"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rPr>
                <w:rFonts w:ascii="Times New Roman" w:hAnsi="Times New Roman"/>
                <w:sz w:val="24"/>
                <w:szCs w:val="24"/>
              </w:rPr>
            </w:pPr>
            <w:r w:rsidRPr="00DB5887">
              <w:rPr>
                <w:rFonts w:ascii="Times New Roman" w:hAnsi="Times New Roman"/>
                <w:sz w:val="24"/>
                <w:szCs w:val="24"/>
              </w:rPr>
              <w:t>2022г. – 1 390,8</w:t>
            </w:r>
          </w:p>
        </w:tc>
        <w:tc>
          <w:tcPr>
            <w:tcW w:w="1718"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128,6</w:t>
            </w:r>
          </w:p>
        </w:tc>
        <w:tc>
          <w:tcPr>
            <w:tcW w:w="1346"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97,6</w:t>
            </w:r>
          </w:p>
        </w:tc>
        <w:tc>
          <w:tcPr>
            <w:tcW w:w="120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92,8</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92,8</w:t>
            </w:r>
          </w:p>
        </w:tc>
        <w:tc>
          <w:tcPr>
            <w:tcW w:w="1150"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95,3</w:t>
            </w:r>
          </w:p>
        </w:tc>
        <w:tc>
          <w:tcPr>
            <w:tcW w:w="1291"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95,3</w:t>
            </w:r>
          </w:p>
        </w:tc>
        <w:tc>
          <w:tcPr>
            <w:tcW w:w="1275"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100,2</w:t>
            </w:r>
          </w:p>
        </w:tc>
        <w:tc>
          <w:tcPr>
            <w:tcW w:w="1134" w:type="dxa"/>
            <w:tcBorders>
              <w:top w:val="single" w:sz="4" w:space="0" w:color="auto"/>
              <w:left w:val="single" w:sz="4" w:space="0" w:color="auto"/>
              <w:bottom w:val="single" w:sz="4" w:space="0" w:color="auto"/>
              <w:right w:val="single" w:sz="4" w:space="0" w:color="auto"/>
            </w:tcBorders>
            <w:hideMark/>
          </w:tcPr>
          <w:p w:rsidR="00DB5887" w:rsidRPr="00DB5887" w:rsidRDefault="00DB5887" w:rsidP="00DB5887">
            <w:pPr>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100,2</w:t>
            </w:r>
          </w:p>
        </w:tc>
      </w:tr>
    </w:tbl>
    <w:p w:rsidR="00DB5887" w:rsidRPr="00DB5887" w:rsidRDefault="00DB5887" w:rsidP="00DB5887">
      <w:pPr>
        <w:spacing w:after="0" w:line="240" w:lineRule="auto"/>
        <w:rPr>
          <w:rFonts w:ascii="Times New Roman" w:hAnsi="Times New Roman"/>
          <w:sz w:val="24"/>
          <w:szCs w:val="24"/>
        </w:rPr>
      </w:pPr>
    </w:p>
    <w:p w:rsidR="00DB5887" w:rsidRPr="00DB5887" w:rsidRDefault="00DB5887" w:rsidP="00DB5887">
      <w:pPr>
        <w:spacing w:after="0" w:line="240" w:lineRule="auto"/>
        <w:rPr>
          <w:rFonts w:ascii="Times New Roman" w:hAnsi="Times New Roman"/>
          <w:sz w:val="24"/>
          <w:szCs w:val="24"/>
        </w:rPr>
        <w:sectPr w:rsidR="00DB5887" w:rsidRPr="00DB5887">
          <w:pgSz w:w="15840" w:h="12240" w:orient="landscape"/>
          <w:pgMar w:top="851" w:right="1134" w:bottom="1701" w:left="1134" w:header="720" w:footer="720" w:gutter="0"/>
          <w:cols w:space="720"/>
        </w:sectPr>
      </w:pPr>
    </w:p>
    <w:p w:rsidR="00DB5887" w:rsidRPr="00DB5887" w:rsidRDefault="00DB5887" w:rsidP="00DB5887">
      <w:pPr>
        <w:widowControl w:val="0"/>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lastRenderedPageBreak/>
        <w:t>Приложение № 3</w:t>
      </w:r>
    </w:p>
    <w:p w:rsidR="00DB5887" w:rsidRPr="00DB5887" w:rsidRDefault="00DB5887" w:rsidP="00DB5887">
      <w:pPr>
        <w:widowControl w:val="0"/>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 xml:space="preserve">к Постановлению Администрации Тевризского </w:t>
      </w:r>
    </w:p>
    <w:p w:rsidR="00DB5887" w:rsidRPr="00DB5887" w:rsidRDefault="00DB5887" w:rsidP="00DB5887">
      <w:pPr>
        <w:widowControl w:val="0"/>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 xml:space="preserve">муниципального района Омской области </w:t>
      </w:r>
    </w:p>
    <w:p w:rsidR="00DB5887" w:rsidRPr="00DB5887" w:rsidRDefault="00DB5887" w:rsidP="00DB5887">
      <w:pPr>
        <w:widowControl w:val="0"/>
        <w:autoSpaceDE w:val="0"/>
        <w:autoSpaceDN w:val="0"/>
        <w:adjustRightInd w:val="0"/>
        <w:spacing w:after="0" w:line="240" w:lineRule="auto"/>
        <w:jc w:val="right"/>
        <w:rPr>
          <w:rFonts w:ascii="Times New Roman" w:hAnsi="Times New Roman"/>
          <w:sz w:val="24"/>
          <w:szCs w:val="24"/>
        </w:rPr>
      </w:pPr>
      <w:r w:rsidRPr="00DB5887">
        <w:rPr>
          <w:rFonts w:ascii="Times New Roman" w:hAnsi="Times New Roman"/>
          <w:sz w:val="24"/>
          <w:szCs w:val="24"/>
        </w:rPr>
        <w:t xml:space="preserve">от 28.10.2024г. № 368-п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p>
    <w:p w:rsidR="00DB5887" w:rsidRPr="00DB5887" w:rsidRDefault="00DB5887" w:rsidP="00DB5887">
      <w:pPr>
        <w:widowControl w:val="0"/>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Пояснительная записка к прогнозу</w:t>
      </w:r>
    </w:p>
    <w:p w:rsidR="00DB5887" w:rsidRPr="00DB5887" w:rsidRDefault="00DB5887" w:rsidP="00DB5887">
      <w:pPr>
        <w:widowControl w:val="0"/>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социально-экономического развития Тевризского муниципального</w:t>
      </w:r>
    </w:p>
    <w:p w:rsidR="00DB5887" w:rsidRPr="00DB5887" w:rsidRDefault="00DB5887" w:rsidP="00DB5887">
      <w:pPr>
        <w:widowControl w:val="0"/>
        <w:autoSpaceDE w:val="0"/>
        <w:autoSpaceDN w:val="0"/>
        <w:adjustRightInd w:val="0"/>
        <w:spacing w:after="0" w:line="240" w:lineRule="auto"/>
        <w:jc w:val="center"/>
        <w:rPr>
          <w:rFonts w:ascii="Times New Roman" w:hAnsi="Times New Roman"/>
          <w:sz w:val="24"/>
          <w:szCs w:val="24"/>
        </w:rPr>
      </w:pPr>
      <w:r w:rsidRPr="00DB5887">
        <w:rPr>
          <w:rFonts w:ascii="Times New Roman" w:hAnsi="Times New Roman"/>
          <w:sz w:val="24"/>
          <w:szCs w:val="24"/>
        </w:rPr>
        <w:t>района Омской области на 2025 год и плановый период 2026 - 2027 годы</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Прогноз социально-экономического развития Тевризского муниципального района на 2025 и плановый период 2026 - 2027 годы разработан на основе сценарных условий социально-экономического развития Российской Федерации на период 2026-2027 годов, а также тенденций развития Тевризского муниципального района за предшествующий период и фактически складывающейся ситуации в текущем году, прогнозных данных о деятельности хозяйствующих субъектов, осуществляемой на территории Тевризского муниципального районана 2026-2027гг.</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Прогноз социально-экономического развития Тевризского муниципального района на 2025 год и плановый период 2026 - 2027 годы (далее - прогноз) рассчитан в двух вариантах.</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i/>
          <w:iCs/>
          <w:sz w:val="24"/>
          <w:szCs w:val="24"/>
        </w:rPr>
        <w:t>Первый вариант</w:t>
      </w:r>
      <w:r w:rsidRPr="00DB5887">
        <w:rPr>
          <w:rFonts w:ascii="Times New Roman" w:hAnsi="Times New Roman"/>
          <w:sz w:val="24"/>
          <w:szCs w:val="24"/>
        </w:rPr>
        <w:t xml:space="preserve"> прогноза определен в качестве базового для целей среднесрочного бюджетного планирования и предусматривает сохранение тенденций развития отдельных отраслей экономики и социальной сферы, бюджетной обеспеченности текущего периода.</w:t>
      </w:r>
      <w:r w:rsidRPr="00DB5887">
        <w:rPr>
          <w:rFonts w:ascii="Times New Roman" w:hAnsi="Times New Roman"/>
          <w:i/>
          <w:iCs/>
          <w:sz w:val="24"/>
          <w:szCs w:val="24"/>
        </w:rPr>
        <w:t xml:space="preserve"> Второй вариант </w:t>
      </w:r>
      <w:r w:rsidRPr="00DB5887">
        <w:rPr>
          <w:rFonts w:ascii="Times New Roman" w:hAnsi="Times New Roman"/>
          <w:iCs/>
          <w:sz w:val="24"/>
          <w:szCs w:val="24"/>
        </w:rPr>
        <w:t>прогноза</w:t>
      </w:r>
      <w:r w:rsidRPr="00DB5887">
        <w:rPr>
          <w:rFonts w:ascii="Times New Roman" w:hAnsi="Times New Roman"/>
          <w:sz w:val="24"/>
          <w:szCs w:val="24"/>
        </w:rPr>
        <w:t xml:space="preserve"> предполагает умеренную положительную динамику социально-экономического развития Тевризского муниципального района, развитие экономики в условиях реализации активной государственной и муниципальной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w:t>
      </w:r>
    </w:p>
    <w:p w:rsidR="00DB5887" w:rsidRPr="00DB5887" w:rsidRDefault="00DB5887" w:rsidP="00DB5887">
      <w:pPr>
        <w:widowControl w:val="0"/>
        <w:autoSpaceDE w:val="0"/>
        <w:autoSpaceDN w:val="0"/>
        <w:adjustRightInd w:val="0"/>
        <w:spacing w:after="0" w:line="240" w:lineRule="auto"/>
        <w:jc w:val="both"/>
        <w:rPr>
          <w:rFonts w:ascii="Times New Roman" w:hAnsi="Times New Roman"/>
          <w:i/>
          <w:iCs/>
          <w:sz w:val="24"/>
          <w:szCs w:val="24"/>
        </w:rPr>
      </w:pPr>
    </w:p>
    <w:p w:rsidR="00DB5887" w:rsidRPr="00DB5887" w:rsidRDefault="00DB5887" w:rsidP="00DB5887">
      <w:pPr>
        <w:widowControl w:val="0"/>
        <w:autoSpaceDE w:val="0"/>
        <w:autoSpaceDN w:val="0"/>
        <w:adjustRightInd w:val="0"/>
        <w:spacing w:after="0" w:line="240" w:lineRule="auto"/>
        <w:jc w:val="both"/>
        <w:rPr>
          <w:rFonts w:ascii="Times New Roman" w:hAnsi="Times New Roman"/>
          <w:i/>
          <w:iCs/>
          <w:sz w:val="24"/>
          <w:szCs w:val="24"/>
        </w:rPr>
      </w:pPr>
      <w:r w:rsidRPr="00DB5887">
        <w:rPr>
          <w:rFonts w:ascii="Times New Roman" w:hAnsi="Times New Roman"/>
          <w:i/>
          <w:iCs/>
          <w:sz w:val="24"/>
          <w:szCs w:val="24"/>
        </w:rPr>
        <w:t>1.Демография.</w:t>
      </w:r>
    </w:p>
    <w:p w:rsidR="00DB5887" w:rsidRPr="00DB5887" w:rsidRDefault="00DB5887" w:rsidP="00DB5887">
      <w:pPr>
        <w:widowControl w:val="0"/>
        <w:autoSpaceDE w:val="0"/>
        <w:autoSpaceDN w:val="0"/>
        <w:adjustRightInd w:val="0"/>
        <w:spacing w:after="0" w:line="240" w:lineRule="auto"/>
        <w:jc w:val="both"/>
        <w:rPr>
          <w:rFonts w:ascii="Times New Roman" w:hAnsi="Times New Roman"/>
          <w:iCs/>
          <w:sz w:val="24"/>
          <w:szCs w:val="24"/>
        </w:rPr>
      </w:pPr>
      <w:r w:rsidRPr="00DB5887">
        <w:rPr>
          <w:rFonts w:ascii="Times New Roman" w:hAnsi="Times New Roman"/>
          <w:iCs/>
          <w:sz w:val="24"/>
          <w:szCs w:val="24"/>
        </w:rPr>
        <w:t>Демографическая ситуация в районе за 2 предшествующих года складывалась следующим образом:</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Согласно данным Территориального органа Федеральной службы государственной статистики по Омской области, численность населения  Тевризского муниципального района Омской области на 1 января 2024 года составила 11 958 человек, уменьшилась  за  год на 216 человек (1,8 %).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u w:val="single"/>
        </w:rPr>
      </w:pPr>
      <w:r w:rsidRPr="00DB5887">
        <w:rPr>
          <w:rFonts w:ascii="Times New Roman" w:hAnsi="Times New Roman"/>
          <w:sz w:val="24"/>
          <w:szCs w:val="24"/>
          <w:u w:val="single"/>
        </w:rPr>
        <w:t>Естественное движение населения</w:t>
      </w:r>
    </w:p>
    <w:p w:rsidR="00DB5887" w:rsidRPr="00DB5887" w:rsidRDefault="00DB5887" w:rsidP="00DB5887">
      <w:pPr>
        <w:spacing w:after="0" w:line="240" w:lineRule="auto"/>
        <w:jc w:val="both"/>
        <w:rPr>
          <w:rFonts w:ascii="Times New Roman" w:hAnsi="Times New Roman"/>
          <w:sz w:val="24"/>
          <w:szCs w:val="24"/>
        </w:rPr>
      </w:pPr>
      <w:r w:rsidRPr="00DB5887">
        <w:rPr>
          <w:rFonts w:ascii="Times New Roman" w:hAnsi="Times New Roman"/>
          <w:sz w:val="24"/>
          <w:szCs w:val="24"/>
        </w:rPr>
        <w:t>По состоянию на 1 января 2024 года численность родившихся составила 116 человек (-5 человек к численности родившихся в 2022 году).</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Численность умерших на 1 января  2024 года составила 199 человек (-1 факт смертей к 2022 году).</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Численность основного источника формирования трудовых ресурсов - трудоспособного населения в трудоспособном возрасте на 1 января 2024 года  составила  6 460 человек(+54 человека </w:t>
      </w:r>
      <w:bookmarkStart w:id="0" w:name="_GoBack"/>
      <w:bookmarkEnd w:id="0"/>
      <w:r w:rsidRPr="00DB5887">
        <w:rPr>
          <w:rFonts w:ascii="Times New Roman" w:hAnsi="Times New Roman"/>
          <w:sz w:val="24"/>
          <w:szCs w:val="24"/>
        </w:rPr>
        <w:t>к 2022 году).</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u w:val="single"/>
        </w:rPr>
      </w:pPr>
      <w:r w:rsidRPr="00DB5887">
        <w:rPr>
          <w:rFonts w:ascii="Times New Roman" w:hAnsi="Times New Roman"/>
          <w:sz w:val="24"/>
          <w:szCs w:val="24"/>
          <w:u w:val="single"/>
        </w:rPr>
        <w:t>Итоги миграции</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Миграционная убыль в 2023 году составила (-133 человека) снижение в 78 человек к 2022 году.</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В 2023 году рост трудовых ресурсов составил +54 человека к 2022 году, в 2024 году прогнозируется сохранение положительной динамики за счет миграции населения в Тевризский район из соседних районов.</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В прогнозируемом периоде особое внимание будет уделено улучшению демографической ситуации в Тевризском муниципальном районе Омской области. В рамках муниципальных программ продолжится реализация мероприятий по предоставлению мер социальной поддержки семьям, включая повышение доступности и качества социального обслуживания семьи и детей.</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p>
    <w:p w:rsidR="00DB5887" w:rsidRPr="00DB5887" w:rsidRDefault="00DB5887" w:rsidP="00DB5887">
      <w:pPr>
        <w:widowControl w:val="0"/>
        <w:autoSpaceDE w:val="0"/>
        <w:autoSpaceDN w:val="0"/>
        <w:adjustRightInd w:val="0"/>
        <w:spacing w:after="0" w:line="240" w:lineRule="auto"/>
        <w:jc w:val="both"/>
        <w:rPr>
          <w:rFonts w:ascii="Times New Roman" w:hAnsi="Times New Roman"/>
          <w:i/>
          <w:iCs/>
          <w:sz w:val="24"/>
          <w:szCs w:val="24"/>
        </w:rPr>
      </w:pPr>
      <w:r w:rsidRPr="00DB5887">
        <w:rPr>
          <w:rFonts w:ascii="Times New Roman" w:hAnsi="Times New Roman"/>
          <w:i/>
          <w:iCs/>
          <w:sz w:val="24"/>
          <w:szCs w:val="24"/>
        </w:rPr>
        <w:t>2. Труд  и занятость</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Среднемесячная номинальная начисленная заработная плата на 1 января 2024 года  составила 38 426,4 рублей, по сравнению с предыдущим годом увеличилась на 13,6 %.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В 2024 году, плановых 2025-2027 годах сохранится положительная динамика показателей уровня жизни населения. Рост денежных доходов населения будет обеспечен за счёт составляющих: заработной платы, выплат социального характера, доходов от собственности и предпринимательской деятельности.</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lastRenderedPageBreak/>
        <w:t>Также в прогнозируемом периоде будет продолжена реализация комплекса мер по недопущению возникновения просроченной задолженности по заработной плате.</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Среднесписочная численность работников организаций, не относящихся к субъектам малого предпринимательства на 1 января 2023 года составила 1 966 человек, снижение к уровню 2021 года на 0,2 %.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Прогнозная оценка занятости и рынка труда на 2024 год базируется на исходных общеэкономических положениях укрепления реального сектора экономики, сокращении размеров скрытой безработицы и более полного использования трудового потенциала района, а также особенностях  демографического развития Тевризского района.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Достаточно сложной останется ситуация на рынке труда в сельской местности.  Доля работающего населения в общей численности сельского населения в трудоспособном возрасте  на 1 января 2024 года составила  54,0 %. Спрос на рабочую силу здесь носит в основном временный характер, отсутствуют постоянные рабочие места. В общей заявленной потребности будут преобладать вакансии организаций негосударственных форм собственности. Стабильным останется спрос на врачей,  водителей, кочегаров, электриков. Предложение рабочей силы в районе в целом будет зависеть от уровня жизни населения, динамики заработной платы и процесса высвобождения работников.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Основные параметры предложения рабочей силы определяются в целом активностью движения рабочей силы, объемами увольнения работников по собственному желанию и окончанию сезонных работ (151 человек).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В 2024 году не ожидается массового закрытия организаций и  неконтролируемого высвобождения кадров по причине банкротства. Рынок труда района, в части совокупности ищущих работу граждан, оценивается в пределах 530 человек. Предложение рабочей силы будет превышать спрос на нее. Исходя из совокупности вакансий на начало года и вакансий в связи с вводом новых рабочих мест и освобождения ранее занятых рабочих мест прогнозируемый спрос на рабочую силу оценивается по району в 420 человек. Доля прогнозируемого спроса в сельской местности от общего спроса составит 13%. Исходя из сложившейся динамики численности безработных среднегодовая численность зарегистрированных безработных на 2024 год составит 155 человек. В случае стабильной ситуации на рынке труда численность зарегистрированных безработных на конец года составит 100 человек.</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По прогнозу общая численность безработных в 2024 году составит 10,3 процентов к численности экономически активного населения. Уровень зарегистрированной безработицы составит  1,6 % к  численности экономически активного населения).</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Предполагается, что в Кадровый центр Тевризского района в  2024 году обратится за содействием в поиске работы 530 человек, которые будут поставлены на учет, как ищущие работу. Сложившаяся дифференциация сельских поселений по  безработице сохранится.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По уровню зарегистрированной безработицы наибольшие масштабы по прежнему ожидаются в Ермиловском, Александровском, Петелинском сельских поселениях, ниже среднерайонного показателя по уровню регистрируемой безработицы ожидаются в Тевризском городском поселении, Бакшеевском, Кипском, Иваново-Мысском сельских поселениях.</w:t>
      </w:r>
    </w:p>
    <w:p w:rsidR="00DB5887" w:rsidRPr="00DB5887" w:rsidRDefault="00DB5887" w:rsidP="00DB5887">
      <w:pPr>
        <w:spacing w:after="0" w:line="240" w:lineRule="auto"/>
        <w:rPr>
          <w:rFonts w:ascii="Times New Roman" w:hAnsi="Times New Roman"/>
          <w:sz w:val="24"/>
          <w:szCs w:val="24"/>
        </w:rPr>
      </w:pPr>
    </w:p>
    <w:p w:rsidR="00DB5887" w:rsidRPr="00DB5887" w:rsidRDefault="00DB5887" w:rsidP="00DB5887">
      <w:pPr>
        <w:widowControl w:val="0"/>
        <w:autoSpaceDE w:val="0"/>
        <w:autoSpaceDN w:val="0"/>
        <w:adjustRightInd w:val="0"/>
        <w:spacing w:after="0" w:line="240" w:lineRule="auto"/>
        <w:jc w:val="both"/>
        <w:rPr>
          <w:rFonts w:ascii="Times New Roman" w:hAnsi="Times New Roman"/>
          <w:i/>
          <w:iCs/>
          <w:sz w:val="24"/>
          <w:szCs w:val="24"/>
        </w:rPr>
      </w:pPr>
      <w:r w:rsidRPr="00DB5887">
        <w:rPr>
          <w:rFonts w:ascii="Times New Roman" w:hAnsi="Times New Roman"/>
          <w:i/>
          <w:iCs/>
          <w:sz w:val="24"/>
          <w:szCs w:val="24"/>
        </w:rPr>
        <w:t>3.Производство товаров и услуг</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Основой роста промышленного производства в прогнозируемом периоде останется обрабатывающее производство.</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В плановых 2025-2027 гг. отмечается положительная динамика этого показателя относительно уровня 2024 года.</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Наибольший вклад в рост обрабатывающего производства внесут организации деревообрабатывающей и пищевой промышленности.</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Основной прирост будет обеспечен увеличением объёмов деревообрабатывающей продукции, в основе которого - реализация мер по расширению ассортимента выпускаемой продукции и расширении рынков сбыта деревообрабатывающей продукции. </w:t>
      </w:r>
    </w:p>
    <w:p w:rsidR="00DB5887" w:rsidRPr="00DB5887" w:rsidRDefault="00DB5887" w:rsidP="00DB5887">
      <w:pPr>
        <w:widowControl w:val="0"/>
        <w:autoSpaceDE w:val="0"/>
        <w:autoSpaceDN w:val="0"/>
        <w:adjustRightInd w:val="0"/>
        <w:spacing w:after="0" w:line="240" w:lineRule="auto"/>
        <w:jc w:val="both"/>
        <w:rPr>
          <w:rFonts w:ascii="Times New Roman" w:hAnsi="Times New Roman"/>
          <w:b/>
          <w:bCs/>
          <w:i/>
          <w:iCs/>
          <w:sz w:val="24"/>
          <w:szCs w:val="24"/>
          <w:u w:val="single"/>
        </w:rPr>
      </w:pPr>
      <w:r w:rsidRPr="00DB5887">
        <w:rPr>
          <w:rFonts w:ascii="Times New Roman" w:hAnsi="Times New Roman"/>
          <w:sz w:val="24"/>
          <w:szCs w:val="24"/>
        </w:rPr>
        <w:t>Объём производства и распределения электроэнергии, газа и пара в 2025-2027 гг. составит по первому варианту прогноза 102,0 процентов, по второму варианту –105,0 процентов к уровню 2024 года.</w:t>
      </w:r>
    </w:p>
    <w:p w:rsidR="00DB5887" w:rsidRPr="00DB5887" w:rsidRDefault="00DB5887" w:rsidP="00DB5887">
      <w:pPr>
        <w:widowControl w:val="0"/>
        <w:autoSpaceDE w:val="0"/>
        <w:autoSpaceDN w:val="0"/>
        <w:adjustRightInd w:val="0"/>
        <w:spacing w:after="0" w:line="240" w:lineRule="auto"/>
        <w:jc w:val="both"/>
        <w:rPr>
          <w:rFonts w:ascii="Times New Roman" w:hAnsi="Times New Roman"/>
          <w:i/>
          <w:iCs/>
          <w:sz w:val="24"/>
          <w:szCs w:val="24"/>
        </w:rPr>
      </w:pPr>
      <w:r w:rsidRPr="00DB5887">
        <w:rPr>
          <w:rFonts w:ascii="Times New Roman" w:hAnsi="Times New Roman"/>
          <w:i/>
          <w:iCs/>
          <w:sz w:val="24"/>
          <w:szCs w:val="24"/>
        </w:rPr>
        <w:t>4. Сельское хозяйство</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lastRenderedPageBreak/>
        <w:t>Индекс производства продукции сельского хозяйства в 2024 году прогнозируется  в пределах 98,0 % к уровню 2023 года. В 2025-2027гг. прогнозируется 100,3% к предыдущему году.</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Валовой сбор зерна в с/х предприятиях в 2024 году ожидается на уровне 312 тонн при урожайности зерновых в хозяйствах всех категорий 6,0 ц/га. Прогнозные цифры  2025 года – 700-800 тонн при урожайности зерновых 15-16 ц/га,, 2026 года – 800-900 тонн при урожайности зерновых 16-17 ц/га, , 2027 года – 900-1 000 тонн при урожайности зерновых 17-18 ц/га,</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Производство мяса (скота и птицы на убой в живом весе) в хозяйствах всех категорий в 2024 году ожидается 611,0 тонн. Прогнозные цифры 2025-2027гг. – 810-820 тонн,</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Производство молока хозяйствами всех категорий в 2024 году ожидается 3 000,0 тонн. Прогнозные цифры 2025-2027гг.3 760-3 890 тонн.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К 2027 году планируется увеличение объёма производства продукции сельского хозяйства за счёт реализации бизнес-проектов сельхозтоваропроизводителями, получившими грантовую поддержку за счёт средств областного бюджета.</w:t>
      </w:r>
    </w:p>
    <w:p w:rsidR="00DB5887" w:rsidRPr="00DB5887" w:rsidRDefault="00DB5887" w:rsidP="00DB5887">
      <w:pPr>
        <w:widowControl w:val="0"/>
        <w:autoSpaceDE w:val="0"/>
        <w:autoSpaceDN w:val="0"/>
        <w:adjustRightInd w:val="0"/>
        <w:spacing w:after="0" w:line="240" w:lineRule="auto"/>
        <w:jc w:val="both"/>
        <w:rPr>
          <w:rFonts w:ascii="Times New Roman" w:hAnsi="Times New Roman"/>
          <w:i/>
          <w:iCs/>
          <w:sz w:val="24"/>
          <w:szCs w:val="24"/>
        </w:rPr>
      </w:pPr>
      <w:r w:rsidRPr="00DB5887">
        <w:rPr>
          <w:rFonts w:ascii="Times New Roman" w:hAnsi="Times New Roman"/>
          <w:i/>
          <w:iCs/>
          <w:sz w:val="24"/>
          <w:szCs w:val="24"/>
        </w:rPr>
        <w:t>5. Инвестиции и строительство</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В 2025 году в рамках государственной программы Омской области «Формирование комфортной городской среды» на территории Тевризского городского поселения запланированы к реализации проекты по благоустройству общественных территорий:</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sz w:val="24"/>
          <w:szCs w:val="24"/>
        </w:rPr>
        <w:t>- будет продолжено благоустройство общественной территории по ул. Гуртьева</w:t>
      </w:r>
      <w:r w:rsidRPr="00DB5887">
        <w:rPr>
          <w:rFonts w:ascii="Times New Roman" w:hAnsi="Times New Roman"/>
          <w:color w:val="000000"/>
          <w:sz w:val="24"/>
          <w:szCs w:val="24"/>
        </w:rPr>
        <w:t>;</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Центральное озеро (работы по благоустройству входной группы, ремонт подхода к мосту, освещение, установка малых архитектурных форм).</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Ожидаемый ввод жилых домов в эксплуатацию  в 2024 году – 2 000 кв. м., в 2025 - 2027г.г. – 2 000,0- 2 300,0 кв.м.</w:t>
      </w:r>
    </w:p>
    <w:p w:rsidR="00DB5887" w:rsidRPr="00DB5887" w:rsidRDefault="00DB5887" w:rsidP="00DB5887">
      <w:pPr>
        <w:widowControl w:val="0"/>
        <w:autoSpaceDE w:val="0"/>
        <w:autoSpaceDN w:val="0"/>
        <w:adjustRightInd w:val="0"/>
        <w:spacing w:after="0" w:line="240" w:lineRule="auto"/>
        <w:jc w:val="both"/>
        <w:rPr>
          <w:rFonts w:ascii="Times New Roman" w:hAnsi="Times New Roman"/>
          <w:i/>
          <w:iCs/>
          <w:sz w:val="24"/>
          <w:szCs w:val="24"/>
        </w:rPr>
      </w:pPr>
      <w:r w:rsidRPr="00DB5887">
        <w:rPr>
          <w:rFonts w:ascii="Times New Roman" w:hAnsi="Times New Roman"/>
          <w:i/>
          <w:iCs/>
          <w:sz w:val="24"/>
          <w:szCs w:val="24"/>
        </w:rPr>
        <w:t>6. Автотранспортные средства и автомобильные дороги</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xml:space="preserve">Перевозка грузов автомобильным транспортом организаций в 2024 году ожидается 36,0 тыс. тонн по району, в 2025-2027гг. ожидается рост к предыдущему году 2-4% ежегодно. </w:t>
      </w:r>
    </w:p>
    <w:p w:rsidR="00DB5887" w:rsidRPr="00DB5887" w:rsidRDefault="00DB5887" w:rsidP="00DB5887">
      <w:pPr>
        <w:spacing w:after="0" w:line="240" w:lineRule="auto"/>
        <w:jc w:val="both"/>
        <w:rPr>
          <w:rFonts w:ascii="Times New Roman" w:hAnsi="Times New Roman"/>
          <w:color w:val="000000"/>
          <w:sz w:val="24"/>
          <w:szCs w:val="24"/>
        </w:rPr>
      </w:pPr>
      <w:r w:rsidRPr="00DB5887">
        <w:rPr>
          <w:rFonts w:ascii="Times New Roman" w:hAnsi="Times New Roman"/>
          <w:color w:val="000000"/>
          <w:sz w:val="24"/>
          <w:szCs w:val="24"/>
        </w:rPr>
        <w:t xml:space="preserve">В связи с ежегодным проведением ремонта автомобильных дорог общего пользования с твердым покрытием (км.) в 2024 году рост ожидается  к 2023 году на 1,7%, в 2025-2027 гг. – 1-2% ежегодно к предыдущему году. </w:t>
      </w:r>
    </w:p>
    <w:p w:rsidR="00DB5887" w:rsidRPr="00DB5887" w:rsidRDefault="00DB5887" w:rsidP="00DB5887">
      <w:pPr>
        <w:spacing w:after="0" w:line="240" w:lineRule="auto"/>
        <w:jc w:val="both"/>
        <w:rPr>
          <w:rFonts w:ascii="Times New Roman" w:hAnsi="Times New Roman"/>
          <w:i/>
          <w:sz w:val="24"/>
          <w:szCs w:val="24"/>
        </w:rPr>
      </w:pPr>
      <w:r w:rsidRPr="00DB5887">
        <w:rPr>
          <w:rFonts w:ascii="Times New Roman" w:hAnsi="Times New Roman"/>
          <w:i/>
          <w:sz w:val="24"/>
          <w:szCs w:val="24"/>
        </w:rPr>
        <w:t>7. Розничная торговля и платные услуги населению.</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С  учётом роста денежных доходов населения прогнозируется положительная динамика развития потребительского рынка. Оборот розничной торговли в 2024 году планируется на уровне 2023 года, в 2025-2027гг. сохранится положительная динамика. Ежегодное увеличение товарооборота также связано с расширением ассортимента предполагаемых товаров.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Общий объем всех продовольственных товаров, реализованных в границах муниципального района в 2024 году ожидается на уровне 2023 года, в 2025, 2026, 2027гг. рост 1-2% к предыдущему году.</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Оборот розничной торговли (без субъектов малого предпринимательства) в 2024 году ожидается на уровне 2023 года, в 2025-2027гг. рост прогнозируется 2-5% к предыдущему году.</w:t>
      </w:r>
    </w:p>
    <w:p w:rsidR="00DB5887" w:rsidRPr="00DB5887" w:rsidRDefault="00DB5887" w:rsidP="00DB5887">
      <w:pPr>
        <w:widowControl w:val="0"/>
        <w:autoSpaceDE w:val="0"/>
        <w:autoSpaceDN w:val="0"/>
        <w:adjustRightInd w:val="0"/>
        <w:spacing w:after="0" w:line="240" w:lineRule="auto"/>
        <w:jc w:val="both"/>
        <w:rPr>
          <w:rFonts w:ascii="Times New Roman" w:hAnsi="Times New Roman"/>
          <w:i/>
          <w:sz w:val="24"/>
          <w:szCs w:val="24"/>
        </w:rPr>
      </w:pPr>
      <w:r w:rsidRPr="00DB5887">
        <w:rPr>
          <w:rFonts w:ascii="Times New Roman" w:hAnsi="Times New Roman"/>
          <w:i/>
          <w:sz w:val="24"/>
          <w:szCs w:val="24"/>
        </w:rPr>
        <w:t>8. Платные услуги населению</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Объем платных услуг в 2024 году планируется с ростом к уровню 2023 года на 5,7%. На увеличение объёма платных услуг в последующих годах окажет влияние на общий рост цен и тарифов. Наибольший удельный вес в общем объёме платных услуг, как и в предыдущие годы, составят жилищно-коммунальные, транспортные, бытовые услуги, а также услуги связи.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i/>
          <w:iCs/>
          <w:sz w:val="24"/>
          <w:szCs w:val="24"/>
        </w:rPr>
        <w:t>9.Финансы</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Поступление налоговых и неналоговых доходов в консолидированный бюджет Тевризского района в 2024 году ожидается в объёме 177 521,36 тыс. рублей, безвозмездных поступлений - в объёме 856 247,55 тыс. рублей.</w:t>
      </w:r>
    </w:p>
    <w:p w:rsidR="00DB5887" w:rsidRPr="00DB5887" w:rsidRDefault="00DB5887" w:rsidP="00DB5887">
      <w:pPr>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В 2025 году в консолидированный бюджет Тевризского муниципального района запланировано поступление налоговых и неналоговых доходов в сумме 182 092,14 тыс. рублей, что на 4 570,78 тыс. рублей превышает уровень ожидаемого исполнения 2024 года. Поступление налога на доходы физических лиц прогнозируется в 2025 году в сумме 144 861,0 тыс. рублей, что на 9 076,0 тыс. рублей выше уровня ожидаемого исполнения 2024 года. Это обусловлено планируемым увеличением МРОТ с 1 января 2025 г. на 16,6%.</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Безвозмездных поступлений в 2025 году запланировано в сумме 547 837,23 тыс. рублей, что в сравнении с ожидаемым исполнением 2024 года на 308 410,32 тыс. рублей меньше, так как на 2025 </w:t>
      </w:r>
      <w:r w:rsidRPr="00DB5887">
        <w:rPr>
          <w:rFonts w:ascii="Times New Roman" w:hAnsi="Times New Roman"/>
          <w:sz w:val="24"/>
          <w:szCs w:val="24"/>
        </w:rPr>
        <w:lastRenderedPageBreak/>
        <w:t>год не предусмотрены субсидии и иные межбюджетные трансферты. В текущем году в консолидированный бюджет Тевризского муниципального района из других бюджетов бюджетной системы ожидается зачисление субсидий в размере 248 454,31 тыс. рублей и иных межбюджетных трансфертов в сумме 46 640,51 тыс. рублей.</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 xml:space="preserve">Ожидаемые расходы консолидированного бюджета Тевризского муниципального района за 2024 год составят 1 088 192,6 тыс. рублей, что на 242 911,4 тыс. рублей выше расходов 2023 года. </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На 2025 год расходы консолидированного бюджета планируются в сумме 725 710,7 тыс. рублей, что ниже ожидаемого исполнения 2024 года на 362 481,9 тыс. рублей.</w:t>
      </w:r>
    </w:p>
    <w:p w:rsidR="00DB5887" w:rsidRPr="00DB5887" w:rsidRDefault="00DB5887" w:rsidP="00DB5887">
      <w:pPr>
        <w:widowControl w:val="0"/>
        <w:autoSpaceDE w:val="0"/>
        <w:autoSpaceDN w:val="0"/>
        <w:adjustRightInd w:val="0"/>
        <w:spacing w:after="0" w:line="240" w:lineRule="auto"/>
        <w:jc w:val="both"/>
        <w:rPr>
          <w:rFonts w:ascii="Times New Roman" w:hAnsi="Times New Roman"/>
          <w:sz w:val="24"/>
          <w:szCs w:val="24"/>
        </w:rPr>
      </w:pPr>
      <w:r w:rsidRPr="00DB5887">
        <w:rPr>
          <w:rFonts w:ascii="Times New Roman" w:hAnsi="Times New Roman"/>
          <w:sz w:val="24"/>
          <w:szCs w:val="24"/>
        </w:rPr>
        <w:t>В проекте бюджета в полном объеме предусмотрена заработная плата и оплата коммунальных услуг.  Прочие расходы запланированы с учетом потребности для обеспечения бесперебойной работы учреждений.</w:t>
      </w:r>
    </w:p>
    <w:p w:rsidR="00DB5887" w:rsidRDefault="00DB5887" w:rsidP="0014129A">
      <w:pPr>
        <w:widowControl w:val="0"/>
        <w:autoSpaceDE w:val="0"/>
        <w:autoSpaceDN w:val="0"/>
        <w:adjustRightInd w:val="0"/>
        <w:spacing w:after="0" w:line="240" w:lineRule="auto"/>
        <w:jc w:val="both"/>
        <w:rPr>
          <w:rFonts w:ascii="Times New Roman" w:hAnsi="Times New Roman"/>
          <w:sz w:val="24"/>
          <w:szCs w:val="24"/>
        </w:rPr>
      </w:pPr>
    </w:p>
    <w:p w:rsidR="00916B4C" w:rsidRPr="00916B4C" w:rsidRDefault="00916B4C" w:rsidP="00916B4C">
      <w:pPr>
        <w:spacing w:after="0" w:line="240" w:lineRule="atLeast"/>
        <w:ind w:right="5506"/>
        <w:jc w:val="both"/>
        <w:rPr>
          <w:rFonts w:ascii="Times New Roman" w:hAnsi="Times New Roman"/>
          <w:sz w:val="24"/>
          <w:szCs w:val="24"/>
        </w:rPr>
      </w:pPr>
      <w:r w:rsidRPr="00916B4C">
        <w:rPr>
          <w:rFonts w:ascii="Times New Roman" w:hAnsi="Times New Roman"/>
          <w:b/>
          <w:sz w:val="24"/>
          <w:szCs w:val="24"/>
        </w:rPr>
        <w:t>ПОСТАНОВЛЕНИЕ</w:t>
      </w:r>
      <w:r>
        <w:rPr>
          <w:rFonts w:ascii="Times New Roman" w:hAnsi="Times New Roman"/>
          <w:b/>
          <w:sz w:val="24"/>
          <w:szCs w:val="24"/>
        </w:rPr>
        <w:t xml:space="preserve"> </w:t>
      </w:r>
      <w:r w:rsidRPr="00916B4C">
        <w:rPr>
          <w:rFonts w:ascii="Times New Roman" w:hAnsi="Times New Roman"/>
          <w:sz w:val="24"/>
          <w:szCs w:val="24"/>
        </w:rPr>
        <w:t>№ 369-п</w:t>
      </w:r>
      <w:r>
        <w:rPr>
          <w:rFonts w:ascii="Times New Roman" w:hAnsi="Times New Roman"/>
          <w:sz w:val="24"/>
          <w:szCs w:val="24"/>
        </w:rPr>
        <w:t xml:space="preserve"> </w:t>
      </w:r>
      <w:r w:rsidRPr="00916B4C">
        <w:rPr>
          <w:rFonts w:ascii="Times New Roman" w:hAnsi="Times New Roman"/>
          <w:sz w:val="24"/>
          <w:szCs w:val="24"/>
        </w:rPr>
        <w:t xml:space="preserve">29.10.2024г.                                                                                                                  </w:t>
      </w:r>
    </w:p>
    <w:p w:rsidR="00916B4C" w:rsidRPr="00916B4C" w:rsidRDefault="00916B4C" w:rsidP="00916B4C">
      <w:pPr>
        <w:widowControl w:val="0"/>
        <w:tabs>
          <w:tab w:val="left" w:pos="3990"/>
        </w:tabs>
        <w:autoSpaceDE w:val="0"/>
        <w:autoSpaceDN w:val="0"/>
        <w:adjustRightInd w:val="0"/>
        <w:spacing w:after="0" w:line="240" w:lineRule="atLeast"/>
        <w:ind w:right="5506"/>
        <w:jc w:val="both"/>
        <w:rPr>
          <w:rFonts w:ascii="Times New Roman" w:hAnsi="Times New Roman"/>
          <w:sz w:val="24"/>
          <w:szCs w:val="24"/>
        </w:rPr>
      </w:pPr>
      <w:r w:rsidRPr="00916B4C">
        <w:rPr>
          <w:rFonts w:ascii="Times New Roman" w:hAnsi="Times New Roman"/>
          <w:sz w:val="24"/>
          <w:szCs w:val="24"/>
        </w:rPr>
        <w:t>О внесении изменений в постановление Администрации Тевризского муниципального района Омской области от 17.07.2020г. № 185-п «Об утверждении муниципальной программы «Развитие экономического потенциала Тевризского муниципального района Омской области» (2021-2027 годы)» (в ред. Пост. № 338-п от 11.10.2024г.)</w:t>
      </w:r>
    </w:p>
    <w:p w:rsidR="00916B4C" w:rsidRPr="00916B4C" w:rsidRDefault="00916B4C" w:rsidP="00916B4C">
      <w:pPr>
        <w:widowControl w:val="0"/>
        <w:tabs>
          <w:tab w:val="left" w:pos="3990"/>
        </w:tabs>
        <w:autoSpaceDE w:val="0"/>
        <w:autoSpaceDN w:val="0"/>
        <w:adjustRightInd w:val="0"/>
        <w:spacing w:after="0" w:line="240" w:lineRule="auto"/>
        <w:jc w:val="center"/>
        <w:rPr>
          <w:rFonts w:ascii="Times New Roman" w:hAnsi="Times New Roman"/>
          <w:sz w:val="24"/>
          <w:szCs w:val="24"/>
        </w:rPr>
      </w:pPr>
    </w:p>
    <w:p w:rsidR="00916B4C" w:rsidRPr="00916B4C" w:rsidRDefault="00916B4C" w:rsidP="00916B4C">
      <w:pPr>
        <w:widowControl w:val="0"/>
        <w:tabs>
          <w:tab w:val="left" w:pos="3990"/>
        </w:tabs>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В соответствии со статьей 179 Бюджетного Кодекса Российской Федерации. на основании Постановления Главы Тевризского муниципального района Омской области № 516-п от 04.07.2013г. «Об утверждении Порядка принятия решений о разработке муниципальных программ Тевризского муниципального района Омской области», руководствуясь Уставом Тевризского муниципального района Омской области, постановляю:</w:t>
      </w:r>
    </w:p>
    <w:p w:rsidR="00916B4C" w:rsidRPr="00916B4C" w:rsidRDefault="00916B4C" w:rsidP="00916B4C">
      <w:pPr>
        <w:widowControl w:val="0"/>
        <w:tabs>
          <w:tab w:val="left" w:pos="3990"/>
        </w:tabs>
        <w:autoSpaceDE w:val="0"/>
        <w:autoSpaceDN w:val="0"/>
        <w:adjustRightInd w:val="0"/>
        <w:spacing w:after="0" w:line="240" w:lineRule="auto"/>
        <w:jc w:val="both"/>
        <w:rPr>
          <w:rFonts w:ascii="Times New Roman" w:hAnsi="Times New Roman"/>
          <w:sz w:val="24"/>
          <w:szCs w:val="24"/>
        </w:rPr>
      </w:pPr>
    </w:p>
    <w:p w:rsidR="00916B4C" w:rsidRPr="00916B4C" w:rsidRDefault="00916B4C" w:rsidP="00916B4C">
      <w:pPr>
        <w:widowControl w:val="0"/>
        <w:tabs>
          <w:tab w:val="left" w:pos="3990"/>
        </w:tabs>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 xml:space="preserve">1. Внести изменения в подпрограмму 5 </w:t>
      </w:r>
      <w:r w:rsidRPr="00916B4C">
        <w:rPr>
          <w:rFonts w:ascii="Times New Roman" w:hAnsi="Times New Roman"/>
          <w:sz w:val="24"/>
        </w:rPr>
        <w:t>«Развитие сельского хозяйства и регулирование рынков сельскохозяйственной продукции, сырья и продовольствия Тевризского муниципального района Омской области»</w:t>
      </w:r>
      <w:r w:rsidRPr="00916B4C">
        <w:rPr>
          <w:rFonts w:ascii="Times New Roman" w:hAnsi="Times New Roman"/>
          <w:sz w:val="24"/>
          <w:szCs w:val="24"/>
        </w:rPr>
        <w:t xml:space="preserve"> муниципальной программы «Развитие экономического потенциала Тевризского муниципального района Омской области» (2021-2027гг.)», утвержденной Постановлением Администрации Тевризского муниципального района Омской области № 185-п от 17.07.2020г., согласно приложению к настоящему Постановлению.</w:t>
      </w:r>
    </w:p>
    <w:p w:rsidR="00916B4C" w:rsidRPr="00916B4C" w:rsidRDefault="00916B4C" w:rsidP="00916B4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2. О</w:t>
      </w:r>
      <w:r w:rsidRPr="00916B4C">
        <w:rPr>
          <w:rFonts w:ascii="Times New Roman" w:hAnsi="Times New Roman"/>
          <w:color w:val="000000"/>
          <w:sz w:val="24"/>
          <w:szCs w:val="24"/>
        </w:rPr>
        <w:t>публиковать настоящее Постановление в  печатном органе средства массовой информации «Официальный бюллетень органов местного самоуправления Тевризского муниципального района» и обеспечить</w:t>
      </w:r>
      <w:r w:rsidRPr="00916B4C">
        <w:rPr>
          <w:rFonts w:ascii="Times New Roman" w:hAnsi="Times New Roman"/>
          <w:sz w:val="24"/>
          <w:szCs w:val="24"/>
        </w:rPr>
        <w:t xml:space="preserve"> его размещение на официальном сайте  Тевризского  муниципального района Омской области в сети Интернет.</w:t>
      </w:r>
    </w:p>
    <w:p w:rsidR="00916B4C" w:rsidRPr="00916B4C" w:rsidRDefault="00916B4C" w:rsidP="00916B4C">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916B4C" w:rsidRPr="00916B4C" w:rsidRDefault="00916B4C" w:rsidP="00916B4C">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916B4C">
        <w:rPr>
          <w:rFonts w:ascii="Times New Roman" w:hAnsi="Times New Roman"/>
          <w:sz w:val="24"/>
          <w:szCs w:val="24"/>
        </w:rPr>
        <w:t>3.</w:t>
      </w:r>
      <w:r w:rsidRPr="00916B4C">
        <w:rPr>
          <w:rFonts w:ascii="Times New Roman" w:hAnsi="Times New Roman"/>
          <w:color w:val="000000"/>
          <w:sz w:val="24"/>
          <w:szCs w:val="24"/>
        </w:rPr>
        <w:t xml:space="preserve"> Контроль за исполнением настоящего постановления возложить на заместителя Главы Тевризского муниципального района  А.Н. Локтева.</w:t>
      </w:r>
    </w:p>
    <w:p w:rsidR="00916B4C" w:rsidRPr="00916B4C" w:rsidRDefault="00916B4C" w:rsidP="00916B4C">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Глава Тевризского муниципального района</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Омской области                                                                                        С.А. Чебоксаров</w:t>
      </w:r>
    </w:p>
    <w:p w:rsidR="00916B4C" w:rsidRPr="00916B4C" w:rsidRDefault="00916B4C" w:rsidP="00916B4C">
      <w:pPr>
        <w:widowControl w:val="0"/>
        <w:autoSpaceDE w:val="0"/>
        <w:autoSpaceDN w:val="0"/>
        <w:adjustRightInd w:val="0"/>
        <w:spacing w:after="0" w:line="240" w:lineRule="auto"/>
        <w:jc w:val="both"/>
        <w:rPr>
          <w:rFonts w:ascii="Arial" w:hAnsi="Arial" w:cs="Arial"/>
          <w:sz w:val="20"/>
          <w:szCs w:val="20"/>
        </w:rPr>
      </w:pPr>
    </w:p>
    <w:p w:rsidR="00916B4C" w:rsidRPr="00916B4C" w:rsidRDefault="00916B4C" w:rsidP="00916B4C">
      <w:pPr>
        <w:widowControl w:val="0"/>
        <w:autoSpaceDE w:val="0"/>
        <w:autoSpaceDN w:val="0"/>
        <w:adjustRightInd w:val="0"/>
        <w:spacing w:after="0" w:line="240" w:lineRule="auto"/>
        <w:jc w:val="both"/>
        <w:rPr>
          <w:rFonts w:ascii="Arial" w:hAnsi="Arial" w:cs="Arial"/>
          <w:sz w:val="20"/>
          <w:szCs w:val="20"/>
        </w:rPr>
      </w:pP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0"/>
          <w:szCs w:val="20"/>
        </w:rPr>
      </w:pPr>
      <w:r w:rsidRPr="00916B4C">
        <w:rPr>
          <w:rFonts w:ascii="Times New Roman" w:hAnsi="Times New Roman"/>
          <w:sz w:val="20"/>
          <w:szCs w:val="20"/>
        </w:rPr>
        <w:t>исп. Долотова О.В.</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0"/>
          <w:szCs w:val="20"/>
        </w:rPr>
      </w:pPr>
    </w:p>
    <w:p w:rsidR="00916B4C" w:rsidRPr="00916B4C" w:rsidRDefault="00916B4C" w:rsidP="00916B4C">
      <w:pPr>
        <w:spacing w:after="5" w:line="260" w:lineRule="exact"/>
        <w:jc w:val="right"/>
        <w:rPr>
          <w:rFonts w:ascii="Times New Roman" w:hAnsi="Times New Roman"/>
          <w:sz w:val="24"/>
        </w:rPr>
      </w:pPr>
      <w:r w:rsidRPr="00916B4C">
        <w:rPr>
          <w:rFonts w:ascii="Times New Roman" w:hAnsi="Times New Roman"/>
          <w:sz w:val="24"/>
        </w:rPr>
        <w:t>Приложение № 6</w:t>
      </w:r>
    </w:p>
    <w:p w:rsidR="00916B4C" w:rsidRPr="00916B4C" w:rsidRDefault="00916B4C" w:rsidP="00916B4C">
      <w:pPr>
        <w:spacing w:after="5" w:line="260" w:lineRule="exact"/>
        <w:jc w:val="right"/>
        <w:rPr>
          <w:rFonts w:ascii="Times New Roman" w:hAnsi="Times New Roman"/>
          <w:sz w:val="24"/>
        </w:rPr>
      </w:pPr>
      <w:r w:rsidRPr="00916B4C">
        <w:rPr>
          <w:rFonts w:ascii="Times New Roman" w:hAnsi="Times New Roman"/>
          <w:sz w:val="24"/>
        </w:rPr>
        <w:t>к постановлению Администрации Тевризского</w:t>
      </w:r>
    </w:p>
    <w:p w:rsidR="00916B4C" w:rsidRPr="00916B4C" w:rsidRDefault="00916B4C" w:rsidP="00916B4C">
      <w:pPr>
        <w:spacing w:after="5" w:line="260" w:lineRule="exact"/>
        <w:jc w:val="right"/>
        <w:rPr>
          <w:rFonts w:ascii="Times New Roman" w:hAnsi="Times New Roman"/>
          <w:sz w:val="24"/>
        </w:rPr>
      </w:pPr>
      <w:r w:rsidRPr="00916B4C">
        <w:rPr>
          <w:rFonts w:ascii="Times New Roman" w:hAnsi="Times New Roman"/>
          <w:sz w:val="24"/>
        </w:rPr>
        <w:t>муниципального района Омской области</w:t>
      </w:r>
    </w:p>
    <w:p w:rsidR="00916B4C" w:rsidRPr="00916B4C" w:rsidRDefault="00916B4C" w:rsidP="00916B4C">
      <w:pPr>
        <w:spacing w:after="5" w:line="260" w:lineRule="exact"/>
        <w:jc w:val="right"/>
        <w:rPr>
          <w:rFonts w:ascii="Times New Roman" w:hAnsi="Times New Roman"/>
          <w:sz w:val="24"/>
        </w:rPr>
      </w:pPr>
      <w:r w:rsidRPr="00916B4C">
        <w:rPr>
          <w:rFonts w:ascii="Times New Roman" w:hAnsi="Times New Roman"/>
          <w:sz w:val="24"/>
        </w:rPr>
        <w:t xml:space="preserve">от «17» июля 2020г. № 185-п </w:t>
      </w:r>
    </w:p>
    <w:p w:rsidR="00916B4C" w:rsidRPr="00916B4C" w:rsidRDefault="00916B4C" w:rsidP="00916B4C">
      <w:pPr>
        <w:spacing w:after="5" w:line="260" w:lineRule="exact"/>
        <w:jc w:val="right"/>
        <w:rPr>
          <w:rFonts w:ascii="Times New Roman" w:hAnsi="Times New Roman"/>
          <w:sz w:val="24"/>
        </w:rPr>
      </w:pPr>
      <w:r w:rsidRPr="00916B4C">
        <w:rPr>
          <w:rFonts w:ascii="Times New Roman" w:eastAsia="Calibri" w:hAnsi="Times New Roman"/>
          <w:sz w:val="24"/>
        </w:rPr>
        <w:t>с изменениями в редакции Пост. № 369-п от 29.10.2024г.</w:t>
      </w:r>
    </w:p>
    <w:p w:rsidR="00916B4C" w:rsidRPr="00916B4C" w:rsidRDefault="00916B4C" w:rsidP="00916B4C">
      <w:pPr>
        <w:spacing w:after="5" w:line="260" w:lineRule="exact"/>
        <w:jc w:val="right"/>
        <w:rPr>
          <w:rFonts w:ascii="Times New Roman" w:hAnsi="Times New Roman"/>
          <w:sz w:val="24"/>
        </w:rPr>
      </w:pPr>
    </w:p>
    <w:p w:rsidR="00916B4C" w:rsidRPr="00916B4C" w:rsidRDefault="00916B4C" w:rsidP="00916B4C">
      <w:pPr>
        <w:spacing w:after="0" w:line="240" w:lineRule="auto"/>
        <w:jc w:val="center"/>
        <w:rPr>
          <w:rFonts w:ascii="Times New Roman" w:hAnsi="Times New Roman"/>
          <w:sz w:val="24"/>
        </w:rPr>
      </w:pPr>
    </w:p>
    <w:p w:rsidR="00916B4C" w:rsidRPr="00916B4C" w:rsidRDefault="00916B4C" w:rsidP="00916B4C">
      <w:pPr>
        <w:spacing w:after="0" w:line="240" w:lineRule="auto"/>
        <w:jc w:val="center"/>
        <w:rPr>
          <w:rFonts w:ascii="Times New Roman" w:hAnsi="Times New Roman"/>
          <w:sz w:val="24"/>
          <w:szCs w:val="24"/>
        </w:rPr>
      </w:pPr>
      <w:r w:rsidRPr="00916B4C">
        <w:rPr>
          <w:rFonts w:ascii="Times New Roman" w:hAnsi="Times New Roman"/>
          <w:sz w:val="24"/>
        </w:rPr>
        <w:lastRenderedPageBreak/>
        <w:t>ПАСПОРТ</w:t>
      </w:r>
    </w:p>
    <w:p w:rsidR="00916B4C" w:rsidRPr="00916B4C" w:rsidRDefault="00916B4C" w:rsidP="00916B4C">
      <w:pPr>
        <w:spacing w:after="0" w:line="240" w:lineRule="auto"/>
        <w:jc w:val="both"/>
        <w:rPr>
          <w:rFonts w:ascii="Times New Roman" w:hAnsi="Times New Roman"/>
          <w:sz w:val="24"/>
        </w:rPr>
      </w:pPr>
      <w:r w:rsidRPr="00916B4C">
        <w:rPr>
          <w:rFonts w:ascii="Times New Roman" w:hAnsi="Times New Roman"/>
          <w:sz w:val="24"/>
        </w:rPr>
        <w:t>подпрограммы 5 «Развитие сельского хозяйства и регулирование рынков сельскохозяйственной продукции, сырья и продовольствия Тевризского муниципального района Омской области» муниципальной программы «Развитие экономического потенциала Тевризского муниципального района Омской области» (2021-2027 годы)»</w:t>
      </w:r>
    </w:p>
    <w:p w:rsidR="00916B4C" w:rsidRPr="00916B4C" w:rsidRDefault="00916B4C" w:rsidP="00916B4C">
      <w:pPr>
        <w:spacing w:after="0" w:line="240" w:lineRule="auto"/>
        <w:jc w:val="center"/>
        <w:rPr>
          <w:rFonts w:ascii="Times New Roman" w:hAnsi="Times New Roman"/>
          <w:sz w:val="24"/>
        </w:rPr>
      </w:pPr>
    </w:p>
    <w:p w:rsidR="00916B4C" w:rsidRPr="00916B4C" w:rsidRDefault="00916B4C" w:rsidP="00916B4C">
      <w:pPr>
        <w:spacing w:after="0" w:line="240" w:lineRule="auto"/>
        <w:jc w:val="both"/>
        <w:rPr>
          <w:rFonts w:ascii="Times New Roman" w:hAnsi="Times New Roman"/>
          <w:sz w:val="24"/>
          <w:szCs w:val="24"/>
        </w:rPr>
      </w:pPr>
    </w:p>
    <w:tbl>
      <w:tblPr>
        <w:tblW w:w="10227" w:type="dxa"/>
        <w:tblInd w:w="289" w:type="dxa"/>
        <w:tblLayout w:type="fixed"/>
        <w:tblCellMar>
          <w:left w:w="0" w:type="dxa"/>
          <w:right w:w="0" w:type="dxa"/>
        </w:tblCellMar>
        <w:tblLook w:val="04A0"/>
      </w:tblPr>
      <w:tblGrid>
        <w:gridCol w:w="4982"/>
        <w:gridCol w:w="5245"/>
      </w:tblGrid>
      <w:tr w:rsidR="00916B4C" w:rsidRPr="00916B4C" w:rsidTr="00916B4C">
        <w:trPr>
          <w:trHeight w:hRule="exact" w:val="1110"/>
        </w:trPr>
        <w:tc>
          <w:tcPr>
            <w:tcW w:w="4982" w:type="dxa"/>
            <w:tcBorders>
              <w:top w:val="single" w:sz="4" w:space="0" w:color="auto"/>
              <w:left w:val="single" w:sz="4" w:space="0" w:color="auto"/>
              <w:bottom w:val="single" w:sz="4" w:space="0" w:color="auto"/>
              <w:right w:val="nil"/>
            </w:tcBorders>
            <w:shd w:val="clear" w:color="auto" w:fill="FFFFFF"/>
          </w:tcPr>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Наименование муниципальной программы</w:t>
            </w:r>
            <w:r w:rsidRPr="00916B4C">
              <w:rPr>
                <w:rFonts w:ascii="Times New Roman" w:hAnsi="Times New Roman"/>
                <w:sz w:val="24"/>
              </w:rPr>
              <w:t xml:space="preserve"> Тевризского муниципального района</w:t>
            </w:r>
            <w:r w:rsidRPr="00916B4C">
              <w:rPr>
                <w:rFonts w:ascii="Times New Roman" w:hAnsi="Times New Roman"/>
                <w:sz w:val="24"/>
                <w:szCs w:val="24"/>
              </w:rPr>
              <w:t xml:space="preserve"> Омской области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Муниципальная программа «Развитие экономического потенциала Тевризского муниципального района Омской области» (2021-2027 годы)»</w:t>
            </w:r>
          </w:p>
        </w:tc>
      </w:tr>
      <w:tr w:rsidR="00916B4C" w:rsidRPr="00916B4C" w:rsidTr="00916B4C">
        <w:trPr>
          <w:trHeight w:hRule="exact" w:val="1414"/>
        </w:trPr>
        <w:tc>
          <w:tcPr>
            <w:tcW w:w="4982" w:type="dxa"/>
            <w:tcBorders>
              <w:top w:val="single" w:sz="4" w:space="0" w:color="auto"/>
              <w:left w:val="single" w:sz="4" w:space="0" w:color="auto"/>
              <w:bottom w:val="single" w:sz="4" w:space="0" w:color="auto"/>
              <w:right w:val="nil"/>
            </w:tcBorders>
            <w:shd w:val="clear" w:color="auto" w:fill="FFFFFF"/>
          </w:tcPr>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Наименование подпрограммы муниципальной программы</w:t>
            </w:r>
            <w:r w:rsidRPr="00916B4C">
              <w:rPr>
                <w:rFonts w:ascii="Times New Roman" w:hAnsi="Times New Roman"/>
                <w:sz w:val="24"/>
              </w:rPr>
              <w:t xml:space="preserve"> Тевризского муниципального района</w:t>
            </w:r>
            <w:r w:rsidRPr="00916B4C">
              <w:rPr>
                <w:rFonts w:ascii="Times New Roman" w:hAnsi="Times New Roman"/>
                <w:sz w:val="24"/>
                <w:szCs w:val="24"/>
              </w:rPr>
              <w:t xml:space="preserve"> Омской области</w:t>
            </w:r>
          </w:p>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 xml:space="preserve"> (далее - подпрограмма)</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Подпрограмма 5 «Развитие сельского хозяйства и регулирование рынков сельскохозяйственной продукции, сырья и продовольствия Тевризского муниципального района Омской области»</w:t>
            </w:r>
          </w:p>
        </w:tc>
      </w:tr>
      <w:tr w:rsidR="00916B4C" w:rsidRPr="00916B4C" w:rsidTr="00916B4C">
        <w:trPr>
          <w:trHeight w:hRule="exact" w:val="1391"/>
        </w:trPr>
        <w:tc>
          <w:tcPr>
            <w:tcW w:w="4982" w:type="dxa"/>
            <w:tcBorders>
              <w:top w:val="single" w:sz="4" w:space="0" w:color="auto"/>
              <w:left w:val="single" w:sz="4" w:space="0" w:color="auto"/>
              <w:bottom w:val="single" w:sz="4" w:space="0" w:color="auto"/>
              <w:right w:val="nil"/>
            </w:tcBorders>
            <w:shd w:val="clear" w:color="auto" w:fill="FFFFFF"/>
          </w:tcPr>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Наименование органа исполнительной власти</w:t>
            </w:r>
            <w:r w:rsidRPr="00916B4C">
              <w:rPr>
                <w:rFonts w:ascii="Times New Roman" w:hAnsi="Times New Roman"/>
                <w:sz w:val="24"/>
              </w:rPr>
              <w:t xml:space="preserve"> Тевризского муниципального района</w:t>
            </w:r>
            <w:r w:rsidRPr="00916B4C">
              <w:rPr>
                <w:rFonts w:ascii="Times New Roman" w:hAnsi="Times New Roman"/>
                <w:sz w:val="24"/>
                <w:szCs w:val="24"/>
              </w:rPr>
              <w:t xml:space="preserve"> Омской области, являющегося соисполнителем муниципальной 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Управление сельского хозяйства  Администрации Тевризского муниципального района Омской области</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tc>
      </w:tr>
      <w:tr w:rsidR="00916B4C" w:rsidRPr="00916B4C" w:rsidTr="00916B4C">
        <w:trPr>
          <w:trHeight w:hRule="exact" w:val="1703"/>
        </w:trPr>
        <w:tc>
          <w:tcPr>
            <w:tcW w:w="4982"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Наименование органа исполнительной власти</w:t>
            </w:r>
            <w:r w:rsidRPr="00916B4C">
              <w:rPr>
                <w:rFonts w:ascii="Times New Roman" w:hAnsi="Times New Roman"/>
                <w:sz w:val="24"/>
              </w:rPr>
              <w:t xml:space="preserve"> Тевризского муниципального района</w:t>
            </w:r>
            <w:r w:rsidRPr="00916B4C">
              <w:rPr>
                <w:rFonts w:ascii="Times New Roman" w:hAnsi="Times New Roman"/>
                <w:sz w:val="24"/>
                <w:szCs w:val="24"/>
              </w:rPr>
              <w:t xml:space="preserve"> Омской области, являющегося исполнителем основного мероприятия, исполнителем ведомственной целевой 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Управление сельского хозяйства  Администрации Тевризского муниципального района Омской области </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tc>
      </w:tr>
      <w:tr w:rsidR="00916B4C" w:rsidRPr="00916B4C" w:rsidTr="00916B4C">
        <w:trPr>
          <w:trHeight w:hRule="exact" w:val="467"/>
        </w:trPr>
        <w:tc>
          <w:tcPr>
            <w:tcW w:w="4982"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Сроки реализации подпрограммы &lt;*&gt;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lang w:val="en-US"/>
              </w:rPr>
            </w:pPr>
            <w:r w:rsidRPr="00916B4C">
              <w:rPr>
                <w:rFonts w:ascii="Times New Roman" w:hAnsi="Times New Roman"/>
                <w:sz w:val="24"/>
                <w:szCs w:val="24"/>
              </w:rPr>
              <w:t>2021-2027 годы.</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lang w:val="en-US"/>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tc>
      </w:tr>
      <w:tr w:rsidR="00916B4C" w:rsidRPr="00916B4C" w:rsidTr="00916B4C">
        <w:trPr>
          <w:trHeight w:hRule="exact" w:val="1084"/>
        </w:trPr>
        <w:tc>
          <w:tcPr>
            <w:tcW w:w="4982" w:type="dxa"/>
            <w:tcBorders>
              <w:top w:val="single" w:sz="4" w:space="0" w:color="auto"/>
              <w:left w:val="single" w:sz="4" w:space="0" w:color="auto"/>
              <w:bottom w:val="single" w:sz="4" w:space="0" w:color="auto"/>
              <w:right w:val="nil"/>
            </w:tcBorders>
            <w:shd w:val="clear" w:color="auto" w:fill="FFFFFF"/>
          </w:tcPr>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Цель подпрограммы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hAnsi="Times New Roman"/>
                <w:sz w:val="24"/>
                <w:szCs w:val="24"/>
              </w:rPr>
              <w:t>Создание благоприятных условий для развития агропромышленного комплекса на территории Тевризского муниципального района Омской области</w:t>
            </w:r>
            <w:r w:rsidRPr="00916B4C">
              <w:rPr>
                <w:rFonts w:ascii="Times New Roman" w:eastAsia="Calibri" w:hAnsi="Times New Roman"/>
                <w:sz w:val="24"/>
                <w:szCs w:val="24"/>
              </w:rPr>
              <w:t xml:space="preserve">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конкурентоспособности,</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обеспечение продовольственной безопасности Омской области;</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eastAsia="Calibri" w:hAnsi="Times New Roman"/>
                <w:sz w:val="24"/>
                <w:szCs w:val="24"/>
              </w:rPr>
              <w:t>- повышение финансовой устойчивости предприятий АПК</w:t>
            </w:r>
          </w:p>
        </w:tc>
      </w:tr>
      <w:tr w:rsidR="00916B4C" w:rsidRPr="00916B4C" w:rsidTr="00916B4C">
        <w:trPr>
          <w:trHeight w:hRule="exact" w:val="2235"/>
        </w:trPr>
        <w:tc>
          <w:tcPr>
            <w:tcW w:w="4982" w:type="dxa"/>
            <w:tcBorders>
              <w:top w:val="single" w:sz="4" w:space="0" w:color="auto"/>
              <w:left w:val="single" w:sz="4" w:space="0" w:color="auto"/>
              <w:bottom w:val="single" w:sz="4" w:space="0" w:color="auto"/>
              <w:right w:val="nil"/>
            </w:tcBorders>
            <w:shd w:val="clear" w:color="auto" w:fill="FFFFFF"/>
          </w:tcPr>
          <w:p w:rsidR="00916B4C" w:rsidRPr="00916B4C" w:rsidRDefault="00916B4C" w:rsidP="00916B4C">
            <w:pPr>
              <w:spacing w:after="0" w:line="240" w:lineRule="auto"/>
              <w:rPr>
                <w:rFonts w:ascii="Times New Roman" w:hAnsi="Times New Roman"/>
                <w:sz w:val="24"/>
                <w:szCs w:val="24"/>
              </w:rPr>
            </w:pPr>
          </w:p>
          <w:p w:rsidR="00916B4C" w:rsidRPr="00916B4C" w:rsidRDefault="00916B4C" w:rsidP="00916B4C">
            <w:pPr>
              <w:spacing w:after="0" w:line="240" w:lineRule="auto"/>
              <w:rPr>
                <w:rFonts w:ascii="Times New Roman" w:hAnsi="Times New Roman"/>
                <w:sz w:val="24"/>
                <w:szCs w:val="24"/>
              </w:rPr>
            </w:pPr>
          </w:p>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Задачи подпрограммы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1.Поддержка СХО, крестьянских фермерских и личных подсобных хозяйств.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2. Улучшение кадрового обеспечения АПК Тевризского муниципального района Омской области.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3. Сохранение окружающей среды Тевризского муниципального района Омской области. </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tc>
      </w:tr>
      <w:tr w:rsidR="00916B4C" w:rsidRPr="00916B4C" w:rsidTr="00916B4C">
        <w:trPr>
          <w:trHeight w:hRule="exact" w:val="3954"/>
        </w:trPr>
        <w:tc>
          <w:tcPr>
            <w:tcW w:w="4982" w:type="dxa"/>
            <w:tcBorders>
              <w:top w:val="single" w:sz="4" w:space="0" w:color="auto"/>
              <w:left w:val="single" w:sz="4" w:space="0" w:color="auto"/>
              <w:bottom w:val="single" w:sz="4" w:space="0" w:color="auto"/>
              <w:right w:val="nil"/>
            </w:tcBorders>
            <w:shd w:val="clear" w:color="auto" w:fill="FFFFFF"/>
          </w:tcPr>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lastRenderedPageBreak/>
              <w:t>Перечень основных мероприятий и (или) ведомственных целевых программ</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Мероприятие 1.- Развитие основных подотраслей  АПК , поддержка малых форм хозяйствования на территории района</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Мероприятие 2 – Информационное обеспечение и развитие кадрового потенциала агропромышленного комплекса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-Мероприятие 3  Осуществление руководства и управления в сфере агропромышленного комплекса на территории Тевизского муниципального района Омской области</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Мероприятие 4- Охрана окружающей среды.</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tc>
      </w:tr>
      <w:tr w:rsidR="00916B4C" w:rsidRPr="00916B4C" w:rsidTr="00916B4C">
        <w:trPr>
          <w:trHeight w:hRule="exact" w:val="10667"/>
        </w:trPr>
        <w:tc>
          <w:tcPr>
            <w:tcW w:w="4982"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Объемы и источники финансирования подпрограммы в целом и по годам ее реализации</w:t>
            </w:r>
          </w:p>
          <w:p w:rsidR="00916B4C" w:rsidRPr="00916B4C" w:rsidRDefault="00916B4C" w:rsidP="00916B4C">
            <w:pPr>
              <w:spacing w:after="0" w:line="240" w:lineRule="auto"/>
              <w:rPr>
                <w:rFonts w:ascii="Times New Roman" w:hAnsi="Times New Roman"/>
                <w:sz w:val="24"/>
                <w:szCs w:val="24"/>
              </w:rPr>
            </w:pPr>
            <w:r w:rsidRPr="00916B4C">
              <w:rPr>
                <w:rFonts w:ascii="Times New Roman" w:hAnsi="Times New Roman"/>
                <w:sz w:val="24"/>
                <w:szCs w:val="24"/>
              </w:rPr>
              <w:t>&lt;*&gt;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Объем финансирования подпрограммы составляет                                                 31 765 944,03 рублей, в том числе</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из районного бюджета – 24 264 614,82 рублей, в том числе по годам:</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- 2021 год – 3 168 972,00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- 2022 год – 3 474 200,66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- 2023 год – 3 541 594,54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- 2024 год – 4 320 068,61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- 2025 год – 3 540 092,91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- 2026 год – 3 839 186,10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- 2027 год – 2 380 500,00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из областного бюджета – 2 999 729,21 рублей, в том числе по годам:</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- 2021 год – 343 058,21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- 2022 год – 355 890,83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- 2023 год – 447 562,90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- 2024 год – 469 989,93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- 2025 год – 442 071,22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- 2026 год – 426 156,12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- 2027 год – 515 000,00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из федерального  бюджета – 0,00 рублей, в том числе по годам:</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 -2021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- 2022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- 2023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- 2024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- 2025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- 2026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- 2027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из прочих  внебюджетных источников –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4 501 600,00 рублей, в том числе по годам:</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- 2021 год – 829 144,00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- 2022 год – 846 072,00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- 2023 год – 826 384,00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- 2024 год – 500 000,00.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- 2025 год – 500 000,00.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- 2026 год –  500 000,00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- 2027 год –  500 000,00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tc>
      </w:tr>
      <w:tr w:rsidR="00916B4C" w:rsidRPr="00916B4C" w:rsidTr="00916B4C">
        <w:trPr>
          <w:trHeight w:hRule="exact" w:val="4477"/>
        </w:trPr>
        <w:tc>
          <w:tcPr>
            <w:tcW w:w="4982" w:type="dxa"/>
            <w:tcBorders>
              <w:top w:val="single" w:sz="4" w:space="0" w:color="auto"/>
              <w:left w:val="single" w:sz="4" w:space="0" w:color="auto"/>
              <w:bottom w:val="single" w:sz="4" w:space="0" w:color="auto"/>
              <w:right w:val="nil"/>
            </w:tcBorders>
            <w:shd w:val="clear" w:color="auto" w:fill="FFFFFF"/>
          </w:tcPr>
          <w:p w:rsidR="00916B4C" w:rsidRPr="00916B4C" w:rsidRDefault="00916B4C" w:rsidP="00916B4C">
            <w:pPr>
              <w:spacing w:after="0" w:line="240" w:lineRule="auto"/>
              <w:jc w:val="both"/>
              <w:rPr>
                <w:rFonts w:ascii="Times New Roman" w:hAnsi="Times New Roman"/>
                <w:sz w:val="24"/>
                <w:szCs w:val="24"/>
              </w:rPr>
            </w:pPr>
            <w:r w:rsidRPr="00916B4C">
              <w:rPr>
                <w:rFonts w:ascii="Times New Roman" w:hAnsi="Times New Roman"/>
                <w:sz w:val="24"/>
                <w:szCs w:val="24"/>
              </w:rPr>
              <w:lastRenderedPageBreak/>
              <w:t xml:space="preserve">Ожидаемые результаты реализации подпрограммы (по годам и по итогам реализации)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Рост производства продукции сельского хозяйства  в хозяйствах всех категорий (в сопоставимых ценах) к предыдущему году:</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- 2021 год – 100,0%;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- 2022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- 2023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- 2024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- 2025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- 2026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- 2027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tc>
      </w:tr>
    </w:tbl>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lang w:val="en-US"/>
        </w:rPr>
      </w:pPr>
      <w:r w:rsidRPr="00916B4C">
        <w:rPr>
          <w:rFonts w:ascii="Times New Roman" w:hAnsi="Times New Roman"/>
          <w:sz w:val="24"/>
          <w:szCs w:val="24"/>
        </w:rPr>
        <w:t xml:space="preserve">Раздел </w:t>
      </w:r>
      <w:r w:rsidRPr="00916B4C">
        <w:rPr>
          <w:rFonts w:ascii="Times New Roman" w:hAnsi="Times New Roman"/>
          <w:sz w:val="24"/>
          <w:szCs w:val="24"/>
          <w:lang w:val="en-US"/>
        </w:rPr>
        <w:t>II</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lang w:val="en-US"/>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 Сущность решаемых подпрограммой проблем</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p>
    <w:p w:rsidR="00916B4C" w:rsidRPr="00916B4C" w:rsidRDefault="00916B4C" w:rsidP="00916B4C">
      <w:pPr>
        <w:widowControl w:val="0"/>
        <w:autoSpaceDE w:val="0"/>
        <w:autoSpaceDN w:val="0"/>
        <w:adjustRightInd w:val="0"/>
        <w:spacing w:after="0"/>
        <w:ind w:right="-1"/>
        <w:jc w:val="both"/>
        <w:rPr>
          <w:rFonts w:ascii="Times New Roman" w:hAnsi="Times New Roman"/>
          <w:sz w:val="24"/>
          <w:szCs w:val="24"/>
        </w:rPr>
      </w:pPr>
      <w:r w:rsidRPr="00916B4C">
        <w:rPr>
          <w:rFonts w:ascii="Times New Roman" w:hAnsi="Times New Roman"/>
          <w:sz w:val="24"/>
          <w:szCs w:val="24"/>
        </w:rPr>
        <w:t>АПК – один из ведущих секторов экономики Тевризского муниципального района Омской области..</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ab/>
        <w:t>В сельскохозяйственном производстве муниципального района существует ряд проблем, в том числе связанных с резким падением объемов производства продукции животноводства и растениеводства.</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ab/>
        <w:t>Замедление экономического роста в сельском хозяйстве, отсутствие условий для альтернативной занятости на селе,  исторически сложившийся низкий уровень развития социальной и инженерной инфраструктуры в сельской местности обусловили обострение социальных проблем села.</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 xml:space="preserve">  </w:t>
      </w:r>
      <w:r w:rsidRPr="00916B4C">
        <w:rPr>
          <w:rFonts w:ascii="Times New Roman" w:hAnsi="Times New Roman"/>
          <w:sz w:val="24"/>
          <w:szCs w:val="24"/>
        </w:rPr>
        <w:tab/>
        <w:t xml:space="preserve"> Основными причинами замедления развития отрасли сельского хозяйства Тевризского муниципального района Омской области являются:</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 xml:space="preserve"> - низкие темпы обновления основных производственных фондов  и воспроизводства природно-экологического потенциала в связи с отсутствием достаточного объема оборотных средств аграриев района;</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 xml:space="preserve"> -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СХТП к рынкам финансовых, материально-технических и информационных ресурсов, готовой продукции;</w:t>
      </w:r>
    </w:p>
    <w:p w:rsidR="00916B4C" w:rsidRPr="00916B4C" w:rsidRDefault="00916B4C" w:rsidP="00916B4C">
      <w:pPr>
        <w:widowControl w:val="0"/>
        <w:autoSpaceDE w:val="0"/>
        <w:autoSpaceDN w:val="0"/>
        <w:adjustRightInd w:val="0"/>
        <w:spacing w:after="0"/>
        <w:ind w:right="-1"/>
        <w:jc w:val="both"/>
        <w:rPr>
          <w:rFonts w:ascii="Times New Roman" w:hAnsi="Times New Roman"/>
          <w:sz w:val="24"/>
          <w:szCs w:val="24"/>
        </w:rPr>
      </w:pPr>
      <w:r w:rsidRPr="00916B4C">
        <w:rPr>
          <w:rFonts w:ascii="Times New Roman" w:hAnsi="Times New Roman"/>
          <w:sz w:val="24"/>
          <w:szCs w:val="24"/>
        </w:rPr>
        <w:t xml:space="preserve"> - финансовая неустойчивость сельского хозяйства, обусловленная нестабильностью рынков сельскохозяйственной продукции, сырья и продовольствия, растущим диспаритетом цен на основные потребляемые отраслью ресурсы и производимую отраслью продукцию, недостаточным притоком частных инвестиций на развитие отрасли, отсутствием  страхования в сфере производства сельскохозяйственной продукции;</w:t>
      </w:r>
    </w:p>
    <w:p w:rsidR="00916B4C" w:rsidRPr="00916B4C" w:rsidRDefault="00916B4C" w:rsidP="00916B4C">
      <w:pPr>
        <w:widowControl w:val="0"/>
        <w:autoSpaceDE w:val="0"/>
        <w:autoSpaceDN w:val="0"/>
        <w:adjustRightInd w:val="0"/>
        <w:spacing w:after="0"/>
        <w:ind w:right="-1"/>
        <w:jc w:val="both"/>
        <w:rPr>
          <w:rFonts w:ascii="Times New Roman" w:hAnsi="Times New Roman"/>
          <w:sz w:val="24"/>
          <w:szCs w:val="24"/>
        </w:rPr>
      </w:pPr>
      <w:r w:rsidRPr="00916B4C">
        <w:rPr>
          <w:rFonts w:ascii="Times New Roman" w:hAnsi="Times New Roman"/>
          <w:sz w:val="24"/>
          <w:szCs w:val="24"/>
        </w:rPr>
        <w:t>-отдаленность от областного ц</w:t>
      </w:r>
      <w:r>
        <w:rPr>
          <w:rFonts w:ascii="Times New Roman" w:hAnsi="Times New Roman"/>
          <w:sz w:val="24"/>
          <w:szCs w:val="24"/>
        </w:rPr>
        <w:t>е</w:t>
      </w:r>
      <w:r w:rsidRPr="00916B4C">
        <w:rPr>
          <w:rFonts w:ascii="Times New Roman" w:hAnsi="Times New Roman"/>
          <w:sz w:val="24"/>
          <w:szCs w:val="24"/>
        </w:rPr>
        <w:t>нтра;</w:t>
      </w:r>
    </w:p>
    <w:p w:rsidR="00916B4C" w:rsidRPr="00916B4C" w:rsidRDefault="00916B4C" w:rsidP="00916B4C">
      <w:pPr>
        <w:widowControl w:val="0"/>
        <w:autoSpaceDE w:val="0"/>
        <w:autoSpaceDN w:val="0"/>
        <w:adjustRightInd w:val="0"/>
        <w:spacing w:after="0" w:line="240" w:lineRule="auto"/>
        <w:jc w:val="both"/>
        <w:outlineLvl w:val="2"/>
        <w:rPr>
          <w:rFonts w:ascii="Times New Roman" w:hAnsi="Times New Roman"/>
          <w:sz w:val="24"/>
          <w:szCs w:val="24"/>
        </w:rPr>
      </w:pPr>
      <w:r w:rsidRPr="00916B4C">
        <w:rPr>
          <w:rFonts w:ascii="Times New Roman" w:hAnsi="Times New Roman"/>
          <w:sz w:val="24"/>
          <w:szCs w:val="24"/>
        </w:rPr>
        <w:t xml:space="preserve"> - дефицит квалифицированных кадров, в том числе молодых кадров, вызванный низким уровнем заработной платы и качества жизни в сельской местности.</w:t>
      </w:r>
    </w:p>
    <w:p w:rsidR="00916B4C" w:rsidRPr="00916B4C" w:rsidRDefault="00916B4C" w:rsidP="00916B4C">
      <w:pPr>
        <w:widowControl w:val="0"/>
        <w:autoSpaceDE w:val="0"/>
        <w:autoSpaceDN w:val="0"/>
        <w:adjustRightInd w:val="0"/>
        <w:spacing w:after="0"/>
        <w:jc w:val="both"/>
        <w:outlineLvl w:val="2"/>
        <w:rPr>
          <w:rFonts w:ascii="Times New Roman" w:hAnsi="Times New Roman"/>
          <w:sz w:val="24"/>
          <w:szCs w:val="24"/>
        </w:rPr>
      </w:pPr>
      <w:r w:rsidRPr="00916B4C">
        <w:rPr>
          <w:rFonts w:ascii="Times New Roman" w:hAnsi="Times New Roman"/>
          <w:sz w:val="24"/>
          <w:szCs w:val="24"/>
        </w:rPr>
        <w:t xml:space="preserve">  </w:t>
      </w:r>
      <w:r w:rsidRPr="00916B4C">
        <w:rPr>
          <w:rFonts w:ascii="Times New Roman" w:eastAsia="Calibri" w:hAnsi="Times New Roman"/>
          <w:sz w:val="24"/>
          <w:szCs w:val="24"/>
        </w:rPr>
        <w:t xml:space="preserve">Софинансирование мероприятий подпрограммы на </w:t>
      </w:r>
      <w:r w:rsidRPr="00916B4C">
        <w:rPr>
          <w:rFonts w:ascii="Times New Roman" w:hAnsi="Times New Roman"/>
          <w:sz w:val="24"/>
          <w:szCs w:val="24"/>
        </w:rPr>
        <w:t xml:space="preserve"> предоставление субсидий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 одно из важнейших составляющих укрепления кадровой политики на селе.</w:t>
      </w:r>
    </w:p>
    <w:p w:rsidR="00916B4C" w:rsidRPr="00916B4C" w:rsidRDefault="00916B4C" w:rsidP="00916B4C">
      <w:pPr>
        <w:widowControl w:val="0"/>
        <w:autoSpaceDE w:val="0"/>
        <w:autoSpaceDN w:val="0"/>
        <w:adjustRightInd w:val="0"/>
        <w:spacing w:after="0"/>
        <w:jc w:val="both"/>
        <w:outlineLvl w:val="2"/>
        <w:rPr>
          <w:rFonts w:ascii="Times New Roman" w:hAnsi="Times New Roman"/>
          <w:sz w:val="24"/>
          <w:szCs w:val="24"/>
        </w:rPr>
      </w:pPr>
      <w:r w:rsidRPr="00916B4C">
        <w:rPr>
          <w:rFonts w:ascii="Times New Roman" w:hAnsi="Times New Roman"/>
          <w:sz w:val="24"/>
          <w:szCs w:val="24"/>
        </w:rPr>
        <w:t>Реализация мероприят</w:t>
      </w:r>
      <w:r>
        <w:rPr>
          <w:rFonts w:ascii="Times New Roman" w:hAnsi="Times New Roman"/>
          <w:sz w:val="24"/>
          <w:szCs w:val="24"/>
        </w:rPr>
        <w:t>и</w:t>
      </w:r>
      <w:r w:rsidRPr="00916B4C">
        <w:rPr>
          <w:rFonts w:ascii="Times New Roman" w:hAnsi="Times New Roman"/>
          <w:sz w:val="24"/>
          <w:szCs w:val="24"/>
        </w:rPr>
        <w:t xml:space="preserve">й подпрограммы  направлена на поддержание и дальнейшее развитие малых </w:t>
      </w:r>
      <w:r w:rsidRPr="00916B4C">
        <w:rPr>
          <w:rFonts w:ascii="Times New Roman" w:hAnsi="Times New Roman"/>
          <w:sz w:val="24"/>
          <w:szCs w:val="24"/>
        </w:rPr>
        <w:lastRenderedPageBreak/>
        <w:t>форм хозяйствования в сельской местности, к которым относятся КФХ (в том числе семейные животноводческие фермы и начинающие фермеры), индивидуальные предприниматели, занимающиеся сельскохозяйственным производством, граждане, ведущие личное подсобное хозяйство (далее - ЛПХ), сельскохозяйственные потребительские кооперативы, малые сельскохозяйственные предприятия. Из 14 крестьянско-фермерских хозяйств, 10 получили грантовую поддержку от Министерства сельского хозяйства и продовольствия на развитие мясного животноводства.</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В крестьянских фермерских хозяйствах на 01 января 2020 года по сравнению с аналогичным периодом 2019 года:</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 поголовье КРС увеличилось на 176 голов, в  том числе поголовье коров выросло на 75 голов;</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 производство мяса КРС увеличилось на 21,6 тонн.</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 xml:space="preserve">Посевная площадь  КФХ -грантовиков составила  более 2,3  тыс. га,  что 26,3% всей посевной площади района. Малые формы хозяйствования обеспечивают работой основную часть занятого в сельском хозяйстве населения. </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Развитие малых форм хозяйствования является важнейшим условием обеспечения устойчивого развития АПК Тевризского района  Омской области.</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В Программу развития агропромышленного комплекса Омской области до 2025 года вошли следующие инвестиционные проекты на территории Тевризского муниципального района:</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1)  Строительство животноводческого помещения по разведению КРС мясных пород КФХ  Аплесанов Р.А в  с.Петелино, срок реализации проекта  2020-2021гг. Планируемый объем финансирования  1,2 млн. рублей;</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2) Строительство животноводческого помещения по разведению КРС мясных пород КФХ Куликовский Н.И, в с. Ермиловка, срок реализации проекта  2020-2021 год. Планируемый объем финансирования  0,7 млн. рублей</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3) Приобретение, ремонт животноводческого помещения КФХ Михайловой Н.В. в р.п.Тевриз, запланированный на 2022-2023 год,. Планируемый объем финансирования  2 млн. рублей;</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4) Ремонт животноводческого помещения КФХ Алтымбаева Б.Н. в д. Тавинск. Реализация проекта планируется в  2023 году. Планируемый объем финансирования  0,9 млн. рублей.</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Главными проблемами для успешного и устойчивого развития малых форм хозяйствования являются невысокий уровень технического и технологического оснащения хозяйств, неудовлетворительное состояние и использование естественных кормовых угодий, невысокая эффективность использования земель сельскохозяйственного назначения.</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bCs/>
          <w:sz w:val="24"/>
          <w:szCs w:val="24"/>
        </w:rPr>
      </w:pPr>
      <w:r w:rsidRPr="00916B4C">
        <w:rPr>
          <w:rFonts w:ascii="Times New Roman" w:eastAsia="Calibri" w:hAnsi="Times New Roman"/>
          <w:bCs/>
          <w:sz w:val="24"/>
          <w:szCs w:val="24"/>
        </w:rPr>
        <w:t>К основным рискам, которые могут повлиять на достижение запланированных результатов, относятся:</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 изменение федерального и областного законодательства;</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 недостаточный уровень собственных и заемных средств СХТП;;</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 недостаточное ресурсное обеспечение запланированных мероприятий подпрограммы;</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 неблагоприятная рыночная конъюнктура, а также непредвиденно высокий рост цен на семена, удобрения, средства химической защиты растений, горюче-смазочные материалы, корма, технику и оборудование, которые могут привести к существенному удорожанию сельскохозяйственной продукции и трудностям с ее реализацией.</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 отсутствие комплексных мониторинговых наблюдений за состоянием окружающей среды.</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В целях привлечения общественности к решению вопросов охраны окружающей среды и формирования экологической культуры, экологического сознания населения Тевризского района необходимо проведение мероприятий по экологическому воспитанию и образованию населения,</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направленных на защиту окружающей среды, воспитание культуры взаимоотношений человека и природы.</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В связи со сложившейся ситуацией вопросы дальнейшего развития агропромышленного комплекса Тевризского   района необходимо решать объединенными усилиями инвесторов, СХО, органов исполнительной власти и органов местного самоуправления с привлечением частных инвестиций, кредитных ресурсов, расширением форм государственной поддержки.</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Раздел </w:t>
      </w:r>
      <w:r w:rsidRPr="00916B4C">
        <w:rPr>
          <w:rFonts w:ascii="Times New Roman" w:hAnsi="Times New Roman"/>
          <w:sz w:val="24"/>
          <w:szCs w:val="24"/>
          <w:lang w:val="en-US"/>
        </w:rPr>
        <w:t>III</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lastRenderedPageBreak/>
        <w:t>Цели и задачи подпрограммы</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eastAsia="Calibri" w:hAnsi="Times New Roman"/>
          <w:sz w:val="24"/>
          <w:szCs w:val="24"/>
        </w:rPr>
        <w:t xml:space="preserve">Целью </w:t>
      </w:r>
      <w:r w:rsidRPr="00916B4C">
        <w:rPr>
          <w:rFonts w:ascii="Times New Roman" w:hAnsi="Times New Roman"/>
          <w:sz w:val="24"/>
          <w:szCs w:val="24"/>
        </w:rPr>
        <w:t>является создание благоприятных условий для развития агропромышленного комплекса на территории Тевризского муниципального района Омской области. Достижение поставленной цели будет осуществляться в течение всего периода реализации Подпрограммы. Для ее достижения необходимо решение следующих задач:</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1.Поддержка СХО, крестьянских фермерских и личных подсобных хозяйств.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2. Улучшение кадрового обеспечения АПК Тевризского муниципального района Омской области.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3. Сохранение окружающей среды Тевризского муниципального района Омской области. </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Раздел </w:t>
      </w:r>
      <w:r w:rsidRPr="00916B4C">
        <w:rPr>
          <w:rFonts w:ascii="Times New Roman" w:hAnsi="Times New Roman"/>
          <w:sz w:val="24"/>
          <w:szCs w:val="24"/>
          <w:lang w:val="en-US"/>
        </w:rPr>
        <w:t>IV</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 Сроки реализации подпрограммы</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Реализация подпрограммы осуществляется в течение 2021 – 2027 годов. Выделение отдельных этапов реализации не предполагается.</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Раздел </w:t>
      </w:r>
      <w:r w:rsidRPr="00916B4C">
        <w:rPr>
          <w:rFonts w:ascii="Times New Roman" w:hAnsi="Times New Roman"/>
          <w:sz w:val="24"/>
          <w:szCs w:val="24"/>
          <w:lang w:val="en-US"/>
        </w:rPr>
        <w:t>V</w:t>
      </w:r>
    </w:p>
    <w:p w:rsidR="00916B4C" w:rsidRPr="00916B4C" w:rsidRDefault="00916B4C" w:rsidP="00916B4C">
      <w:pPr>
        <w:widowControl w:val="0"/>
        <w:autoSpaceDE w:val="0"/>
        <w:autoSpaceDN w:val="0"/>
        <w:adjustRightInd w:val="0"/>
        <w:spacing w:after="0" w:line="240" w:lineRule="auto"/>
        <w:ind w:right="-1"/>
        <w:rPr>
          <w:rFonts w:ascii="Times New Roman" w:hAnsi="Times New Roman"/>
          <w:bCs/>
          <w:sz w:val="24"/>
          <w:szCs w:val="24"/>
        </w:rPr>
      </w:pPr>
      <w:r w:rsidRPr="00916B4C">
        <w:rPr>
          <w:rFonts w:ascii="Times New Roman" w:hAnsi="Times New Roman"/>
          <w:sz w:val="24"/>
          <w:szCs w:val="24"/>
        </w:rPr>
        <w:t xml:space="preserve"> </w:t>
      </w:r>
      <w:r w:rsidRPr="00916B4C">
        <w:rPr>
          <w:rFonts w:ascii="Times New Roman" w:hAnsi="Times New Roman"/>
          <w:bCs/>
          <w:sz w:val="24"/>
          <w:szCs w:val="24"/>
        </w:rPr>
        <w:t xml:space="preserve">Описание входящих в состав подпрограммы основных мероприятий. </w:t>
      </w:r>
    </w:p>
    <w:p w:rsidR="00916B4C" w:rsidRPr="00916B4C" w:rsidRDefault="00916B4C" w:rsidP="00916B4C">
      <w:pPr>
        <w:widowControl w:val="0"/>
        <w:autoSpaceDE w:val="0"/>
        <w:autoSpaceDN w:val="0"/>
        <w:adjustRightInd w:val="0"/>
        <w:spacing w:after="0" w:line="240" w:lineRule="auto"/>
        <w:ind w:right="-1"/>
        <w:rPr>
          <w:rFonts w:ascii="Times New Roman" w:hAnsi="Times New Roman"/>
          <w:bCs/>
          <w:sz w:val="24"/>
          <w:szCs w:val="24"/>
        </w:rPr>
      </w:pP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 xml:space="preserve">      В целях решения задачи подпрограммы в её составе реализуется мероприятие. Задаче подпрограммы соответствует мероприятие. </w:t>
      </w:r>
    </w:p>
    <w:p w:rsidR="00916B4C" w:rsidRPr="00916B4C" w:rsidRDefault="00916B4C" w:rsidP="00916B4C">
      <w:pPr>
        <w:widowControl w:val="0"/>
        <w:autoSpaceDE w:val="0"/>
        <w:autoSpaceDN w:val="0"/>
        <w:adjustRightInd w:val="0"/>
        <w:spacing w:after="0" w:line="240" w:lineRule="auto"/>
        <w:ind w:right="-1"/>
        <w:jc w:val="both"/>
        <w:rPr>
          <w:rFonts w:ascii="Times New Roman" w:eastAsia="Calibri" w:hAnsi="Times New Roman"/>
          <w:sz w:val="24"/>
          <w:szCs w:val="24"/>
        </w:rPr>
      </w:pPr>
      <w:r w:rsidRPr="00916B4C">
        <w:rPr>
          <w:rFonts w:ascii="Times New Roman" w:hAnsi="Times New Roman"/>
          <w:sz w:val="24"/>
          <w:szCs w:val="24"/>
        </w:rPr>
        <w:t>Задаче 1 соответствует основное мероприятие: "</w:t>
      </w:r>
      <w:r w:rsidRPr="00916B4C">
        <w:rPr>
          <w:rFonts w:ascii="Times New Roman" w:eastAsia="Calibri" w:hAnsi="Times New Roman"/>
          <w:sz w:val="24"/>
          <w:szCs w:val="24"/>
        </w:rPr>
        <w:t xml:space="preserve"> Развитие основных подотраслей  АПК, поддержка малых форм хозяйствования на территории района».</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sz w:val="24"/>
          <w:szCs w:val="24"/>
        </w:rPr>
      </w:pPr>
      <w:r w:rsidRPr="00916B4C">
        <w:rPr>
          <w:rFonts w:ascii="Times New Roman" w:eastAsia="Calibri" w:hAnsi="Times New Roman"/>
          <w:sz w:val="24"/>
          <w:szCs w:val="24"/>
        </w:rPr>
        <w:t>Задаче 2 соответствуют  следующие основные мероприятия:</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 Информационное обеспечение и развитие кадрового потенциала агропромышленного комплекса» -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«Осуществление руководства и управления в сфере агропромышленного комплекса на территории Тевизского муниципального района Омской области»</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sz w:val="24"/>
          <w:szCs w:val="24"/>
        </w:rPr>
      </w:pPr>
      <w:r w:rsidRPr="00916B4C">
        <w:rPr>
          <w:rFonts w:ascii="Times New Roman" w:eastAsia="Calibri" w:hAnsi="Times New Roman"/>
          <w:sz w:val="24"/>
          <w:szCs w:val="24"/>
        </w:rPr>
        <w:t xml:space="preserve">Задаче 3 соответствует  основное мероприятие- </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sz w:val="24"/>
          <w:szCs w:val="24"/>
        </w:rPr>
      </w:pPr>
      <w:r w:rsidRPr="00916B4C">
        <w:rPr>
          <w:rFonts w:ascii="Times New Roman" w:eastAsia="Calibri" w:hAnsi="Times New Roman"/>
          <w:sz w:val="24"/>
          <w:szCs w:val="24"/>
        </w:rPr>
        <w:t>-«Охрана окружающей среды»</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Раздел </w:t>
      </w:r>
      <w:r w:rsidRPr="00916B4C">
        <w:rPr>
          <w:rFonts w:ascii="Times New Roman" w:hAnsi="Times New Roman"/>
          <w:sz w:val="24"/>
          <w:szCs w:val="24"/>
          <w:lang w:val="en-US"/>
        </w:rPr>
        <w:t>VI</w:t>
      </w:r>
      <w:r w:rsidRPr="00916B4C">
        <w:rPr>
          <w:rFonts w:ascii="Times New Roman" w:hAnsi="Times New Roman"/>
          <w:sz w:val="24"/>
          <w:szCs w:val="24"/>
        </w:rPr>
        <w:t xml:space="preserve"> </w:t>
      </w:r>
    </w:p>
    <w:p w:rsidR="00916B4C" w:rsidRPr="00916B4C" w:rsidRDefault="00916B4C" w:rsidP="00916B4C">
      <w:pPr>
        <w:widowControl w:val="0"/>
        <w:autoSpaceDE w:val="0"/>
        <w:autoSpaceDN w:val="0"/>
        <w:adjustRightInd w:val="0"/>
        <w:spacing w:after="0" w:line="240" w:lineRule="auto"/>
        <w:ind w:right="-1"/>
        <w:rPr>
          <w:rFonts w:ascii="Times New Roman" w:hAnsi="Times New Roman"/>
          <w:bCs/>
          <w:sz w:val="24"/>
          <w:szCs w:val="24"/>
        </w:rPr>
      </w:pPr>
      <w:r w:rsidRPr="00916B4C">
        <w:rPr>
          <w:rFonts w:ascii="Times New Roman" w:hAnsi="Times New Roman"/>
          <w:sz w:val="24"/>
          <w:szCs w:val="24"/>
        </w:rPr>
        <w:t xml:space="preserve"> </w:t>
      </w:r>
      <w:r w:rsidRPr="00916B4C">
        <w:rPr>
          <w:rFonts w:ascii="Times New Roman" w:hAnsi="Times New Roman"/>
          <w:bCs/>
          <w:sz w:val="24"/>
          <w:szCs w:val="24"/>
        </w:rPr>
        <w:t>Описание мероприятий и целевых индикаторов их выполнения</w:t>
      </w:r>
    </w:p>
    <w:p w:rsidR="00916B4C" w:rsidRPr="00916B4C" w:rsidRDefault="00916B4C" w:rsidP="00916B4C">
      <w:pPr>
        <w:widowControl w:val="0"/>
        <w:autoSpaceDE w:val="0"/>
        <w:autoSpaceDN w:val="0"/>
        <w:adjustRightInd w:val="0"/>
        <w:spacing w:after="0" w:line="240" w:lineRule="auto"/>
        <w:ind w:right="-1"/>
        <w:rPr>
          <w:rFonts w:ascii="Times New Roman" w:hAnsi="Times New Roman"/>
          <w:bCs/>
          <w:sz w:val="24"/>
          <w:szCs w:val="24"/>
        </w:rPr>
      </w:pPr>
    </w:p>
    <w:p w:rsidR="00916B4C" w:rsidRPr="00916B4C" w:rsidRDefault="00916B4C" w:rsidP="00916B4C">
      <w:pPr>
        <w:widowControl w:val="0"/>
        <w:autoSpaceDE w:val="0"/>
        <w:autoSpaceDN w:val="0"/>
        <w:adjustRightInd w:val="0"/>
        <w:spacing w:before="220" w:after="0" w:line="240" w:lineRule="auto"/>
        <w:jc w:val="both"/>
        <w:rPr>
          <w:rFonts w:ascii="Times New Roman" w:hAnsi="Times New Roman"/>
          <w:sz w:val="24"/>
          <w:szCs w:val="24"/>
        </w:rPr>
      </w:pPr>
      <w:r w:rsidRPr="00916B4C">
        <w:rPr>
          <w:rFonts w:ascii="Times New Roman" w:hAnsi="Times New Roman"/>
          <w:sz w:val="24"/>
          <w:szCs w:val="24"/>
        </w:rPr>
        <w:t xml:space="preserve">    </w:t>
      </w:r>
      <w:r w:rsidRPr="00916B4C">
        <w:rPr>
          <w:rFonts w:ascii="Times New Roman" w:hAnsi="Times New Roman"/>
          <w:sz w:val="24"/>
          <w:szCs w:val="24"/>
        </w:rPr>
        <w:tab/>
      </w:r>
      <w:r w:rsidRPr="00916B4C">
        <w:rPr>
          <w:rFonts w:ascii="Times New Roman" w:hAnsi="Times New Roman"/>
          <w:bCs/>
          <w:sz w:val="24"/>
          <w:szCs w:val="24"/>
        </w:rPr>
        <w:t xml:space="preserve">В рамках исполнения основного мероприятия - </w:t>
      </w:r>
      <w:r w:rsidRPr="00916B4C">
        <w:rPr>
          <w:rFonts w:ascii="Times New Roman" w:eastAsia="Calibri" w:hAnsi="Times New Roman"/>
          <w:color w:val="000000"/>
          <w:sz w:val="24"/>
          <w:szCs w:val="24"/>
        </w:rPr>
        <w:t>Развитие основных подотраслей  АПК,  поддержка малых форм хозяйствования на территории района»</w:t>
      </w:r>
      <w:r w:rsidRPr="00916B4C">
        <w:rPr>
          <w:rFonts w:ascii="Times New Roman" w:hAnsi="Times New Roman"/>
          <w:sz w:val="24"/>
          <w:szCs w:val="24"/>
        </w:rPr>
        <w:t>: применяются следующие целевые индикаторы:</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1.Оказание несвязанной поддержки сельскохозяйственным товаропроизводителям в области растениеводства. Целевой индикатор мероприятия – размер посевных площадей, занятых зерновыми, зернобобовыми и кормовыми сельскохозяйственными культурами (единица измерения – тыс. га);</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Значение целевого индикатора определяется на основании данных Управления сельского хозяйства Администрации Тевризского муниципального района.</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 xml:space="preserve">2. Обеспечение доступности кредитных ресурсов для граждан, ведущих личное подсобное хозяйство. </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Целевой индикатор мероприятия - количество субсидированных кредитных договоров, полученных гражданами ведущми ЛПХ (единица измерения – единиц) Значение целевого индикатора определяется на основании данных Управления сельского хозяйства Администрации Тевризского муниципального района.</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3. Расходы на предоставление субсидий гражданам, ведущим личное подсобное хозяйство на возмещение части затрат на приобретение сельскохозяйственных животных, пострадавших от весеннего паводка 2024г.</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 xml:space="preserve">Целевой индикатор мероприятия – сохранность поголовья (единица измерения - %). Значение целевого индикатора определяется на основании данных Управления сельского хозяйства </w:t>
      </w:r>
      <w:r w:rsidRPr="00916B4C">
        <w:rPr>
          <w:rFonts w:ascii="Times New Roman" w:hAnsi="Times New Roman"/>
          <w:sz w:val="24"/>
          <w:szCs w:val="24"/>
        </w:rPr>
        <w:lastRenderedPageBreak/>
        <w:t>Администрации Тевризского муниципального района.</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bCs/>
          <w:sz w:val="24"/>
          <w:szCs w:val="24"/>
        </w:rPr>
        <w:t xml:space="preserve">В рамках исполнения основного мероприятия – 2, </w:t>
      </w:r>
      <w:r w:rsidRPr="00916B4C">
        <w:rPr>
          <w:rFonts w:ascii="Times New Roman" w:hAnsi="Times New Roman"/>
          <w:sz w:val="24"/>
          <w:szCs w:val="24"/>
        </w:rPr>
        <w:t xml:space="preserve"> применяются следующие целевые индикаторы:</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1.Количество руководителей, специалистов и рабочих массовых профессий АПК Тевризского района, прошедших профессиональную переподготовку и повышение квалификации (единица измерения – человек). Значение целевого индикатора определяется на основании данных Управления сельского хозяйства Администрации Тевризского муниципального района.</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2. Количество проведенных мероприятий  АПК (единица измерения – единиц). Значение целевого индикатора определяется на основании данных Управления сельского хозяйства Администрации Тевризского муниципального района</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bCs/>
          <w:sz w:val="24"/>
          <w:szCs w:val="24"/>
        </w:rPr>
        <w:t xml:space="preserve">В рамках исполнения основного мероприятия 3,  </w:t>
      </w:r>
      <w:r w:rsidRPr="00916B4C">
        <w:rPr>
          <w:rFonts w:ascii="Times New Roman" w:hAnsi="Times New Roman"/>
          <w:sz w:val="24"/>
          <w:szCs w:val="24"/>
        </w:rPr>
        <w:t xml:space="preserve"> применяется целевой индикатор:- руководство и управление в сфере установленных функций органов местного самоуправления. </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 xml:space="preserve">Целевой индикатор мероприятия – степень исполнения сметы (%) Управления сельского хозяйства Администрации Тевризского муниципального района Омской области. </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r w:rsidRPr="00916B4C">
        <w:rPr>
          <w:rFonts w:ascii="Times New Roman" w:hAnsi="Times New Roman"/>
          <w:sz w:val="24"/>
          <w:szCs w:val="24"/>
        </w:rPr>
        <w:t>Значение целевого индикатора определяется на основании данных Управления сельского хозяйства Администрации Тевризского муниципального района</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bCs/>
          <w:sz w:val="24"/>
          <w:szCs w:val="24"/>
        </w:rPr>
      </w:pPr>
      <w:r w:rsidRPr="00916B4C">
        <w:rPr>
          <w:rFonts w:ascii="Times New Roman" w:hAnsi="Times New Roman"/>
          <w:bCs/>
          <w:sz w:val="24"/>
          <w:szCs w:val="24"/>
        </w:rPr>
        <w:t>В рамках исполнения основного мероприятия 4</w:t>
      </w:r>
      <w:r w:rsidRPr="00916B4C">
        <w:rPr>
          <w:rFonts w:ascii="Times New Roman" w:hAnsi="Times New Roman"/>
          <w:sz w:val="24"/>
          <w:szCs w:val="24"/>
        </w:rPr>
        <w:t xml:space="preserve"> применяются следующие целевые индикаторы:</w:t>
      </w:r>
    </w:p>
    <w:p w:rsidR="00916B4C" w:rsidRPr="00916B4C" w:rsidRDefault="00916B4C" w:rsidP="00916B4C">
      <w:pPr>
        <w:widowControl w:val="0"/>
        <w:autoSpaceDE w:val="0"/>
        <w:autoSpaceDN w:val="0"/>
        <w:adjustRightInd w:val="0"/>
        <w:spacing w:after="0" w:line="240" w:lineRule="auto"/>
        <w:ind w:right="-1"/>
        <w:rPr>
          <w:rFonts w:ascii="Times New Roman" w:hAnsi="Times New Roman"/>
          <w:sz w:val="24"/>
          <w:szCs w:val="24"/>
        </w:rPr>
      </w:pPr>
      <w:r w:rsidRPr="00916B4C">
        <w:rPr>
          <w:rFonts w:ascii="Times New Roman" w:eastAsia="Calibri" w:hAnsi="Times New Roman"/>
          <w:bCs/>
          <w:sz w:val="24"/>
          <w:szCs w:val="24"/>
        </w:rPr>
        <w:t xml:space="preserve">      1.Доля населения  Тевризского муниципального района, участвующего в эколого-просветительских мероприятиях (%)</w:t>
      </w:r>
      <w:r w:rsidRPr="00916B4C">
        <w:rPr>
          <w:rFonts w:ascii="Times New Roman" w:hAnsi="Times New Roman"/>
          <w:sz w:val="24"/>
          <w:szCs w:val="24"/>
        </w:rPr>
        <w:t>Значение целевого индикатора определяется на основании данных Управления сельского хозяйства Администрации Тевризского муниципального района;</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hAnsi="Times New Roman"/>
          <w:bCs/>
          <w:sz w:val="24"/>
          <w:szCs w:val="24"/>
        </w:rPr>
        <w:t xml:space="preserve">     2.</w:t>
      </w:r>
      <w:r w:rsidRPr="00916B4C">
        <w:rPr>
          <w:rFonts w:ascii="Times New Roman" w:eastAsia="Calibri" w:hAnsi="Times New Roman"/>
          <w:bCs/>
          <w:sz w:val="24"/>
          <w:szCs w:val="24"/>
        </w:rPr>
        <w:t xml:space="preserve">- 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Тевризского муниципального района Омской области. Целевой индикатор – исполнение сметы (%) по отлову безнадзорных животных. </w:t>
      </w:r>
    </w:p>
    <w:p w:rsidR="00916B4C" w:rsidRPr="00916B4C" w:rsidRDefault="00916B4C" w:rsidP="00916B4C">
      <w:pPr>
        <w:widowControl w:val="0"/>
        <w:autoSpaceDE w:val="0"/>
        <w:autoSpaceDN w:val="0"/>
        <w:adjustRightInd w:val="0"/>
        <w:spacing w:after="0" w:line="240" w:lineRule="auto"/>
        <w:jc w:val="both"/>
        <w:rPr>
          <w:rFonts w:ascii="Times New Roman" w:eastAsia="Calibri" w:hAnsi="Times New Roman"/>
          <w:bCs/>
          <w:sz w:val="24"/>
          <w:szCs w:val="24"/>
        </w:rPr>
      </w:pPr>
      <w:r w:rsidRPr="00916B4C">
        <w:rPr>
          <w:rFonts w:ascii="Times New Roman" w:eastAsia="Calibri" w:hAnsi="Times New Roman"/>
          <w:bCs/>
          <w:sz w:val="24"/>
          <w:szCs w:val="24"/>
        </w:rPr>
        <w:t>Значение целевого индикатора определяется на основании данных Управления сельского хозяйства Администрации Тевризскогоо муниципального района Омской области</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eastAsia="Calibri" w:hAnsi="Times New Roman"/>
          <w:bCs/>
          <w:sz w:val="24"/>
          <w:szCs w:val="24"/>
        </w:rPr>
        <w:t xml:space="preserve">   3 – Поощрение граждан, оказавших помощь в раскрытии преступлений, связанных с незаконной добычей животных и биологических ресурсов. Целевой индикатор - случаи пресечения незаконной добычи животных и биологических ресурсов (кол-во)</w:t>
      </w:r>
    </w:p>
    <w:p w:rsidR="00916B4C" w:rsidRPr="00916B4C" w:rsidRDefault="00916B4C" w:rsidP="00916B4C">
      <w:pPr>
        <w:widowControl w:val="0"/>
        <w:autoSpaceDE w:val="0"/>
        <w:autoSpaceDN w:val="0"/>
        <w:adjustRightInd w:val="0"/>
        <w:spacing w:after="0" w:line="240" w:lineRule="auto"/>
        <w:ind w:right="-1"/>
        <w:jc w:val="both"/>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Раздел </w:t>
      </w:r>
      <w:r w:rsidRPr="00916B4C">
        <w:rPr>
          <w:rFonts w:ascii="Times New Roman" w:hAnsi="Times New Roman"/>
          <w:sz w:val="24"/>
          <w:szCs w:val="24"/>
          <w:lang w:val="en-US"/>
        </w:rPr>
        <w:t>VII</w:t>
      </w:r>
    </w:p>
    <w:p w:rsidR="00916B4C" w:rsidRPr="00916B4C" w:rsidRDefault="00916B4C" w:rsidP="00916B4C">
      <w:pPr>
        <w:widowControl w:val="0"/>
        <w:autoSpaceDE w:val="0"/>
        <w:autoSpaceDN w:val="0"/>
        <w:adjustRightInd w:val="0"/>
        <w:spacing w:after="0" w:line="240" w:lineRule="auto"/>
        <w:rPr>
          <w:rFonts w:ascii="Times New Roman" w:hAnsi="Times New Roman"/>
          <w:bCs/>
          <w:sz w:val="24"/>
          <w:szCs w:val="24"/>
        </w:rPr>
      </w:pPr>
    </w:p>
    <w:p w:rsidR="00916B4C" w:rsidRPr="00916B4C" w:rsidRDefault="00916B4C" w:rsidP="00916B4C">
      <w:pPr>
        <w:widowControl w:val="0"/>
        <w:suppressLineNumbers/>
        <w:suppressAutoHyphens/>
        <w:snapToGrid w:val="0"/>
        <w:spacing w:after="0" w:line="240" w:lineRule="auto"/>
        <w:ind w:right="338"/>
        <w:jc w:val="center"/>
        <w:rPr>
          <w:rFonts w:ascii="Times New Roman" w:hAnsi="Times New Roman"/>
          <w:bCs/>
          <w:sz w:val="24"/>
          <w:szCs w:val="24"/>
        </w:rPr>
      </w:pPr>
      <w:r w:rsidRPr="00916B4C">
        <w:rPr>
          <w:rFonts w:ascii="Times New Roman" w:hAnsi="Times New Roman"/>
          <w:bCs/>
          <w:sz w:val="24"/>
          <w:szCs w:val="24"/>
        </w:rPr>
        <w:t>Объём финансовых ресурсов, необходимых для реализации</w:t>
      </w:r>
    </w:p>
    <w:p w:rsidR="00916B4C" w:rsidRPr="00916B4C" w:rsidRDefault="00916B4C" w:rsidP="00916B4C">
      <w:pPr>
        <w:widowControl w:val="0"/>
        <w:suppressLineNumbers/>
        <w:suppressAutoHyphens/>
        <w:snapToGrid w:val="0"/>
        <w:spacing w:after="0" w:line="240" w:lineRule="auto"/>
        <w:ind w:right="338"/>
        <w:jc w:val="center"/>
        <w:rPr>
          <w:rFonts w:ascii="Times New Roman" w:hAnsi="Times New Roman"/>
          <w:bCs/>
          <w:sz w:val="24"/>
          <w:szCs w:val="24"/>
        </w:rPr>
      </w:pPr>
      <w:r w:rsidRPr="00916B4C">
        <w:rPr>
          <w:rFonts w:ascii="Times New Roman" w:hAnsi="Times New Roman"/>
          <w:bCs/>
          <w:sz w:val="24"/>
          <w:szCs w:val="24"/>
        </w:rPr>
        <w:t>подпрограммы в целом и по источникам финансирования</w:t>
      </w:r>
    </w:p>
    <w:p w:rsidR="00916B4C" w:rsidRPr="00916B4C" w:rsidRDefault="00916B4C" w:rsidP="00916B4C">
      <w:pPr>
        <w:widowControl w:val="0"/>
        <w:suppressLineNumbers/>
        <w:suppressAutoHyphens/>
        <w:snapToGrid w:val="0"/>
        <w:spacing w:after="0" w:line="240" w:lineRule="auto"/>
        <w:ind w:right="338"/>
        <w:jc w:val="center"/>
        <w:rPr>
          <w:rFonts w:ascii="Times New Roman" w:hAnsi="Times New Roman"/>
          <w:bCs/>
          <w:sz w:val="24"/>
          <w:szCs w:val="24"/>
        </w:rPr>
      </w:pP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Объем финансирования подпрограммы составляет  31 765 944,03 рублей, в том числе</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из районного бюджета – 24 264 614,82 рублей, в том числе по годам:</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- 2021 год – 3 168 972,00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- 2022 год – 3 474 200,66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- 2023 год – 3 541 594,54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- 2024 год – 4 320 068,61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- 2025 год – 3 540 092,91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- 2026 год – 3 839 186,10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- 2027 год – 2 380 500,00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из областного бюджета – 2 999 729,21 рублей, в том числе по годам:</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- 2021 год – 343 058,21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- 2022 год – 355 890,83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- 2023 год – 447 562,90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- 2024 год – 469 989,93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- 2025 год – 442 071,22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- 2026 год – 426 156,12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- 2027 год – 515 000,00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из федерального  бюджета – 0,00 рублей, в том числе по годам:</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 -2021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lastRenderedPageBreak/>
        <w:t>- 2022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- 2023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- 2024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- 2025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- 2026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- 2027 год -              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xml:space="preserve">из прочих  внебюджетных источников – </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4 501 600,00 рублей, в том числе по годам:</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- 2021 год – 829 144,00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- 2022 год – 846 072,00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- 2023 год – 826 384,00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- 2024 год – 500 000,00.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- 2025 год – 500 000,00.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- 2026 год –  500 000,00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r w:rsidRPr="00916B4C">
        <w:rPr>
          <w:rFonts w:ascii="Times New Roman" w:eastAsia="Calibri" w:hAnsi="Times New Roman"/>
          <w:sz w:val="24"/>
          <w:szCs w:val="24"/>
        </w:rPr>
        <w:t>- 2027 год –  500 000,00 рублей</w:t>
      </w:r>
    </w:p>
    <w:p w:rsidR="00916B4C" w:rsidRPr="00916B4C" w:rsidRDefault="00916B4C" w:rsidP="00916B4C">
      <w:pPr>
        <w:widowControl w:val="0"/>
        <w:autoSpaceDE w:val="0"/>
        <w:autoSpaceDN w:val="0"/>
        <w:adjustRightInd w:val="0"/>
        <w:spacing w:after="0" w:line="240" w:lineRule="auto"/>
        <w:rPr>
          <w:rFonts w:ascii="Times New Roman" w:eastAsia="Calibri" w:hAnsi="Times New Roman"/>
          <w:sz w:val="24"/>
          <w:szCs w:val="24"/>
        </w:rPr>
      </w:pP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Сведения о размере и направлениях  расходования средств, направленных на финансовое обеспечение подпрограммы  и необходимых для её реализации, приведены в приложении №1(структура)</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Раздел </w:t>
      </w:r>
      <w:r w:rsidRPr="00916B4C">
        <w:rPr>
          <w:rFonts w:ascii="Times New Roman" w:hAnsi="Times New Roman"/>
          <w:sz w:val="24"/>
          <w:szCs w:val="24"/>
          <w:lang w:val="en-US"/>
        </w:rPr>
        <w:t>VIII</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 xml:space="preserve">                                                                                                                                                     </w:t>
      </w:r>
    </w:p>
    <w:p w:rsidR="00916B4C" w:rsidRPr="00916B4C" w:rsidRDefault="00916B4C" w:rsidP="00916B4C">
      <w:pPr>
        <w:widowControl w:val="0"/>
        <w:autoSpaceDE w:val="0"/>
        <w:autoSpaceDN w:val="0"/>
        <w:adjustRightInd w:val="0"/>
        <w:spacing w:after="0" w:line="240" w:lineRule="auto"/>
        <w:rPr>
          <w:rFonts w:ascii="Times New Roman" w:hAnsi="Times New Roman"/>
          <w:bCs/>
          <w:sz w:val="24"/>
          <w:szCs w:val="24"/>
        </w:rPr>
      </w:pPr>
      <w:r w:rsidRPr="00916B4C">
        <w:rPr>
          <w:rFonts w:ascii="Times New Roman" w:hAnsi="Times New Roman"/>
          <w:bCs/>
          <w:sz w:val="24"/>
          <w:szCs w:val="24"/>
        </w:rPr>
        <w:t>Ожидаемые итоги реализации подпрограммы</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Количественное и качественное улучшение ситуации в сфере реализации подпрограммы по годам характеризуют следующие ожидаемые результаты реализации подпрограммы:</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1. индекс производства сельскохозяйственной продукции в хозяйствах всех категорий (в сопоставимых ценах) к предыдущему году (единица измерения – проценты).</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Значение показателя определяется по данным Территориального органа Федеральной службы государственной статистики по Омской области.</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Прогнозируемое значение показателя к 2027 году достигнет 101 процент,</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Рост производства продукции сельского хозяйства  в хозяйствах всех категорий (в сопоставимых ценах) к предыдущему году:</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- 2021 год – 100,0%;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- 2022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- 2023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- 2024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- 2025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- 2026 год - 101,0%;</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- 2027 год - 101,0%.</w:t>
      </w:r>
    </w:p>
    <w:p w:rsidR="00916B4C" w:rsidRPr="00916B4C" w:rsidRDefault="00916B4C" w:rsidP="00916B4C">
      <w:pPr>
        <w:widowControl w:val="0"/>
        <w:autoSpaceDE w:val="0"/>
        <w:autoSpaceDN w:val="0"/>
        <w:adjustRightInd w:val="0"/>
        <w:spacing w:after="0" w:line="240" w:lineRule="auto"/>
        <w:jc w:val="center"/>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 xml:space="preserve">Раздел </w:t>
      </w:r>
      <w:r w:rsidRPr="00916B4C">
        <w:rPr>
          <w:rFonts w:ascii="Times New Roman" w:hAnsi="Times New Roman"/>
          <w:sz w:val="24"/>
          <w:szCs w:val="24"/>
          <w:lang w:val="en-US"/>
        </w:rPr>
        <w:t>IX</w:t>
      </w: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rPr>
          <w:rFonts w:ascii="Times New Roman" w:hAnsi="Times New Roman"/>
          <w:sz w:val="24"/>
          <w:szCs w:val="24"/>
        </w:rPr>
      </w:pPr>
      <w:r w:rsidRPr="00916B4C">
        <w:rPr>
          <w:rFonts w:ascii="Times New Roman" w:hAnsi="Times New Roman"/>
          <w:sz w:val="24"/>
          <w:szCs w:val="24"/>
        </w:rPr>
        <w:t>Описание системы управления реализацией подпрограммы</w:t>
      </w: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p>
    <w:p w:rsidR="00916B4C" w:rsidRPr="00916B4C" w:rsidRDefault="00916B4C" w:rsidP="00916B4C">
      <w:pPr>
        <w:widowControl w:val="0"/>
        <w:autoSpaceDE w:val="0"/>
        <w:autoSpaceDN w:val="0"/>
        <w:adjustRightInd w:val="0"/>
        <w:spacing w:after="0" w:line="240" w:lineRule="auto"/>
        <w:jc w:val="both"/>
        <w:rPr>
          <w:rFonts w:ascii="Times New Roman" w:hAnsi="Times New Roman"/>
          <w:sz w:val="24"/>
          <w:szCs w:val="24"/>
        </w:rPr>
      </w:pPr>
      <w:r w:rsidRPr="00916B4C">
        <w:rPr>
          <w:rFonts w:ascii="Times New Roman" w:hAnsi="Times New Roman"/>
          <w:sz w:val="24"/>
          <w:szCs w:val="24"/>
        </w:rPr>
        <w:t>Управление сельского хозяйства  Администрации Тевризского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подпрограммы</w:t>
      </w:r>
      <w:r>
        <w:rPr>
          <w:rFonts w:ascii="Times New Roman" w:hAnsi="Times New Roman"/>
          <w:sz w:val="24"/>
          <w:szCs w:val="24"/>
        </w:rPr>
        <w:t>.</w:t>
      </w:r>
    </w:p>
    <w:p w:rsidR="00916B4C" w:rsidRDefault="00916B4C" w:rsidP="0014129A">
      <w:pPr>
        <w:widowControl w:val="0"/>
        <w:autoSpaceDE w:val="0"/>
        <w:autoSpaceDN w:val="0"/>
        <w:adjustRightInd w:val="0"/>
        <w:spacing w:after="0" w:line="240" w:lineRule="auto"/>
        <w:jc w:val="both"/>
        <w:rPr>
          <w:rFonts w:ascii="Times New Roman" w:hAnsi="Times New Roman"/>
          <w:sz w:val="24"/>
          <w:szCs w:val="24"/>
        </w:rPr>
      </w:pPr>
    </w:p>
    <w:p w:rsidR="00916B4C" w:rsidRDefault="00916B4C" w:rsidP="0014129A">
      <w:pPr>
        <w:widowControl w:val="0"/>
        <w:autoSpaceDE w:val="0"/>
        <w:autoSpaceDN w:val="0"/>
        <w:adjustRightInd w:val="0"/>
        <w:spacing w:after="0" w:line="240" w:lineRule="auto"/>
        <w:jc w:val="both"/>
        <w:rPr>
          <w:rFonts w:ascii="Times New Roman" w:hAnsi="Times New Roman"/>
          <w:sz w:val="24"/>
          <w:szCs w:val="24"/>
        </w:rPr>
      </w:pPr>
    </w:p>
    <w:p w:rsidR="00916B4C" w:rsidRDefault="00916B4C" w:rsidP="0014129A">
      <w:pPr>
        <w:widowControl w:val="0"/>
        <w:autoSpaceDE w:val="0"/>
        <w:autoSpaceDN w:val="0"/>
        <w:adjustRightInd w:val="0"/>
        <w:spacing w:after="0" w:line="240" w:lineRule="auto"/>
        <w:jc w:val="both"/>
        <w:rPr>
          <w:rFonts w:ascii="Times New Roman" w:hAnsi="Times New Roman"/>
          <w:sz w:val="24"/>
          <w:szCs w:val="24"/>
        </w:rPr>
      </w:pPr>
    </w:p>
    <w:p w:rsidR="008968FF" w:rsidRDefault="008968FF" w:rsidP="0014129A">
      <w:pPr>
        <w:widowControl w:val="0"/>
        <w:autoSpaceDE w:val="0"/>
        <w:autoSpaceDN w:val="0"/>
        <w:adjustRightInd w:val="0"/>
        <w:spacing w:after="0" w:line="240" w:lineRule="auto"/>
        <w:jc w:val="both"/>
        <w:rPr>
          <w:rFonts w:ascii="Times New Roman" w:hAnsi="Times New Roman"/>
          <w:sz w:val="24"/>
          <w:szCs w:val="24"/>
        </w:rPr>
      </w:pPr>
    </w:p>
    <w:p w:rsidR="008968FF" w:rsidRDefault="008968FF" w:rsidP="0014129A">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spacing w:after="0" w:line="240" w:lineRule="auto"/>
        <w:ind w:right="5221"/>
        <w:jc w:val="both"/>
        <w:rPr>
          <w:rFonts w:ascii="Times New Roman" w:hAnsi="Times New Roman"/>
          <w:sz w:val="24"/>
          <w:szCs w:val="24"/>
        </w:rPr>
      </w:pPr>
      <w:r w:rsidRPr="00AE7809">
        <w:rPr>
          <w:rFonts w:ascii="Times New Roman" w:hAnsi="Times New Roman"/>
          <w:b/>
          <w:sz w:val="24"/>
          <w:szCs w:val="24"/>
        </w:rPr>
        <w:lastRenderedPageBreak/>
        <w:t>ПОСТАНОВЛЕНИЕ</w:t>
      </w:r>
      <w:r>
        <w:rPr>
          <w:rFonts w:ascii="Times New Roman" w:hAnsi="Times New Roman"/>
          <w:b/>
          <w:sz w:val="24"/>
          <w:szCs w:val="24"/>
        </w:rPr>
        <w:t xml:space="preserve">  </w:t>
      </w:r>
      <w:r w:rsidRPr="00AE7809">
        <w:rPr>
          <w:rFonts w:ascii="Times New Roman" w:hAnsi="Times New Roman"/>
          <w:sz w:val="24"/>
          <w:szCs w:val="24"/>
        </w:rPr>
        <w:t xml:space="preserve">№ 370-п </w:t>
      </w:r>
      <w:r>
        <w:rPr>
          <w:rFonts w:ascii="Times New Roman" w:hAnsi="Times New Roman"/>
          <w:sz w:val="24"/>
          <w:szCs w:val="24"/>
        </w:rPr>
        <w:t xml:space="preserve">  от </w:t>
      </w:r>
      <w:r w:rsidRPr="00AE7809">
        <w:rPr>
          <w:rFonts w:ascii="Times New Roman" w:hAnsi="Times New Roman"/>
          <w:sz w:val="24"/>
          <w:szCs w:val="24"/>
        </w:rPr>
        <w:t xml:space="preserve">30.10.2024г.                                                                                                                  </w:t>
      </w:r>
    </w:p>
    <w:p w:rsidR="00AE7809" w:rsidRPr="00AE7809" w:rsidRDefault="00AE7809" w:rsidP="00AE7809">
      <w:pPr>
        <w:widowControl w:val="0"/>
        <w:tabs>
          <w:tab w:val="left" w:pos="3990"/>
        </w:tabs>
        <w:autoSpaceDE w:val="0"/>
        <w:autoSpaceDN w:val="0"/>
        <w:adjustRightInd w:val="0"/>
        <w:spacing w:after="0" w:line="240" w:lineRule="auto"/>
        <w:ind w:right="5221"/>
        <w:jc w:val="both"/>
        <w:rPr>
          <w:rFonts w:ascii="Times New Roman" w:hAnsi="Times New Roman"/>
          <w:sz w:val="24"/>
          <w:szCs w:val="24"/>
        </w:rPr>
      </w:pPr>
      <w:r w:rsidRPr="00AE7809">
        <w:rPr>
          <w:rFonts w:ascii="Times New Roman" w:hAnsi="Times New Roman"/>
          <w:sz w:val="24"/>
          <w:szCs w:val="24"/>
        </w:rPr>
        <w:t>О внесении изменений в постановление Администрации Тевризского муниципального района Омской области от 17.07.2020г. № 185-п «Об утверждении муниципальной программы «Развитие экономического потенциала Тевризского муниципального района Омской области» (2021-2027 годы)» (в ред. Пост. № 369-п от 29.10.2024г.)</w:t>
      </w:r>
    </w:p>
    <w:p w:rsidR="00AE7809" w:rsidRPr="00AE7809" w:rsidRDefault="00AE7809" w:rsidP="00AE7809">
      <w:pPr>
        <w:widowControl w:val="0"/>
        <w:tabs>
          <w:tab w:val="left" w:pos="3990"/>
        </w:tabs>
        <w:autoSpaceDE w:val="0"/>
        <w:autoSpaceDN w:val="0"/>
        <w:adjustRightInd w:val="0"/>
        <w:spacing w:after="0" w:line="240" w:lineRule="auto"/>
        <w:jc w:val="center"/>
        <w:rPr>
          <w:rFonts w:ascii="Times New Roman" w:hAnsi="Times New Roman"/>
          <w:sz w:val="24"/>
          <w:szCs w:val="24"/>
        </w:rPr>
      </w:pPr>
    </w:p>
    <w:p w:rsidR="00AE7809" w:rsidRPr="00AE7809" w:rsidRDefault="00AE7809" w:rsidP="00AE7809">
      <w:pPr>
        <w:widowControl w:val="0"/>
        <w:tabs>
          <w:tab w:val="left" w:pos="3990"/>
        </w:tab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В соответствии со статьей 179 Бюджетного Кодекса Российской Федерации. на основании Постановления Главы Тевризского муниципального района Омской области № 516-п от 04.07.2013г. «Об утверждении Порядка принятия решений о разработке муниципальных программ Тевризского муниципального района Омской области», руководствуясь Уставом Тевризского муниципального района Омской области, постановляю:</w:t>
      </w:r>
    </w:p>
    <w:p w:rsidR="00AE7809" w:rsidRPr="00AE7809" w:rsidRDefault="00AE7809" w:rsidP="00AE7809">
      <w:pPr>
        <w:widowControl w:val="0"/>
        <w:tabs>
          <w:tab w:val="left" w:pos="3990"/>
        </w:tab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tabs>
          <w:tab w:val="left" w:pos="3990"/>
        </w:tab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1. Внести изменения в подпрограмму 2 </w:t>
      </w:r>
      <w:r w:rsidRPr="00AE7809">
        <w:rPr>
          <w:rFonts w:ascii="Times New Roman" w:hAnsi="Times New Roman"/>
          <w:color w:val="000000"/>
          <w:sz w:val="24"/>
        </w:rPr>
        <w:t>«Развитие инфраструктуры Тевризского муниципального района Омской области» муниципальной программы «Развитие экономического потенциала Тевризского муниципального района Омской области» (2021-2027 годы)»</w:t>
      </w:r>
      <w:r w:rsidRPr="00AE7809">
        <w:rPr>
          <w:rFonts w:ascii="Times New Roman" w:hAnsi="Times New Roman"/>
          <w:sz w:val="24"/>
          <w:szCs w:val="24"/>
        </w:rPr>
        <w:t xml:space="preserve"> муниципальной программы «Развитие экономического потенциала Тевризского муниципального района Омской области» (2021-2027гг.)», утвержденной Постановлением Администрации Тевризского муниципального района Омской области № 185-п от 17.07.2020г., согласно приложению к настоящему Постановлению.</w:t>
      </w:r>
    </w:p>
    <w:p w:rsidR="00AE7809" w:rsidRPr="00AE7809" w:rsidRDefault="00AE7809" w:rsidP="00AE7809">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2. О</w:t>
      </w:r>
      <w:r w:rsidRPr="00AE7809">
        <w:rPr>
          <w:rFonts w:ascii="Times New Roman" w:hAnsi="Times New Roman"/>
          <w:color w:val="000000"/>
          <w:sz w:val="24"/>
          <w:szCs w:val="24"/>
        </w:rPr>
        <w:t>публиковать настоящее Постановление в  печатном органе средства массовой информации «Официальный бюллетень органов местного самоуправления Тевризского муниципального района» и обеспечить</w:t>
      </w:r>
      <w:r w:rsidRPr="00AE7809">
        <w:rPr>
          <w:rFonts w:ascii="Times New Roman" w:hAnsi="Times New Roman"/>
          <w:sz w:val="24"/>
          <w:szCs w:val="24"/>
        </w:rPr>
        <w:t xml:space="preserve"> его размещение на официальном сайте  Тевризского  муниципального района Омской области в сети Интернет.</w:t>
      </w:r>
    </w:p>
    <w:p w:rsidR="00AE7809" w:rsidRPr="00AE7809" w:rsidRDefault="00AE7809" w:rsidP="00AE7809">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AE7809">
        <w:rPr>
          <w:rFonts w:ascii="Times New Roman" w:hAnsi="Times New Roman"/>
          <w:sz w:val="24"/>
          <w:szCs w:val="24"/>
        </w:rPr>
        <w:t>3.</w:t>
      </w:r>
      <w:r w:rsidRPr="00AE7809">
        <w:rPr>
          <w:rFonts w:ascii="Times New Roman" w:hAnsi="Times New Roman"/>
          <w:color w:val="000000"/>
          <w:sz w:val="24"/>
          <w:szCs w:val="24"/>
        </w:rPr>
        <w:t xml:space="preserve"> Контроль за исполнением настоящего постановления возложить на заместителя Главы Тевризского муниципального района  А.Н. Локтева.</w:t>
      </w:r>
    </w:p>
    <w:p w:rsidR="00AE7809" w:rsidRPr="00AE7809" w:rsidRDefault="00AE7809" w:rsidP="00AE7809">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AE7809" w:rsidRPr="00AE7809" w:rsidRDefault="00AE7809" w:rsidP="00AE7809">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Глава Тевризского муниципального района</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Омской области                                                                                        С.А. Чебоксаров</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Arial" w:hAnsi="Arial" w:cs="Arial"/>
          <w:sz w:val="20"/>
          <w:szCs w:val="20"/>
        </w:rPr>
      </w:pPr>
    </w:p>
    <w:p w:rsidR="00AE7809" w:rsidRPr="00AE7809" w:rsidRDefault="00AE7809" w:rsidP="00AE7809">
      <w:pPr>
        <w:widowControl w:val="0"/>
        <w:autoSpaceDE w:val="0"/>
        <w:autoSpaceDN w:val="0"/>
        <w:adjustRightInd w:val="0"/>
        <w:spacing w:after="0" w:line="240" w:lineRule="auto"/>
        <w:jc w:val="both"/>
        <w:rPr>
          <w:rFonts w:ascii="Arial" w:hAnsi="Arial" w:cs="Arial"/>
          <w:sz w:val="20"/>
          <w:szCs w:val="20"/>
        </w:rPr>
      </w:pPr>
    </w:p>
    <w:p w:rsidR="00AE7809" w:rsidRPr="00AE7809" w:rsidRDefault="00AE7809" w:rsidP="00AE7809">
      <w:pPr>
        <w:widowControl w:val="0"/>
        <w:autoSpaceDE w:val="0"/>
        <w:autoSpaceDN w:val="0"/>
        <w:adjustRightInd w:val="0"/>
        <w:spacing w:after="0" w:line="240" w:lineRule="auto"/>
        <w:jc w:val="both"/>
        <w:rPr>
          <w:rFonts w:ascii="Arial" w:hAnsi="Arial" w:cs="Arial"/>
          <w:sz w:val="20"/>
          <w:szCs w:val="20"/>
        </w:rPr>
      </w:pPr>
    </w:p>
    <w:p w:rsidR="00AE7809" w:rsidRPr="00AE7809" w:rsidRDefault="00AE7809" w:rsidP="00AE7809">
      <w:pPr>
        <w:widowControl w:val="0"/>
        <w:autoSpaceDE w:val="0"/>
        <w:autoSpaceDN w:val="0"/>
        <w:adjustRightInd w:val="0"/>
        <w:spacing w:after="0" w:line="240" w:lineRule="auto"/>
        <w:jc w:val="both"/>
        <w:rPr>
          <w:rFonts w:ascii="Arial" w:hAnsi="Arial" w:cs="Arial"/>
          <w:sz w:val="20"/>
          <w:szCs w:val="20"/>
        </w:rPr>
      </w:pPr>
    </w:p>
    <w:p w:rsidR="00AE7809" w:rsidRPr="00AE7809" w:rsidRDefault="00AE7809" w:rsidP="00AE7809">
      <w:pPr>
        <w:widowControl w:val="0"/>
        <w:autoSpaceDE w:val="0"/>
        <w:autoSpaceDN w:val="0"/>
        <w:adjustRightInd w:val="0"/>
        <w:spacing w:after="0" w:line="240" w:lineRule="auto"/>
        <w:jc w:val="both"/>
        <w:rPr>
          <w:rFonts w:ascii="Arial" w:hAnsi="Arial" w:cs="Arial"/>
          <w:sz w:val="20"/>
          <w:szCs w:val="20"/>
        </w:rPr>
      </w:pPr>
    </w:p>
    <w:p w:rsidR="00AE7809" w:rsidRPr="00AE7809" w:rsidRDefault="00AE7809" w:rsidP="00AE7809">
      <w:pPr>
        <w:widowControl w:val="0"/>
        <w:autoSpaceDE w:val="0"/>
        <w:autoSpaceDN w:val="0"/>
        <w:adjustRightInd w:val="0"/>
        <w:spacing w:after="0" w:line="240" w:lineRule="auto"/>
        <w:jc w:val="both"/>
        <w:rPr>
          <w:rFonts w:ascii="Arial" w:hAnsi="Arial" w:cs="Arial"/>
          <w:sz w:val="20"/>
          <w:szCs w:val="20"/>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0"/>
          <w:szCs w:val="20"/>
        </w:rPr>
      </w:pPr>
      <w:r w:rsidRPr="00AE7809">
        <w:rPr>
          <w:rFonts w:ascii="Times New Roman" w:hAnsi="Times New Roman"/>
          <w:sz w:val="20"/>
          <w:szCs w:val="20"/>
        </w:rPr>
        <w:t>исп. Долотова О.В.</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0"/>
          <w:szCs w:val="20"/>
        </w:rPr>
      </w:pPr>
    </w:p>
    <w:p w:rsidR="00AE7809" w:rsidRDefault="00AE7809" w:rsidP="00AE7809">
      <w:pPr>
        <w:spacing w:after="5" w:line="260" w:lineRule="exact"/>
        <w:jc w:val="right"/>
        <w:rPr>
          <w:rFonts w:ascii="Times New Roman" w:hAnsi="Times New Roman"/>
          <w:sz w:val="24"/>
        </w:rPr>
      </w:pPr>
    </w:p>
    <w:p w:rsidR="00AE7809" w:rsidRPr="00AE7809" w:rsidRDefault="00AE7809" w:rsidP="00AE7809">
      <w:pPr>
        <w:spacing w:after="5" w:line="260" w:lineRule="exact"/>
        <w:jc w:val="right"/>
        <w:rPr>
          <w:rFonts w:ascii="Times New Roman" w:hAnsi="Times New Roman"/>
          <w:sz w:val="24"/>
        </w:rPr>
      </w:pPr>
      <w:r w:rsidRPr="00AE7809">
        <w:rPr>
          <w:rFonts w:ascii="Times New Roman" w:hAnsi="Times New Roman"/>
          <w:sz w:val="24"/>
        </w:rPr>
        <w:t xml:space="preserve">Приложение №3 </w:t>
      </w:r>
    </w:p>
    <w:p w:rsidR="00AE7809" w:rsidRPr="00AE7809" w:rsidRDefault="00AE7809" w:rsidP="00AE7809">
      <w:pPr>
        <w:spacing w:after="5" w:line="260" w:lineRule="exact"/>
        <w:jc w:val="right"/>
        <w:rPr>
          <w:rFonts w:ascii="Times New Roman" w:hAnsi="Times New Roman"/>
          <w:color w:val="000000"/>
          <w:sz w:val="24"/>
        </w:rPr>
      </w:pPr>
      <w:r w:rsidRPr="00AE7809">
        <w:rPr>
          <w:rFonts w:ascii="Times New Roman" w:hAnsi="Times New Roman"/>
          <w:color w:val="000000"/>
          <w:sz w:val="24"/>
        </w:rPr>
        <w:t>к Постановлению Администрации Тевризского</w:t>
      </w:r>
    </w:p>
    <w:p w:rsidR="00AE7809" w:rsidRPr="00AE7809" w:rsidRDefault="00AE7809" w:rsidP="00AE7809">
      <w:pPr>
        <w:spacing w:after="5" w:line="260" w:lineRule="exact"/>
        <w:jc w:val="right"/>
        <w:rPr>
          <w:rFonts w:ascii="Times New Roman" w:hAnsi="Times New Roman"/>
          <w:color w:val="000000"/>
          <w:sz w:val="24"/>
        </w:rPr>
      </w:pPr>
      <w:r w:rsidRPr="00AE7809">
        <w:rPr>
          <w:rFonts w:ascii="Times New Roman" w:hAnsi="Times New Roman"/>
          <w:color w:val="000000"/>
          <w:sz w:val="24"/>
        </w:rPr>
        <w:t>муниципального района Омской области</w:t>
      </w:r>
    </w:p>
    <w:p w:rsidR="00AE7809" w:rsidRPr="00AE7809" w:rsidRDefault="00AE7809" w:rsidP="00AE7809">
      <w:pPr>
        <w:spacing w:after="5" w:line="260" w:lineRule="exact"/>
        <w:jc w:val="right"/>
        <w:rPr>
          <w:rFonts w:ascii="Times New Roman" w:hAnsi="Times New Roman"/>
          <w:color w:val="000000"/>
          <w:sz w:val="24"/>
        </w:rPr>
      </w:pPr>
      <w:r w:rsidRPr="00AE7809">
        <w:rPr>
          <w:rFonts w:ascii="Times New Roman" w:hAnsi="Times New Roman"/>
          <w:color w:val="000000"/>
          <w:sz w:val="24"/>
        </w:rPr>
        <w:t>от «17» июля 2020 г. № 185-п</w:t>
      </w:r>
    </w:p>
    <w:p w:rsidR="00AE7809" w:rsidRPr="00AE7809" w:rsidRDefault="00AE7809" w:rsidP="00AE7809">
      <w:pPr>
        <w:spacing w:after="5" w:line="260" w:lineRule="exact"/>
        <w:jc w:val="right"/>
        <w:rPr>
          <w:rFonts w:ascii="Times New Roman" w:hAnsi="Times New Roman"/>
          <w:color w:val="000000"/>
          <w:sz w:val="24"/>
        </w:rPr>
      </w:pPr>
      <w:r w:rsidRPr="00AE7809">
        <w:rPr>
          <w:rFonts w:ascii="Times New Roman" w:eastAsia="Calibri" w:hAnsi="Times New Roman"/>
          <w:sz w:val="24"/>
        </w:rPr>
        <w:t>с изменениями в редакции Пост. № 370-п от 30.10.2024г.</w:t>
      </w:r>
    </w:p>
    <w:p w:rsidR="00AE7809" w:rsidRPr="00AE7809" w:rsidRDefault="00AE7809" w:rsidP="00AE7809">
      <w:pPr>
        <w:spacing w:after="5" w:line="260" w:lineRule="exact"/>
        <w:jc w:val="center"/>
        <w:rPr>
          <w:rFonts w:ascii="Times New Roman" w:hAnsi="Times New Roman"/>
          <w:color w:val="000000"/>
          <w:sz w:val="24"/>
        </w:rPr>
      </w:pPr>
    </w:p>
    <w:p w:rsidR="00AE7809" w:rsidRPr="00AE7809" w:rsidRDefault="00AE7809" w:rsidP="00AE7809">
      <w:pPr>
        <w:spacing w:after="5" w:line="260" w:lineRule="exact"/>
        <w:jc w:val="center"/>
        <w:rPr>
          <w:rFonts w:ascii="Times New Roman" w:hAnsi="Times New Roman"/>
          <w:color w:val="000000"/>
          <w:sz w:val="24"/>
        </w:rPr>
      </w:pPr>
      <w:r w:rsidRPr="00AE7809">
        <w:rPr>
          <w:rFonts w:ascii="Times New Roman" w:hAnsi="Times New Roman"/>
          <w:color w:val="000000"/>
          <w:sz w:val="24"/>
        </w:rPr>
        <w:t>ПАСПОРТ</w:t>
      </w:r>
    </w:p>
    <w:p w:rsidR="00AE7809" w:rsidRPr="00AE7809" w:rsidRDefault="00AE7809" w:rsidP="00AE7809">
      <w:pPr>
        <w:spacing w:after="5" w:line="260" w:lineRule="exact"/>
        <w:jc w:val="center"/>
        <w:rPr>
          <w:rFonts w:ascii="Times New Roman" w:hAnsi="Times New Roman"/>
          <w:sz w:val="24"/>
          <w:szCs w:val="24"/>
        </w:rPr>
      </w:pPr>
    </w:p>
    <w:p w:rsidR="00AE7809" w:rsidRPr="00AE7809" w:rsidRDefault="00AE7809" w:rsidP="00AE7809">
      <w:pPr>
        <w:spacing w:after="0" w:line="260" w:lineRule="exact"/>
        <w:jc w:val="center"/>
        <w:rPr>
          <w:rFonts w:ascii="Times New Roman" w:hAnsi="Times New Roman"/>
          <w:color w:val="000000"/>
          <w:sz w:val="24"/>
        </w:rPr>
      </w:pPr>
      <w:r w:rsidRPr="00AE7809">
        <w:rPr>
          <w:rFonts w:ascii="Times New Roman" w:hAnsi="Times New Roman"/>
          <w:color w:val="000000"/>
          <w:sz w:val="24"/>
        </w:rPr>
        <w:t>подпрограммы 2 «Развитие инфраструктуры Тевризского муниципального района Омской области» муниципальной программы «Развитие экономического потенциала Тевризского муниципального района Омской области» (2021-2027 годы)»</w:t>
      </w:r>
    </w:p>
    <w:p w:rsidR="00AE7809" w:rsidRPr="00AE7809" w:rsidRDefault="00AE7809" w:rsidP="00AE7809">
      <w:pPr>
        <w:spacing w:after="0" w:line="260" w:lineRule="exact"/>
        <w:jc w:val="center"/>
        <w:rPr>
          <w:rFonts w:ascii="Times New Roman" w:hAnsi="Times New Roman"/>
          <w:sz w:val="24"/>
          <w:szCs w:val="24"/>
        </w:rPr>
      </w:pPr>
    </w:p>
    <w:p w:rsidR="00AE7809" w:rsidRPr="00AE7809" w:rsidRDefault="00AE7809" w:rsidP="00AE7809">
      <w:pPr>
        <w:tabs>
          <w:tab w:val="left" w:pos="1012"/>
        </w:tabs>
        <w:spacing w:after="0" w:line="324" w:lineRule="exact"/>
        <w:ind w:right="20"/>
        <w:jc w:val="center"/>
        <w:rPr>
          <w:rFonts w:ascii="Times New Roman" w:hAnsi="Times New Roman"/>
          <w:sz w:val="24"/>
          <w:szCs w:val="24"/>
        </w:rPr>
      </w:pPr>
    </w:p>
    <w:tbl>
      <w:tblPr>
        <w:tblW w:w="10209" w:type="dxa"/>
        <w:tblInd w:w="2" w:type="dxa"/>
        <w:tblLayout w:type="fixed"/>
        <w:tblCellMar>
          <w:left w:w="0" w:type="dxa"/>
          <w:right w:w="0" w:type="dxa"/>
        </w:tblCellMar>
        <w:tblLook w:val="00A0"/>
      </w:tblPr>
      <w:tblGrid>
        <w:gridCol w:w="4540"/>
        <w:gridCol w:w="5669"/>
      </w:tblGrid>
      <w:tr w:rsidR="00AE7809" w:rsidRPr="00AE7809" w:rsidTr="00AE7809">
        <w:trPr>
          <w:trHeight w:hRule="exact" w:val="1100"/>
        </w:trPr>
        <w:tc>
          <w:tcPr>
            <w:tcW w:w="4540" w:type="dxa"/>
            <w:tcBorders>
              <w:top w:val="single" w:sz="4" w:space="0" w:color="auto"/>
              <w:left w:val="single" w:sz="4" w:space="0" w:color="auto"/>
              <w:bottom w:val="nil"/>
              <w:right w:val="nil"/>
            </w:tcBorders>
            <w:shd w:val="clear" w:color="auto" w:fill="FFFFFF"/>
            <w:hideMark/>
          </w:tcPr>
          <w:p w:rsidR="00AE7809" w:rsidRPr="00AE7809" w:rsidRDefault="00AE7809" w:rsidP="00AE7809">
            <w:pPr>
              <w:spacing w:after="0" w:line="329" w:lineRule="exact"/>
              <w:rPr>
                <w:rFonts w:ascii="Times New Roman" w:hAnsi="Times New Roman"/>
                <w:sz w:val="24"/>
                <w:szCs w:val="24"/>
              </w:rPr>
            </w:pPr>
            <w:r w:rsidRPr="00AE7809">
              <w:rPr>
                <w:rFonts w:ascii="Times New Roman" w:hAnsi="Times New Roman"/>
                <w:color w:val="000000"/>
                <w:sz w:val="24"/>
                <w:szCs w:val="24"/>
              </w:rPr>
              <w:t>Наименование муниципальной программы</w:t>
            </w:r>
            <w:r w:rsidRPr="00AE7809">
              <w:rPr>
                <w:rFonts w:ascii="Times New Roman" w:hAnsi="Times New Roman"/>
                <w:color w:val="000000"/>
                <w:sz w:val="24"/>
              </w:rPr>
              <w:t xml:space="preserve"> Тевризского муниципального района</w:t>
            </w:r>
            <w:r w:rsidRPr="00AE7809">
              <w:rPr>
                <w:rFonts w:ascii="Times New Roman" w:hAnsi="Times New Roman"/>
                <w:color w:val="000000"/>
                <w:sz w:val="24"/>
                <w:szCs w:val="24"/>
              </w:rPr>
              <w:t xml:space="preserve"> Омской области</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Муниципальная программа «Развитие экономического потенциала Тевризского муниципального района Омской области» (2021-2027 годы)»</w:t>
            </w:r>
          </w:p>
        </w:tc>
      </w:tr>
      <w:tr w:rsidR="00AE7809" w:rsidRPr="00AE7809" w:rsidTr="00AE7809">
        <w:trPr>
          <w:trHeight w:hRule="exact" w:val="1579"/>
        </w:trPr>
        <w:tc>
          <w:tcPr>
            <w:tcW w:w="4540" w:type="dxa"/>
            <w:tcBorders>
              <w:top w:val="single" w:sz="4" w:space="0" w:color="auto"/>
              <w:left w:val="single" w:sz="4" w:space="0" w:color="auto"/>
              <w:bottom w:val="nil"/>
              <w:right w:val="single" w:sz="4" w:space="0" w:color="auto"/>
            </w:tcBorders>
            <w:shd w:val="clear" w:color="auto" w:fill="FFFFFF"/>
            <w:hideMark/>
          </w:tcPr>
          <w:p w:rsidR="00AE7809" w:rsidRPr="00AE7809" w:rsidRDefault="00AE7809" w:rsidP="00AE7809">
            <w:pPr>
              <w:spacing w:after="0" w:line="324" w:lineRule="exact"/>
              <w:rPr>
                <w:rFonts w:ascii="Times New Roman" w:hAnsi="Times New Roman"/>
                <w:sz w:val="24"/>
                <w:szCs w:val="24"/>
              </w:rPr>
            </w:pPr>
            <w:r w:rsidRPr="00AE7809">
              <w:rPr>
                <w:rFonts w:ascii="Times New Roman" w:hAnsi="Times New Roman"/>
                <w:color w:val="000000"/>
                <w:sz w:val="24"/>
                <w:szCs w:val="24"/>
              </w:rPr>
              <w:t>Наименование подпрограммы муниципальной программы</w:t>
            </w:r>
            <w:r w:rsidRPr="00AE7809">
              <w:rPr>
                <w:rFonts w:ascii="Times New Roman" w:hAnsi="Times New Roman"/>
                <w:color w:val="000000"/>
                <w:sz w:val="24"/>
              </w:rPr>
              <w:t xml:space="preserve"> Тевризского муниципального района</w:t>
            </w:r>
            <w:r w:rsidRPr="00AE7809">
              <w:rPr>
                <w:rFonts w:ascii="Times New Roman" w:hAnsi="Times New Roman"/>
                <w:color w:val="000000"/>
                <w:sz w:val="24"/>
                <w:szCs w:val="24"/>
              </w:rPr>
              <w:t xml:space="preserve"> Омской области (далее - подпрограмма)</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w:t>
            </w:r>
            <w:r w:rsidRPr="00AE7809">
              <w:rPr>
                <w:rFonts w:ascii="Times New Roman" w:hAnsi="Times New Roman"/>
                <w:color w:val="000000"/>
                <w:sz w:val="24"/>
              </w:rPr>
              <w:t>подпрограмма 2 «Развитие инфраструктуры Тевризского муниципального района Омской области»</w:t>
            </w:r>
          </w:p>
        </w:tc>
      </w:tr>
      <w:tr w:rsidR="00AE7809" w:rsidRPr="00AE7809" w:rsidTr="00AE7809">
        <w:trPr>
          <w:trHeight w:hRule="exact" w:val="1604"/>
        </w:trPr>
        <w:tc>
          <w:tcPr>
            <w:tcW w:w="4540" w:type="dxa"/>
            <w:tcBorders>
              <w:top w:val="single" w:sz="4" w:space="0" w:color="auto"/>
              <w:left w:val="single" w:sz="4" w:space="0" w:color="auto"/>
              <w:bottom w:val="nil"/>
              <w:right w:val="nil"/>
            </w:tcBorders>
            <w:shd w:val="clear" w:color="auto" w:fill="FFFFFF"/>
            <w:hideMark/>
          </w:tcPr>
          <w:p w:rsidR="00AE7809" w:rsidRPr="00AE7809" w:rsidRDefault="00AE7809" w:rsidP="00AE7809">
            <w:pPr>
              <w:spacing w:after="0" w:line="324" w:lineRule="exact"/>
              <w:rPr>
                <w:rFonts w:ascii="Times New Roman" w:hAnsi="Times New Roman"/>
                <w:sz w:val="24"/>
                <w:szCs w:val="24"/>
              </w:rPr>
            </w:pPr>
            <w:r w:rsidRPr="00AE7809">
              <w:rPr>
                <w:rFonts w:ascii="Times New Roman" w:hAnsi="Times New Roman"/>
                <w:color w:val="000000"/>
                <w:sz w:val="24"/>
                <w:szCs w:val="24"/>
              </w:rPr>
              <w:t>Наименование органа исполнительной власти</w:t>
            </w:r>
            <w:r w:rsidRPr="00AE7809">
              <w:rPr>
                <w:rFonts w:ascii="Times New Roman" w:hAnsi="Times New Roman"/>
                <w:color w:val="000000"/>
                <w:sz w:val="24"/>
              </w:rPr>
              <w:t xml:space="preserve"> Тевризского муниципального района</w:t>
            </w:r>
            <w:r w:rsidRPr="00AE7809">
              <w:rPr>
                <w:rFonts w:ascii="Times New Roman" w:hAnsi="Times New Roman"/>
                <w:color w:val="000000"/>
                <w:sz w:val="24"/>
                <w:szCs w:val="24"/>
              </w:rPr>
              <w:t xml:space="preserve"> Омской области, являющегося соисполнителем муниципальной программы</w:t>
            </w:r>
          </w:p>
        </w:tc>
        <w:tc>
          <w:tcPr>
            <w:tcW w:w="5669" w:type="dxa"/>
            <w:tcBorders>
              <w:top w:val="single" w:sz="4" w:space="0" w:color="auto"/>
              <w:left w:val="single" w:sz="4" w:space="0" w:color="auto"/>
              <w:bottom w:val="nil"/>
              <w:right w:val="single" w:sz="4" w:space="0" w:color="auto"/>
            </w:tcBorders>
            <w:shd w:val="clear" w:color="auto" w:fill="FFFFFF"/>
          </w:tcPr>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Администрация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tc>
      </w:tr>
      <w:tr w:rsidR="00AE7809" w:rsidRPr="00AE7809" w:rsidTr="00AE7809">
        <w:trPr>
          <w:trHeight w:hRule="exact" w:val="2006"/>
        </w:trPr>
        <w:tc>
          <w:tcPr>
            <w:tcW w:w="4540" w:type="dxa"/>
            <w:tcBorders>
              <w:top w:val="single" w:sz="4" w:space="0" w:color="auto"/>
              <w:left w:val="single" w:sz="4" w:space="0" w:color="auto"/>
              <w:bottom w:val="nil"/>
              <w:right w:val="nil"/>
            </w:tcBorders>
            <w:shd w:val="clear" w:color="auto" w:fill="FFFFFF"/>
            <w:hideMark/>
          </w:tcPr>
          <w:p w:rsidR="00AE7809" w:rsidRPr="00AE7809" w:rsidRDefault="00AE7809" w:rsidP="00AE7809">
            <w:pPr>
              <w:spacing w:after="0" w:line="324" w:lineRule="exact"/>
              <w:rPr>
                <w:rFonts w:ascii="Times New Roman" w:hAnsi="Times New Roman"/>
                <w:sz w:val="24"/>
                <w:szCs w:val="24"/>
              </w:rPr>
            </w:pPr>
            <w:r w:rsidRPr="00AE7809">
              <w:rPr>
                <w:rFonts w:ascii="Times New Roman" w:hAnsi="Times New Roman"/>
                <w:color w:val="000000"/>
                <w:sz w:val="24"/>
                <w:szCs w:val="24"/>
              </w:rPr>
              <w:t>Наименование органа исполнительной власти</w:t>
            </w:r>
            <w:r w:rsidRPr="00AE7809">
              <w:rPr>
                <w:rFonts w:ascii="Times New Roman" w:hAnsi="Times New Roman"/>
                <w:color w:val="000000"/>
                <w:sz w:val="24"/>
              </w:rPr>
              <w:t xml:space="preserve"> Тевризского муниципального района</w:t>
            </w:r>
            <w:r w:rsidRPr="00AE7809">
              <w:rPr>
                <w:rFonts w:ascii="Times New Roman" w:hAnsi="Times New Roman"/>
                <w:color w:val="000000"/>
                <w:sz w:val="24"/>
                <w:szCs w:val="24"/>
              </w:rPr>
              <w:t xml:space="preserve"> Омской области, являющегося исполнителем основного мероприятия, исполнителем ведомственной целевой программы</w:t>
            </w:r>
          </w:p>
        </w:tc>
        <w:tc>
          <w:tcPr>
            <w:tcW w:w="5669" w:type="dxa"/>
            <w:tcBorders>
              <w:top w:val="single" w:sz="4" w:space="0" w:color="auto"/>
              <w:left w:val="single" w:sz="4" w:space="0" w:color="auto"/>
              <w:bottom w:val="nil"/>
              <w:right w:val="single" w:sz="4" w:space="0" w:color="auto"/>
            </w:tcBorders>
            <w:shd w:val="clear" w:color="auto" w:fill="FFFFFF"/>
          </w:tcPr>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Управление строительства и ЖКХ  Администрации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Администрации поселений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tc>
      </w:tr>
      <w:tr w:rsidR="00AE7809" w:rsidRPr="00AE7809" w:rsidTr="00AE7809">
        <w:trPr>
          <w:trHeight w:hRule="exact" w:val="1297"/>
        </w:trPr>
        <w:tc>
          <w:tcPr>
            <w:tcW w:w="4540" w:type="dxa"/>
            <w:tcBorders>
              <w:top w:val="single" w:sz="4" w:space="0" w:color="auto"/>
              <w:left w:val="single" w:sz="4" w:space="0" w:color="auto"/>
              <w:bottom w:val="nil"/>
              <w:right w:val="nil"/>
            </w:tcBorders>
            <w:shd w:val="clear" w:color="auto" w:fill="FFFFFF"/>
            <w:hideMark/>
          </w:tcPr>
          <w:p w:rsidR="00AE7809" w:rsidRPr="00AE7809" w:rsidRDefault="00AE7809" w:rsidP="00AE7809">
            <w:pPr>
              <w:spacing w:after="0" w:line="324" w:lineRule="exact"/>
              <w:rPr>
                <w:rFonts w:ascii="Times New Roman" w:hAnsi="Times New Roman"/>
                <w:sz w:val="24"/>
                <w:szCs w:val="24"/>
              </w:rPr>
            </w:pPr>
            <w:r w:rsidRPr="00AE7809">
              <w:rPr>
                <w:rFonts w:ascii="Times New Roman" w:hAnsi="Times New Roman"/>
                <w:color w:val="000000"/>
                <w:sz w:val="24"/>
                <w:szCs w:val="24"/>
              </w:rPr>
              <w:t xml:space="preserve">Наименование органа исполнительной власти </w:t>
            </w:r>
            <w:r w:rsidRPr="00AE7809">
              <w:rPr>
                <w:rFonts w:ascii="Times New Roman" w:hAnsi="Times New Roman"/>
                <w:color w:val="000000"/>
                <w:sz w:val="24"/>
              </w:rPr>
              <w:t>Тевризского муниципального района</w:t>
            </w:r>
            <w:r w:rsidRPr="00AE7809">
              <w:rPr>
                <w:rFonts w:ascii="Times New Roman" w:hAnsi="Times New Roman"/>
                <w:color w:val="000000"/>
                <w:sz w:val="24"/>
                <w:szCs w:val="24"/>
              </w:rPr>
              <w:t xml:space="preserve"> Омской области, являющегося исполнителем мероприятия.</w:t>
            </w:r>
          </w:p>
        </w:tc>
        <w:tc>
          <w:tcPr>
            <w:tcW w:w="5669" w:type="dxa"/>
            <w:tcBorders>
              <w:top w:val="single" w:sz="4" w:space="0" w:color="auto"/>
              <w:left w:val="single" w:sz="4" w:space="0" w:color="auto"/>
              <w:bottom w:val="nil"/>
              <w:right w:val="single" w:sz="4" w:space="0" w:color="auto"/>
            </w:tcBorders>
            <w:shd w:val="clear" w:color="auto" w:fill="FFFFFF"/>
          </w:tcPr>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Управление строительства и ЖКХ  Администрации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Администрации поселений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tc>
      </w:tr>
      <w:tr w:rsidR="00AE7809" w:rsidRPr="00AE7809" w:rsidTr="00AE7809">
        <w:trPr>
          <w:trHeight w:hRule="exact" w:val="1071"/>
        </w:trPr>
        <w:tc>
          <w:tcPr>
            <w:tcW w:w="4540" w:type="dxa"/>
            <w:tcBorders>
              <w:top w:val="single" w:sz="4" w:space="0" w:color="auto"/>
              <w:left w:val="single" w:sz="4" w:space="0" w:color="auto"/>
              <w:bottom w:val="single" w:sz="4" w:space="0" w:color="auto"/>
              <w:right w:val="nil"/>
            </w:tcBorders>
            <w:shd w:val="clear" w:color="auto" w:fill="FFFFFF"/>
            <w:hideMark/>
          </w:tcPr>
          <w:p w:rsidR="00AE7809" w:rsidRPr="00AE7809" w:rsidRDefault="00AE7809" w:rsidP="00AE7809">
            <w:pPr>
              <w:spacing w:after="0" w:line="260" w:lineRule="exact"/>
              <w:rPr>
                <w:rFonts w:ascii="Times New Roman" w:hAnsi="Times New Roman"/>
                <w:sz w:val="24"/>
                <w:szCs w:val="24"/>
              </w:rPr>
            </w:pPr>
            <w:r w:rsidRPr="00AE7809">
              <w:rPr>
                <w:rFonts w:ascii="Times New Roman" w:hAnsi="Times New Roman"/>
                <w:color w:val="000000"/>
                <w:sz w:val="24"/>
                <w:szCs w:val="24"/>
              </w:rPr>
              <w:t>Сроки реализации подпрограммы &lt;*&gt;</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AE7809" w:rsidRPr="00AE7809" w:rsidRDefault="00AE7809" w:rsidP="00AE7809">
            <w:pPr>
              <w:widowControl w:val="0"/>
              <w:tabs>
                <w:tab w:val="left" w:pos="8080"/>
              </w:tab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2021-2027 годы </w:t>
            </w:r>
          </w:p>
          <w:p w:rsidR="00AE7809" w:rsidRPr="00AE7809" w:rsidRDefault="00AE7809" w:rsidP="00AE7809">
            <w:pPr>
              <w:widowControl w:val="0"/>
              <w:tabs>
                <w:tab w:val="left" w:pos="8080"/>
              </w:tab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tabs>
                <w:tab w:val="left" w:pos="8080"/>
              </w:tab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tabs>
                <w:tab w:val="left" w:pos="8080"/>
              </w:tab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tabs>
                <w:tab w:val="left" w:pos="8080"/>
              </w:tab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tc>
      </w:tr>
      <w:tr w:rsidR="00AE7809" w:rsidRPr="00AE7809" w:rsidTr="00AE7809">
        <w:trPr>
          <w:trHeight w:hRule="exact" w:val="1389"/>
        </w:trPr>
        <w:tc>
          <w:tcPr>
            <w:tcW w:w="4540" w:type="dxa"/>
            <w:tcBorders>
              <w:top w:val="single" w:sz="4" w:space="0" w:color="auto"/>
              <w:left w:val="single" w:sz="4" w:space="0" w:color="auto"/>
              <w:bottom w:val="single" w:sz="4" w:space="0" w:color="auto"/>
              <w:right w:val="nil"/>
            </w:tcBorders>
            <w:shd w:val="clear" w:color="auto" w:fill="FFFFFF"/>
            <w:hideMark/>
          </w:tcPr>
          <w:p w:rsidR="00AE7809" w:rsidRPr="00AE7809" w:rsidRDefault="00AE7809" w:rsidP="00AE7809">
            <w:pPr>
              <w:spacing w:after="0" w:line="260" w:lineRule="exact"/>
              <w:rPr>
                <w:rFonts w:ascii="Times New Roman" w:hAnsi="Times New Roman"/>
                <w:sz w:val="24"/>
                <w:szCs w:val="24"/>
              </w:rPr>
            </w:pPr>
            <w:r w:rsidRPr="00AE7809">
              <w:rPr>
                <w:rFonts w:ascii="Times New Roman" w:hAnsi="Times New Roman"/>
                <w:color w:val="000000"/>
                <w:sz w:val="24"/>
                <w:szCs w:val="24"/>
              </w:rPr>
              <w:t>Цель подпрограммы</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pacing w:val="-1"/>
                <w:sz w:val="24"/>
                <w:szCs w:val="24"/>
              </w:rPr>
              <w:t>Улучшение условий для развития строительства и жилищно-коммунального комплекса на территории Тевризского муниципального района Омской области</w:t>
            </w:r>
            <w:r w:rsidRPr="00AE7809">
              <w:rPr>
                <w:rFonts w:ascii="Times New Roman" w:hAnsi="Times New Roman"/>
                <w:sz w:val="24"/>
                <w:szCs w:val="24"/>
              </w:rPr>
              <w:t xml:space="preserve">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tc>
      </w:tr>
      <w:tr w:rsidR="00AE7809" w:rsidRPr="00AE7809" w:rsidTr="00AE7809">
        <w:trPr>
          <w:trHeight w:hRule="exact" w:val="2412"/>
        </w:trPr>
        <w:tc>
          <w:tcPr>
            <w:tcW w:w="4540" w:type="dxa"/>
            <w:tcBorders>
              <w:top w:val="single" w:sz="4" w:space="0" w:color="auto"/>
              <w:left w:val="single" w:sz="4" w:space="0" w:color="auto"/>
              <w:bottom w:val="single" w:sz="4" w:space="0" w:color="auto"/>
              <w:right w:val="nil"/>
            </w:tcBorders>
            <w:shd w:val="clear" w:color="auto" w:fill="FFFFFF"/>
            <w:hideMark/>
          </w:tcPr>
          <w:p w:rsidR="00AE7809" w:rsidRPr="00AE7809" w:rsidRDefault="00AE7809" w:rsidP="00AE7809">
            <w:pPr>
              <w:spacing w:after="0" w:line="260" w:lineRule="exact"/>
              <w:rPr>
                <w:rFonts w:ascii="Times New Roman" w:hAnsi="Times New Roman"/>
                <w:sz w:val="24"/>
                <w:szCs w:val="24"/>
              </w:rPr>
            </w:pPr>
            <w:r w:rsidRPr="00AE7809">
              <w:rPr>
                <w:rFonts w:ascii="Times New Roman" w:hAnsi="Times New Roman"/>
                <w:color w:val="000000"/>
                <w:sz w:val="24"/>
                <w:szCs w:val="24"/>
              </w:rPr>
              <w:t>Задачи подпрограммы</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rsidR="00AE7809" w:rsidRPr="00AE7809" w:rsidRDefault="00AE7809" w:rsidP="00AE7809">
            <w:pPr>
              <w:widowControl w:val="0"/>
              <w:shd w:val="clear" w:color="auto" w:fill="FFFFFF"/>
              <w:tabs>
                <w:tab w:val="left" w:pos="78"/>
              </w:tabs>
              <w:autoSpaceDE w:val="0"/>
              <w:autoSpaceDN w:val="0"/>
              <w:adjustRightInd w:val="0"/>
              <w:spacing w:after="0" w:line="226" w:lineRule="exact"/>
              <w:ind w:right="38"/>
              <w:jc w:val="both"/>
              <w:rPr>
                <w:rFonts w:ascii="Times New Roman" w:hAnsi="Times New Roman"/>
                <w:sz w:val="24"/>
                <w:szCs w:val="24"/>
              </w:rPr>
            </w:pPr>
            <w:r w:rsidRPr="00AE7809">
              <w:rPr>
                <w:rFonts w:ascii="Times New Roman" w:hAnsi="Times New Roman"/>
                <w:sz w:val="24"/>
                <w:szCs w:val="24"/>
              </w:rPr>
              <w:t>Создание условий для обеспечения граждан доступным и комфортных жильем и жилищно-коммунальными услугами</w:t>
            </w:r>
          </w:p>
          <w:p w:rsidR="00AE7809" w:rsidRPr="00AE7809" w:rsidRDefault="00AE7809" w:rsidP="00AE7809">
            <w:pPr>
              <w:widowControl w:val="0"/>
              <w:shd w:val="clear" w:color="auto" w:fill="FFFFFF"/>
              <w:tabs>
                <w:tab w:val="left" w:pos="78"/>
              </w:tabs>
              <w:autoSpaceDE w:val="0"/>
              <w:autoSpaceDN w:val="0"/>
              <w:adjustRightInd w:val="0"/>
              <w:spacing w:after="0" w:line="226" w:lineRule="exact"/>
              <w:ind w:right="38"/>
              <w:jc w:val="both"/>
              <w:rPr>
                <w:rFonts w:ascii="Times New Roman" w:hAnsi="Times New Roman"/>
                <w:sz w:val="24"/>
                <w:szCs w:val="24"/>
              </w:rPr>
            </w:pPr>
            <w:r w:rsidRPr="00AE7809">
              <w:rPr>
                <w:rFonts w:ascii="Times New Roman" w:hAnsi="Times New Roman"/>
                <w:sz w:val="24"/>
                <w:szCs w:val="24"/>
              </w:rPr>
              <w:t>Повышение эффективности управления и функционирования жилищно-коммунального комплекса</w:t>
            </w:r>
          </w:p>
          <w:p w:rsidR="00AE7809" w:rsidRPr="00AE7809" w:rsidRDefault="00AE7809" w:rsidP="00AE7809">
            <w:pPr>
              <w:widowControl w:val="0"/>
              <w:shd w:val="clear" w:color="auto" w:fill="FFFFFF"/>
              <w:tabs>
                <w:tab w:val="left" w:pos="78"/>
              </w:tabs>
              <w:autoSpaceDE w:val="0"/>
              <w:autoSpaceDN w:val="0"/>
              <w:adjustRightInd w:val="0"/>
              <w:spacing w:after="0" w:line="226" w:lineRule="exact"/>
              <w:ind w:right="38"/>
              <w:jc w:val="both"/>
              <w:rPr>
                <w:rFonts w:ascii="Times New Roman" w:hAnsi="Times New Roman"/>
                <w:sz w:val="24"/>
                <w:szCs w:val="24"/>
              </w:rPr>
            </w:pPr>
            <w:r w:rsidRPr="00AE7809">
              <w:rPr>
                <w:rFonts w:ascii="Times New Roman" w:hAnsi="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E7809" w:rsidRPr="00AE7809" w:rsidTr="00AE7809">
        <w:trPr>
          <w:trHeight w:hRule="exact" w:val="2377"/>
        </w:trPr>
        <w:tc>
          <w:tcPr>
            <w:tcW w:w="4540" w:type="dxa"/>
            <w:tcBorders>
              <w:top w:val="single" w:sz="4" w:space="0" w:color="auto"/>
              <w:left w:val="single" w:sz="4" w:space="0" w:color="auto"/>
              <w:bottom w:val="single" w:sz="4" w:space="0" w:color="auto"/>
              <w:right w:val="single" w:sz="4" w:space="0" w:color="auto"/>
            </w:tcBorders>
            <w:shd w:val="clear" w:color="auto" w:fill="FFFFFF"/>
          </w:tcPr>
          <w:p w:rsidR="00AE7809" w:rsidRPr="00AE7809" w:rsidRDefault="00AE7809" w:rsidP="00AE7809">
            <w:pPr>
              <w:spacing w:after="0" w:line="324" w:lineRule="exact"/>
              <w:rPr>
                <w:rFonts w:ascii="Times New Roman" w:hAnsi="Times New Roman"/>
                <w:color w:val="000000"/>
                <w:sz w:val="24"/>
                <w:szCs w:val="24"/>
              </w:rPr>
            </w:pPr>
            <w:r w:rsidRPr="00AE7809">
              <w:rPr>
                <w:rFonts w:ascii="Times New Roman" w:hAnsi="Times New Roman"/>
                <w:color w:val="000000"/>
                <w:sz w:val="24"/>
                <w:szCs w:val="24"/>
              </w:rPr>
              <w:lastRenderedPageBreak/>
              <w:t>Перечень основных мероприятий и (или) ведомственных целевых программ</w:t>
            </w: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color w:val="000000"/>
                <w:sz w:val="24"/>
                <w:szCs w:val="24"/>
              </w:rPr>
            </w:pPr>
          </w:p>
          <w:p w:rsidR="00AE7809" w:rsidRPr="00AE7809" w:rsidRDefault="00AE7809" w:rsidP="00AE7809">
            <w:pPr>
              <w:spacing w:after="0" w:line="324" w:lineRule="exact"/>
              <w:rPr>
                <w:rFonts w:ascii="Times New Roman" w:hAnsi="Times New Roman"/>
                <w:sz w:val="24"/>
                <w:szCs w:val="24"/>
              </w:rPr>
            </w:pP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AE7809" w:rsidRPr="00AE7809" w:rsidRDefault="00AE7809" w:rsidP="00AE7809">
            <w:pPr>
              <w:widowControl w:val="0"/>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Развитие жилищного строительства</w:t>
            </w:r>
          </w:p>
          <w:p w:rsidR="00AE7809" w:rsidRPr="00AE7809" w:rsidRDefault="00AE7809" w:rsidP="00AE7809">
            <w:pPr>
              <w:widowControl w:val="0"/>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Поддержка коммунального хозяйства</w:t>
            </w:r>
          </w:p>
          <w:p w:rsidR="00AE7809" w:rsidRPr="00AE7809" w:rsidRDefault="00AE7809" w:rsidP="00AE7809">
            <w:pPr>
              <w:widowControl w:val="0"/>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color w:val="000000"/>
                <w:sz w:val="24"/>
                <w:szCs w:val="24"/>
              </w:rPr>
              <w:t xml:space="preserve"> Приобретение и установка локальных станций очистки воды</w:t>
            </w:r>
          </w:p>
          <w:p w:rsidR="00AE7809" w:rsidRPr="00AE7809" w:rsidRDefault="00AE7809" w:rsidP="00AE7809">
            <w:pPr>
              <w:widowControl w:val="0"/>
              <w:autoSpaceDE w:val="0"/>
              <w:autoSpaceDN w:val="0"/>
              <w:adjustRightInd w:val="0"/>
              <w:spacing w:after="0" w:line="240" w:lineRule="auto"/>
              <w:outlineLvl w:val="0"/>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outlineLvl w:val="0"/>
              <w:rPr>
                <w:rFonts w:ascii="Times New Roman" w:hAnsi="Times New Roman"/>
                <w:sz w:val="24"/>
                <w:szCs w:val="24"/>
              </w:rPr>
            </w:pPr>
          </w:p>
        </w:tc>
      </w:tr>
      <w:tr w:rsidR="00AE7809" w:rsidRPr="00AE7809" w:rsidTr="00AE7809">
        <w:trPr>
          <w:trHeight w:hRule="exact" w:val="10599"/>
        </w:trPr>
        <w:tc>
          <w:tcPr>
            <w:tcW w:w="4540" w:type="dxa"/>
            <w:tcBorders>
              <w:top w:val="single" w:sz="4" w:space="0" w:color="auto"/>
              <w:left w:val="single" w:sz="4" w:space="0" w:color="auto"/>
              <w:bottom w:val="single" w:sz="4" w:space="0" w:color="auto"/>
              <w:right w:val="single" w:sz="4" w:space="0" w:color="auto"/>
            </w:tcBorders>
            <w:shd w:val="clear" w:color="auto" w:fill="FFFFFF"/>
          </w:tcPr>
          <w:p w:rsidR="00AE7809" w:rsidRPr="00AE7809" w:rsidRDefault="00AE7809" w:rsidP="00AE7809">
            <w:pPr>
              <w:spacing w:after="0" w:line="324" w:lineRule="exact"/>
              <w:rPr>
                <w:rFonts w:ascii="Times New Roman" w:hAnsi="Times New Roman"/>
                <w:sz w:val="24"/>
                <w:szCs w:val="24"/>
              </w:rPr>
            </w:pPr>
            <w:r w:rsidRPr="00AE7809">
              <w:rPr>
                <w:rFonts w:ascii="Times New Roman" w:hAnsi="Times New Roman"/>
                <w:color w:val="000000"/>
                <w:sz w:val="24"/>
                <w:szCs w:val="24"/>
              </w:rPr>
              <w:t>Объемы и источники финансирования подпрограммы в целом и по годам ее реализации</w:t>
            </w:r>
          </w:p>
          <w:p w:rsidR="00AE7809" w:rsidRPr="00AE7809" w:rsidRDefault="00AE7809" w:rsidP="00AE7809">
            <w:pPr>
              <w:spacing w:after="0" w:line="260" w:lineRule="exact"/>
              <w:rPr>
                <w:rFonts w:ascii="Times New Roman" w:hAnsi="Times New Roman"/>
                <w:color w:val="000000"/>
                <w:sz w:val="24"/>
                <w:szCs w:val="24"/>
              </w:rPr>
            </w:pPr>
            <w:r w:rsidRPr="00AE7809">
              <w:rPr>
                <w:rFonts w:ascii="Times New Roman" w:hAnsi="Times New Roman"/>
                <w:color w:val="000000"/>
                <w:sz w:val="24"/>
                <w:szCs w:val="24"/>
              </w:rPr>
              <w:t>&lt;*&gt;</w:t>
            </w:r>
          </w:p>
          <w:p w:rsidR="00AE7809" w:rsidRPr="00AE7809" w:rsidRDefault="00AE7809" w:rsidP="00AE7809">
            <w:pPr>
              <w:spacing w:after="0" w:line="260" w:lineRule="exact"/>
              <w:rPr>
                <w:rFonts w:ascii="Times New Roman" w:hAnsi="Times New Roman"/>
                <w:color w:val="000000"/>
                <w:sz w:val="24"/>
                <w:szCs w:val="24"/>
              </w:rPr>
            </w:pPr>
          </w:p>
          <w:p w:rsidR="00AE7809" w:rsidRPr="00AE7809" w:rsidRDefault="00AE7809" w:rsidP="00AE7809">
            <w:pPr>
              <w:spacing w:after="0" w:line="260" w:lineRule="exact"/>
              <w:rPr>
                <w:rFonts w:ascii="Times New Roman" w:hAnsi="Times New Roman"/>
                <w:color w:val="000000"/>
                <w:sz w:val="24"/>
                <w:szCs w:val="24"/>
              </w:rPr>
            </w:pPr>
          </w:p>
          <w:p w:rsidR="00AE7809" w:rsidRPr="00AE7809" w:rsidRDefault="00AE7809" w:rsidP="00AE7809">
            <w:pPr>
              <w:spacing w:after="0" w:line="260" w:lineRule="exact"/>
              <w:rPr>
                <w:rFonts w:ascii="Times New Roman" w:hAnsi="Times New Roman"/>
                <w:color w:val="000000"/>
                <w:sz w:val="24"/>
                <w:szCs w:val="24"/>
              </w:rPr>
            </w:pPr>
          </w:p>
          <w:p w:rsidR="00AE7809" w:rsidRPr="00AE7809" w:rsidRDefault="00AE7809" w:rsidP="00AE7809">
            <w:pPr>
              <w:spacing w:after="0" w:line="260" w:lineRule="exact"/>
              <w:rPr>
                <w:rFonts w:ascii="Times New Roman" w:hAnsi="Times New Roman"/>
                <w:color w:val="000000"/>
                <w:sz w:val="24"/>
                <w:szCs w:val="24"/>
              </w:rPr>
            </w:pPr>
          </w:p>
          <w:p w:rsidR="00AE7809" w:rsidRPr="00AE7809" w:rsidRDefault="00AE7809" w:rsidP="00AE7809">
            <w:pPr>
              <w:spacing w:after="0" w:line="260" w:lineRule="exact"/>
              <w:rPr>
                <w:rFonts w:ascii="Times New Roman" w:hAnsi="Times New Roman"/>
                <w:color w:val="000000"/>
                <w:sz w:val="24"/>
                <w:szCs w:val="24"/>
              </w:rPr>
            </w:pPr>
          </w:p>
          <w:p w:rsidR="00AE7809" w:rsidRPr="00AE7809" w:rsidRDefault="00AE7809" w:rsidP="00AE7809">
            <w:pPr>
              <w:spacing w:after="0" w:line="260" w:lineRule="exact"/>
              <w:rPr>
                <w:rFonts w:ascii="Times New Roman" w:hAnsi="Times New Roman"/>
                <w:color w:val="000000"/>
                <w:sz w:val="24"/>
                <w:szCs w:val="24"/>
              </w:rPr>
            </w:pPr>
          </w:p>
          <w:p w:rsidR="00AE7809" w:rsidRPr="00AE7809" w:rsidRDefault="00AE7809" w:rsidP="00AE7809">
            <w:pPr>
              <w:spacing w:after="0" w:line="260" w:lineRule="exact"/>
              <w:rPr>
                <w:rFonts w:ascii="Times New Roman" w:hAnsi="Times New Roman"/>
                <w:color w:val="000000"/>
                <w:sz w:val="24"/>
                <w:szCs w:val="24"/>
              </w:rPr>
            </w:pPr>
          </w:p>
          <w:p w:rsidR="00AE7809" w:rsidRPr="00AE7809" w:rsidRDefault="00AE7809" w:rsidP="00AE7809">
            <w:pPr>
              <w:spacing w:after="0" w:line="260" w:lineRule="exact"/>
              <w:rPr>
                <w:rFonts w:ascii="Times New Roman" w:hAnsi="Times New Roman"/>
                <w:sz w:val="24"/>
                <w:szCs w:val="24"/>
              </w:rPr>
            </w:pP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AE7809" w:rsidRPr="00AE7809" w:rsidRDefault="00AE7809" w:rsidP="00AE7809">
            <w:pPr>
              <w:widowControl w:val="0"/>
              <w:autoSpaceDE w:val="0"/>
              <w:autoSpaceDN w:val="0"/>
              <w:adjustRightInd w:val="0"/>
              <w:spacing w:after="0" w:line="240" w:lineRule="atLeast"/>
              <w:rPr>
                <w:rFonts w:ascii="Times New Roman" w:hAnsi="Times New Roman"/>
                <w:sz w:val="24"/>
                <w:szCs w:val="24"/>
              </w:rPr>
            </w:pPr>
            <w:r w:rsidRPr="00AE7809">
              <w:rPr>
                <w:rFonts w:ascii="Times New Roman" w:hAnsi="Times New Roman"/>
                <w:sz w:val="24"/>
                <w:szCs w:val="24"/>
              </w:rPr>
              <w:t>Объём финансирования подпрограммы составляет</w:t>
            </w:r>
          </w:p>
          <w:p w:rsidR="00AE7809" w:rsidRPr="00AE7809" w:rsidRDefault="00AE7809" w:rsidP="00AE7809">
            <w:pPr>
              <w:widowControl w:val="0"/>
              <w:autoSpaceDE w:val="0"/>
              <w:autoSpaceDN w:val="0"/>
              <w:adjustRightInd w:val="0"/>
              <w:spacing w:after="0" w:line="240" w:lineRule="atLeast"/>
              <w:rPr>
                <w:rFonts w:ascii="Times New Roman" w:hAnsi="Times New Roman"/>
                <w:sz w:val="24"/>
                <w:szCs w:val="24"/>
              </w:rPr>
            </w:pPr>
            <w:r w:rsidRPr="00AE7809">
              <w:rPr>
                <w:rFonts w:ascii="Times New Roman" w:hAnsi="Times New Roman"/>
                <w:b/>
                <w:sz w:val="24"/>
                <w:szCs w:val="24"/>
              </w:rPr>
              <w:t xml:space="preserve">137 702 485,20 </w:t>
            </w:r>
            <w:r w:rsidRPr="00AE7809">
              <w:rPr>
                <w:rFonts w:ascii="Times New Roman" w:hAnsi="Times New Roman"/>
                <w:sz w:val="24"/>
                <w:szCs w:val="24"/>
              </w:rPr>
              <w:t>рублей, в том числе:</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u w:val="single"/>
              </w:rPr>
              <w:t>из районного бюджета</w:t>
            </w:r>
            <w:r w:rsidRPr="00AE7809">
              <w:rPr>
                <w:rFonts w:ascii="Times New Roman" w:hAnsi="Times New Roman"/>
                <w:sz w:val="24"/>
                <w:szCs w:val="24"/>
              </w:rPr>
              <w:t xml:space="preserve"> – </w:t>
            </w:r>
            <w:r w:rsidRPr="00AE7809">
              <w:rPr>
                <w:rFonts w:ascii="Times New Roman" w:hAnsi="Times New Roman"/>
                <w:b/>
                <w:sz w:val="24"/>
                <w:szCs w:val="24"/>
              </w:rPr>
              <w:t xml:space="preserve">52 410 183,11 </w:t>
            </w:r>
            <w:r w:rsidRPr="00AE7809">
              <w:rPr>
                <w:rFonts w:ascii="Times New Roman" w:hAnsi="Times New Roman"/>
                <w:sz w:val="24"/>
                <w:szCs w:val="24"/>
              </w:rPr>
              <w:t>рублей, в том числе по годам:</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- 2021 год –    7 548 974,35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- 2022 год –  11 360 361,72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- 2023 год –  16 341 501,80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- 2024 год –    7 837 135,54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- 2025 год –    3 214 868,44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- 2026 год –    3 533 941,26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- 2027 год –    2 573 400,00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u w:val="single"/>
              </w:rPr>
              <w:t>из областного бюджета</w:t>
            </w:r>
            <w:r w:rsidRPr="00AE7809">
              <w:rPr>
                <w:rFonts w:ascii="Times New Roman" w:hAnsi="Times New Roman"/>
                <w:sz w:val="24"/>
                <w:szCs w:val="24"/>
              </w:rPr>
              <w:t xml:space="preserve">_ </w:t>
            </w:r>
            <w:r w:rsidRPr="00AE7809">
              <w:rPr>
                <w:rFonts w:ascii="Times New Roman" w:hAnsi="Times New Roman"/>
                <w:b/>
                <w:sz w:val="24"/>
                <w:szCs w:val="24"/>
              </w:rPr>
              <w:t>24 766 931,98</w:t>
            </w:r>
            <w:r w:rsidRPr="00AE7809">
              <w:rPr>
                <w:rFonts w:ascii="Times New Roman" w:hAnsi="Times New Roman"/>
                <w:sz w:val="24"/>
                <w:szCs w:val="24"/>
              </w:rPr>
              <w:t xml:space="preserve"> рублей, в том числе по годам:</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- 2021 год – 3 392 021,29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- 2022 год –    817 654,18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- 2023 год –14 703 244,66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- 2024 год –  5 854 011,85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- 2025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- 2026  год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- 2027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u w:val="single"/>
              </w:rPr>
              <w:t>из федерального бюджета</w:t>
            </w:r>
            <w:r w:rsidRPr="00AE7809">
              <w:rPr>
                <w:rFonts w:ascii="Times New Roman" w:hAnsi="Times New Roman"/>
                <w:sz w:val="24"/>
                <w:szCs w:val="24"/>
              </w:rPr>
              <w:t xml:space="preserve">_ </w:t>
            </w:r>
            <w:r w:rsidRPr="00AE7809">
              <w:rPr>
                <w:rFonts w:ascii="Times New Roman" w:hAnsi="Times New Roman"/>
                <w:b/>
                <w:sz w:val="24"/>
                <w:szCs w:val="24"/>
              </w:rPr>
              <w:t>60 273 370,11</w:t>
            </w:r>
            <w:r w:rsidRPr="00AE7809">
              <w:rPr>
                <w:rFonts w:ascii="Times New Roman" w:hAnsi="Times New Roman"/>
                <w:sz w:val="24"/>
                <w:szCs w:val="24"/>
              </w:rPr>
              <w:t xml:space="preserve"> рублей, в том числе по годам:</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- 2021 год –     203 104,45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- 2022 год –     186 455,42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- 2023 год –     242 522,31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- 2024 год – 59 641 287,93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- 2025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- 2026  год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- 2027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u w:val="single"/>
              </w:rPr>
              <w:t xml:space="preserve">поступлений за счет бюджетов поселений  </w:t>
            </w:r>
            <w:r w:rsidRPr="00AE7809">
              <w:rPr>
                <w:rFonts w:ascii="Times New Roman" w:hAnsi="Times New Roman"/>
                <w:b/>
                <w:sz w:val="24"/>
                <w:szCs w:val="24"/>
              </w:rPr>
              <w:t xml:space="preserve">252 000,00 </w:t>
            </w:r>
            <w:r w:rsidRPr="00AE7809">
              <w:rPr>
                <w:rFonts w:ascii="Times New Roman" w:hAnsi="Times New Roman"/>
                <w:sz w:val="24"/>
                <w:szCs w:val="24"/>
              </w:rPr>
              <w:t>рублей, в том числе по годам:</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- 2021 год – 251 000,00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- 2022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- 2023 год –     1 000,00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- 2024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- 2025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- 2026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- 2027 год – рублей</w:t>
            </w:r>
          </w:p>
          <w:p w:rsidR="00AE7809" w:rsidRPr="00AE7809" w:rsidRDefault="00AE7809" w:rsidP="00AE7809">
            <w:pPr>
              <w:widowControl w:val="0"/>
              <w:autoSpaceDE w:val="0"/>
              <w:autoSpaceDN w:val="0"/>
              <w:adjustRightInd w:val="0"/>
              <w:spacing w:after="0" w:line="240" w:lineRule="auto"/>
              <w:jc w:val="center"/>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center"/>
              <w:rPr>
                <w:rFonts w:ascii="Times New Roman" w:hAnsi="Times New Roman"/>
                <w:sz w:val="24"/>
                <w:szCs w:val="24"/>
              </w:rPr>
            </w:pPr>
          </w:p>
        </w:tc>
      </w:tr>
      <w:tr w:rsidR="00AE7809" w:rsidRPr="00AE7809" w:rsidTr="00AE7809">
        <w:trPr>
          <w:trHeight w:hRule="exact" w:val="15602"/>
        </w:trPr>
        <w:tc>
          <w:tcPr>
            <w:tcW w:w="4540" w:type="dxa"/>
            <w:tcBorders>
              <w:top w:val="single" w:sz="4" w:space="0" w:color="auto"/>
              <w:left w:val="single" w:sz="4" w:space="0" w:color="auto"/>
              <w:bottom w:val="single" w:sz="4" w:space="0" w:color="auto"/>
              <w:right w:val="nil"/>
            </w:tcBorders>
            <w:shd w:val="clear" w:color="auto" w:fill="FFFFFF"/>
            <w:hideMark/>
          </w:tcPr>
          <w:p w:rsidR="00AE7809" w:rsidRPr="00AE7809" w:rsidRDefault="00AE7809" w:rsidP="00AE7809">
            <w:pPr>
              <w:spacing w:after="0" w:line="319" w:lineRule="exact"/>
              <w:rPr>
                <w:rFonts w:ascii="Times New Roman" w:hAnsi="Times New Roman"/>
                <w:sz w:val="24"/>
                <w:szCs w:val="24"/>
              </w:rPr>
            </w:pPr>
            <w:r w:rsidRPr="00AE7809">
              <w:rPr>
                <w:rFonts w:ascii="Times New Roman" w:hAnsi="Times New Roman"/>
                <w:color w:val="000000"/>
                <w:sz w:val="24"/>
                <w:szCs w:val="24"/>
              </w:rPr>
              <w:lastRenderedPageBreak/>
              <w:t>Ожидаемые результаты реализации подпрограммы (по годам и по итогам реализации) &lt;*&gt;</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 Количество граждан, переселенных из аварийного жилищного фонда, человек</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- 2023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124</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2. Обеспечение к 2027 году общего объема ввода жилья в эксплуатацию 21,8 тыс. кв.м.</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- 2021 год – 2,6</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- 2022 год – 2,9</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3,1</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3,3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3,3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3,3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3,3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3. Улучшение условий 35 граждан (семей)</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- 2021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- 2022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5</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4. Обеспечение жильем 70% молодых семей от числа стоящих в очереди по программе</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- 2021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- 2022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- 2023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- 2024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- 2025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- 2026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- 2027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5. Оказание государственной поддержки при строительстве индивидуальных жилых домов 20,0 % семей из числа стоящих в очереди по программе</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- 2021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- 2022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- 2023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- 2024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- 2025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- 2026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- 2027 год – 3,0%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6. Обеспечение качественной и эффективной реализации государственной политики в сферах строительства, архитектуры и градостроительной деятельности жилищно-коммунального комплекса на территории Тевризского муниципального района Омской области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- 2021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- 2022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100</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7. Отсутствие у муниципальных учреждений кредиторской задолж</w:t>
            </w:r>
            <w:r>
              <w:rPr>
                <w:rFonts w:ascii="Times New Roman" w:hAnsi="Times New Roman"/>
                <w:sz w:val="24"/>
                <w:szCs w:val="24"/>
              </w:rPr>
              <w:t>ен</w:t>
            </w:r>
            <w:r w:rsidRPr="00AE7809">
              <w:rPr>
                <w:rFonts w:ascii="Times New Roman" w:hAnsi="Times New Roman"/>
                <w:sz w:val="24"/>
                <w:szCs w:val="24"/>
              </w:rPr>
              <w:t>ности за тепловое снабжение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100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pacing w:val="-1"/>
                <w:sz w:val="24"/>
                <w:szCs w:val="24"/>
              </w:rPr>
            </w:pP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tc>
      </w:tr>
      <w:tr w:rsidR="00AE7809" w:rsidRPr="00AE7809" w:rsidTr="00AE7809">
        <w:trPr>
          <w:trHeight w:hRule="exact" w:val="15318"/>
        </w:trPr>
        <w:tc>
          <w:tcPr>
            <w:tcW w:w="4540" w:type="dxa"/>
            <w:tcBorders>
              <w:top w:val="single" w:sz="4" w:space="0" w:color="auto"/>
              <w:left w:val="single" w:sz="4" w:space="0" w:color="auto"/>
              <w:bottom w:val="single" w:sz="4" w:space="0" w:color="auto"/>
              <w:right w:val="nil"/>
            </w:tcBorders>
            <w:shd w:val="clear" w:color="auto" w:fill="FFFFFF"/>
          </w:tcPr>
          <w:p w:rsidR="00AE7809" w:rsidRPr="00AE7809" w:rsidRDefault="00AE7809" w:rsidP="00AE7809">
            <w:pPr>
              <w:spacing w:after="0" w:line="319" w:lineRule="exact"/>
              <w:rPr>
                <w:rFonts w:ascii="Times New Roman" w:hAnsi="Times New Roman"/>
                <w:color w:val="000000"/>
                <w:sz w:val="24"/>
                <w:szCs w:val="24"/>
              </w:rPr>
            </w:pP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- 2023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- 2024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- 2025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- 2026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- 2027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8. Численность населения обеспеченного качественной питьевой водой из систем централизованного водоснабжения (человек)</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- 2021 год - 5280</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- 2022 год - 5580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5880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6180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6480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6780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7080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9.</w:t>
            </w:r>
            <w:r w:rsidRPr="00AE7809">
              <w:rPr>
                <w:rFonts w:ascii="Times New Roman" w:eastAsia="Calibri" w:hAnsi="Times New Roman"/>
                <w:sz w:val="24"/>
                <w:szCs w:val="24"/>
              </w:rPr>
              <w:t xml:space="preserve"> Доля водопроводных сетей, нуждающихся в замене, в общем протяжении всех водопроводных сетей.</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- 2021 год – 25%</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- 2022 год – 25%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24%</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24%</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24%</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23%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23%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10. Количество разработанных проектов ЗСО, шт.</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11. Количество спланированных территорий первого пояса ЗСО источников водоснабжения для отвода поверхностного стока, шт.:</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12. Количество огражденных территорий первого пояса ЗСО источников водоснабжения, шт.:</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13. Количество территорий первого пояса ЗСО источников водоснабжения, обеспеченных дорожками с твердым покрытием, шт.:</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tc>
      </w:tr>
    </w:tbl>
    <w:p w:rsidR="00AE7809" w:rsidRPr="00AE7809" w:rsidRDefault="00AE7809" w:rsidP="00AE7809">
      <w:pPr>
        <w:widowControl w:val="0"/>
        <w:shd w:val="clear" w:color="auto" w:fill="FFFFFF"/>
        <w:autoSpaceDE w:val="0"/>
        <w:autoSpaceDN w:val="0"/>
        <w:adjustRightInd w:val="0"/>
        <w:spacing w:before="226" w:after="0" w:line="240" w:lineRule="auto"/>
        <w:rPr>
          <w:rFonts w:ascii="Times New Roman" w:hAnsi="Times New Roman"/>
          <w:sz w:val="24"/>
          <w:szCs w:val="24"/>
        </w:rPr>
      </w:pPr>
      <w:r w:rsidRPr="00AE7809">
        <w:rPr>
          <w:rFonts w:ascii="Times New Roman" w:hAnsi="Times New Roman"/>
          <w:spacing w:val="-1"/>
          <w:sz w:val="24"/>
          <w:szCs w:val="24"/>
        </w:rPr>
        <w:lastRenderedPageBreak/>
        <w:t xml:space="preserve">                                Раздел 2. Сущность решаемых подпрограммой проблем</w:t>
      </w:r>
    </w:p>
    <w:p w:rsidR="00AE7809" w:rsidRPr="00AE7809" w:rsidRDefault="00AE7809" w:rsidP="00AE7809">
      <w:pPr>
        <w:widowControl w:val="0"/>
        <w:shd w:val="clear" w:color="auto" w:fill="FFFFFF"/>
        <w:autoSpaceDE w:val="0"/>
        <w:autoSpaceDN w:val="0"/>
        <w:adjustRightInd w:val="0"/>
        <w:spacing w:before="230" w:after="0" w:line="240" w:lineRule="atLeast"/>
        <w:ind w:right="43"/>
        <w:jc w:val="both"/>
        <w:rPr>
          <w:rFonts w:ascii="Times New Roman" w:hAnsi="Times New Roman"/>
          <w:sz w:val="24"/>
          <w:szCs w:val="24"/>
          <w:u w:val="single"/>
        </w:rPr>
      </w:pPr>
      <w:r w:rsidRPr="00AE7809">
        <w:rPr>
          <w:rFonts w:ascii="Times New Roman" w:hAnsi="Times New Roman"/>
          <w:sz w:val="24"/>
          <w:szCs w:val="24"/>
          <w:u w:val="single"/>
        </w:rPr>
        <w:t>Развитие жилищного строительства</w:t>
      </w:r>
    </w:p>
    <w:p w:rsidR="00AE7809" w:rsidRPr="00AE7809" w:rsidRDefault="00AE7809" w:rsidP="00AE7809">
      <w:pPr>
        <w:widowControl w:val="0"/>
        <w:shd w:val="clear" w:color="auto" w:fill="FFFFFF"/>
        <w:autoSpaceDE w:val="0"/>
        <w:autoSpaceDN w:val="0"/>
        <w:adjustRightInd w:val="0"/>
        <w:spacing w:before="230" w:after="0" w:line="240" w:lineRule="auto"/>
        <w:ind w:right="43"/>
        <w:jc w:val="both"/>
        <w:rPr>
          <w:rFonts w:ascii="Times New Roman" w:hAnsi="Times New Roman"/>
          <w:sz w:val="24"/>
          <w:szCs w:val="24"/>
        </w:rPr>
      </w:pPr>
      <w:r w:rsidRPr="00AE7809">
        <w:rPr>
          <w:rFonts w:ascii="Times New Roman" w:hAnsi="Times New Roman"/>
          <w:sz w:val="24"/>
          <w:szCs w:val="24"/>
        </w:rPr>
        <w:t xml:space="preserve">Условиями реализации основного мероприятия являются достаточный спрос населения и необходимость оказания финансовой поддержки гражданам при строительстве индивидуального жилого дома. В Тевризском муниципальном районе Омской </w:t>
      </w:r>
      <w:r w:rsidRPr="00AE7809">
        <w:rPr>
          <w:rFonts w:ascii="Times New Roman" w:hAnsi="Times New Roman"/>
          <w:spacing w:val="-1"/>
          <w:sz w:val="24"/>
          <w:szCs w:val="24"/>
        </w:rPr>
        <w:t xml:space="preserve">области на учете в качестве нуждающихся в жилых помещениях состоит более 60 семей. Большая </w:t>
      </w:r>
      <w:r w:rsidRPr="00AE7809">
        <w:rPr>
          <w:rFonts w:ascii="Times New Roman" w:hAnsi="Times New Roman"/>
          <w:sz w:val="24"/>
          <w:szCs w:val="24"/>
        </w:rPr>
        <w:t>часть указанных семей может улучшить свои жилищные условия путем строительства индивидуального жилья при условии получения государственной поддержки. В связи с этим в рамках подпрограммы предусмотрено предоставление государственной поддержки гражданам, нуждающимся в улучшении жилищных условий, вставшим на учет в качестве нуждающихся в улучшении жилищных условий до 1 марта 2005 года, а также гражданам, признанным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AE7809" w:rsidRPr="00AE7809" w:rsidRDefault="00AE7809" w:rsidP="00AE7809">
      <w:pPr>
        <w:widowControl w:val="0"/>
        <w:shd w:val="clear" w:color="auto" w:fill="FFFFFF"/>
        <w:autoSpaceDE w:val="0"/>
        <w:autoSpaceDN w:val="0"/>
        <w:adjustRightInd w:val="0"/>
        <w:spacing w:before="230" w:after="0" w:line="240" w:lineRule="auto"/>
        <w:ind w:right="43"/>
        <w:jc w:val="both"/>
        <w:rPr>
          <w:rFonts w:ascii="Times New Roman" w:hAnsi="Times New Roman"/>
          <w:sz w:val="24"/>
          <w:szCs w:val="24"/>
        </w:rPr>
      </w:pPr>
      <w:r w:rsidRPr="00AE7809">
        <w:rPr>
          <w:rFonts w:ascii="Times New Roman" w:hAnsi="Times New Roman"/>
          <w:sz w:val="24"/>
          <w:szCs w:val="24"/>
        </w:rPr>
        <w:t>Вместе с тем существует ряд сложностей для активного развития малоэтажной застройки. В их числе отсутствие объектов социальной, коммунальной инфраструктуры, недостаточная платежеспособность населения.</w:t>
      </w:r>
    </w:p>
    <w:p w:rsidR="00AE7809" w:rsidRPr="00AE7809" w:rsidRDefault="00AE7809" w:rsidP="00AE7809">
      <w:pPr>
        <w:widowControl w:val="0"/>
        <w:shd w:val="clear" w:color="auto" w:fill="FFFFFF"/>
        <w:autoSpaceDE w:val="0"/>
        <w:autoSpaceDN w:val="0"/>
        <w:adjustRightInd w:val="0"/>
        <w:spacing w:before="230" w:after="0" w:line="240" w:lineRule="auto"/>
        <w:ind w:right="43"/>
        <w:jc w:val="both"/>
        <w:rPr>
          <w:rFonts w:ascii="Times New Roman" w:hAnsi="Times New Roman"/>
          <w:sz w:val="24"/>
          <w:szCs w:val="24"/>
        </w:rPr>
      </w:pPr>
      <w:r w:rsidRPr="00AE7809">
        <w:rPr>
          <w:rFonts w:ascii="Times New Roman" w:hAnsi="Times New Roman"/>
          <w:sz w:val="24"/>
          <w:szCs w:val="24"/>
        </w:rPr>
        <w:t>Для решения указанных выше проблем необходимо использование программно-целевого метода.</w:t>
      </w:r>
    </w:p>
    <w:p w:rsidR="00AE7809" w:rsidRPr="00AE7809" w:rsidRDefault="00AE7809" w:rsidP="00AE7809">
      <w:pPr>
        <w:widowControl w:val="0"/>
        <w:shd w:val="clear" w:color="auto" w:fill="FFFFFF"/>
        <w:autoSpaceDE w:val="0"/>
        <w:autoSpaceDN w:val="0"/>
        <w:adjustRightInd w:val="0"/>
        <w:spacing w:before="230" w:after="0" w:line="240" w:lineRule="auto"/>
        <w:ind w:right="43"/>
        <w:jc w:val="both"/>
        <w:rPr>
          <w:rFonts w:ascii="Times New Roman" w:hAnsi="Times New Roman"/>
          <w:sz w:val="24"/>
          <w:szCs w:val="24"/>
        </w:rPr>
      </w:pPr>
      <w:r w:rsidRPr="00AE7809">
        <w:rPr>
          <w:rFonts w:ascii="Times New Roman" w:hAnsi="Times New Roman"/>
          <w:sz w:val="24"/>
          <w:szCs w:val="24"/>
        </w:rPr>
        <w:t>Основное мероприятие предусматривает совместное с органами местного самоуправления Тевризского муниципального района Омской области осуществление организационных и информационно-аналитических мероприятий, что предполагает направление финансовых ресурсов из областного, местных бюджетов и внебюджетных источников.</w:t>
      </w:r>
    </w:p>
    <w:p w:rsidR="00AE7809" w:rsidRPr="00AE7809" w:rsidRDefault="00AE7809" w:rsidP="00AE7809">
      <w:pPr>
        <w:widowControl w:val="0"/>
        <w:shd w:val="clear" w:color="auto" w:fill="FFFFFF"/>
        <w:autoSpaceDE w:val="0"/>
        <w:autoSpaceDN w:val="0"/>
        <w:adjustRightInd w:val="0"/>
        <w:spacing w:after="0" w:line="240" w:lineRule="atLeast"/>
        <w:ind w:right="29"/>
        <w:jc w:val="both"/>
        <w:rPr>
          <w:rFonts w:ascii="Times New Roman" w:hAnsi="Times New Roman"/>
          <w:sz w:val="24"/>
          <w:szCs w:val="24"/>
        </w:rPr>
      </w:pPr>
      <w:r w:rsidRPr="00AE7809">
        <w:rPr>
          <w:rFonts w:ascii="Times New Roman" w:hAnsi="Times New Roman"/>
          <w:sz w:val="24"/>
          <w:szCs w:val="24"/>
        </w:rPr>
        <w:t xml:space="preserve">Реализация основного мероприятия позволит обеспечить привлечение средств местных бюджетов </w:t>
      </w:r>
      <w:r w:rsidRPr="00AE7809">
        <w:rPr>
          <w:rFonts w:ascii="Times New Roman" w:hAnsi="Times New Roman"/>
          <w:spacing w:val="-1"/>
          <w:sz w:val="24"/>
          <w:szCs w:val="24"/>
        </w:rPr>
        <w:t xml:space="preserve">для государственной поддержки граждан в строительстве (реконструкции) индивидуальных жилых </w:t>
      </w:r>
      <w:r w:rsidRPr="00AE7809">
        <w:rPr>
          <w:rFonts w:ascii="Times New Roman" w:hAnsi="Times New Roman"/>
          <w:sz w:val="24"/>
          <w:szCs w:val="24"/>
        </w:rPr>
        <w:t>домов, обеспечении жильем молодых семей, индивидуальном жилищном строительстве.</w:t>
      </w:r>
    </w:p>
    <w:p w:rsidR="00AE7809" w:rsidRPr="00AE7809" w:rsidRDefault="00AE7809" w:rsidP="00AE7809">
      <w:pPr>
        <w:widowControl w:val="0"/>
        <w:shd w:val="clear" w:color="auto" w:fill="FFFFFF"/>
        <w:autoSpaceDE w:val="0"/>
        <w:autoSpaceDN w:val="0"/>
        <w:adjustRightInd w:val="0"/>
        <w:spacing w:after="0" w:line="240" w:lineRule="atLeast"/>
        <w:rPr>
          <w:rFonts w:ascii="Times New Roman" w:hAnsi="Times New Roman"/>
          <w:sz w:val="24"/>
          <w:szCs w:val="24"/>
        </w:rPr>
      </w:pPr>
      <w:r w:rsidRPr="00AE7809">
        <w:rPr>
          <w:rFonts w:ascii="Times New Roman" w:hAnsi="Times New Roman"/>
          <w:sz w:val="24"/>
          <w:szCs w:val="24"/>
        </w:rPr>
        <w:t>Привлечение внебюджетных средств предполагается в соответствии с законодательством.</w:t>
      </w:r>
    </w:p>
    <w:p w:rsidR="00AE7809" w:rsidRPr="00AE7809" w:rsidRDefault="00AE7809" w:rsidP="00AE7809">
      <w:pPr>
        <w:widowControl w:val="0"/>
        <w:shd w:val="clear" w:color="auto" w:fill="FFFFFF"/>
        <w:autoSpaceDE w:val="0"/>
        <w:autoSpaceDN w:val="0"/>
        <w:adjustRightInd w:val="0"/>
        <w:spacing w:before="230" w:after="0" w:line="240" w:lineRule="auto"/>
        <w:jc w:val="both"/>
        <w:rPr>
          <w:rFonts w:ascii="Times New Roman" w:hAnsi="Times New Roman"/>
          <w:sz w:val="24"/>
          <w:szCs w:val="24"/>
        </w:rPr>
      </w:pPr>
      <w:r w:rsidRPr="00AE7809">
        <w:rPr>
          <w:rFonts w:ascii="Times New Roman" w:hAnsi="Times New Roman"/>
          <w:sz w:val="24"/>
          <w:szCs w:val="24"/>
        </w:rPr>
        <w:t>По состоянию на 1 января 2020 года на территории Тевризского муниципального района Омской области имеется 9 200,00 кв.м жилья, непригодного для проживания. Проблема обеспечения жильем населения, проживающего в непригодном для проживания и аварийном жилищном фонде, продолжает оставаться в числе актуальных задач для Тевризского муниципального района Омской области.</w:t>
      </w:r>
    </w:p>
    <w:p w:rsidR="00AE7809" w:rsidRPr="00AE7809" w:rsidRDefault="00AE7809" w:rsidP="00AE7809">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Реконструкция и модернизация жилищного фонда, возведенного в 1960 -1970 годах, обусловлена следующими факторами:</w:t>
      </w:r>
    </w:p>
    <w:p w:rsidR="00AE7809" w:rsidRPr="00AE7809" w:rsidRDefault="00AE7809" w:rsidP="00AE7809">
      <w:pPr>
        <w:widowControl w:val="0"/>
        <w:shd w:val="clear" w:color="auto" w:fill="FFFFFF"/>
        <w:tabs>
          <w:tab w:val="left" w:pos="677"/>
        </w:tabs>
        <w:autoSpaceDE w:val="0"/>
        <w:autoSpaceDN w:val="0"/>
        <w:adjustRightInd w:val="0"/>
        <w:spacing w:before="5" w:after="0" w:line="240" w:lineRule="auto"/>
        <w:ind w:right="10"/>
        <w:jc w:val="both"/>
        <w:rPr>
          <w:rFonts w:ascii="Times New Roman" w:hAnsi="Times New Roman"/>
          <w:sz w:val="24"/>
          <w:szCs w:val="24"/>
        </w:rPr>
      </w:pPr>
      <w:r w:rsidRPr="00AE7809">
        <w:rPr>
          <w:rFonts w:ascii="Times New Roman" w:hAnsi="Times New Roman"/>
          <w:sz w:val="24"/>
          <w:szCs w:val="24"/>
        </w:rPr>
        <w:t>-</w:t>
      </w:r>
      <w:r w:rsidRPr="00AE7809">
        <w:rPr>
          <w:rFonts w:ascii="Times New Roman" w:hAnsi="Times New Roman"/>
          <w:sz w:val="24"/>
          <w:szCs w:val="24"/>
        </w:rPr>
        <w:tab/>
        <w:t>проектно-конструкторские решения несущих и ограждающих конструкций жилых домов изначально имели существенные недоработки, что привело</w:t>
      </w:r>
      <w:r w:rsidRPr="00AE7809">
        <w:rPr>
          <w:rFonts w:ascii="Times New Roman" w:hAnsi="Times New Roman"/>
          <w:sz w:val="24"/>
          <w:szCs w:val="24"/>
        </w:rPr>
        <w:br/>
        <w:t>к частичной потере устойчивости зданий;</w:t>
      </w:r>
    </w:p>
    <w:p w:rsidR="00AE7809" w:rsidRPr="00AE7809" w:rsidRDefault="00AE7809" w:rsidP="00AE7809">
      <w:pPr>
        <w:widowControl w:val="0"/>
        <w:shd w:val="clear" w:color="auto" w:fill="FFFFFF"/>
        <w:tabs>
          <w:tab w:val="left" w:pos="682"/>
        </w:tabs>
        <w:autoSpaceDE w:val="0"/>
        <w:autoSpaceDN w:val="0"/>
        <w:adjustRightInd w:val="0"/>
        <w:spacing w:after="0" w:line="240" w:lineRule="auto"/>
        <w:ind w:right="5"/>
        <w:jc w:val="both"/>
        <w:rPr>
          <w:rFonts w:ascii="Times New Roman" w:hAnsi="Times New Roman"/>
          <w:sz w:val="24"/>
          <w:szCs w:val="24"/>
        </w:rPr>
      </w:pPr>
      <w:r w:rsidRPr="00AE7809">
        <w:rPr>
          <w:rFonts w:ascii="Times New Roman" w:hAnsi="Times New Roman"/>
          <w:sz w:val="24"/>
          <w:szCs w:val="24"/>
        </w:rPr>
        <w:t>объемно-планировочные решения жилых зданий, предусмотренные для посемейного расселения жильцов, устарели и не соответствуют современным требованиям строительных и санитарных норм;</w:t>
      </w:r>
    </w:p>
    <w:p w:rsidR="00AE7809" w:rsidRPr="00AE7809" w:rsidRDefault="00AE7809" w:rsidP="00AE7809">
      <w:pPr>
        <w:widowControl w:val="0"/>
        <w:shd w:val="clear" w:color="auto" w:fill="FFFFFF"/>
        <w:tabs>
          <w:tab w:val="left" w:pos="682"/>
        </w:tab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исчерпываются расчетные сроки эксплуатации жилых домов 1960 - 1970 годов застройки, в связи с чем непринятие мер по усилению их устойчивости может привести к разрушению значительного объема жилищного фонда.</w:t>
      </w:r>
    </w:p>
    <w:p w:rsidR="00AE7809" w:rsidRPr="00AE7809" w:rsidRDefault="00AE7809" w:rsidP="00AE7809">
      <w:pPr>
        <w:widowControl w:val="0"/>
        <w:shd w:val="clear" w:color="auto" w:fill="FFFFFF"/>
        <w:tabs>
          <w:tab w:val="left" w:pos="682"/>
        </w:tab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ab/>
        <w:t>Для решения указанных проблем необходимо использование программно-целевого метода.</w:t>
      </w:r>
    </w:p>
    <w:p w:rsidR="00AE7809" w:rsidRPr="00AE7809" w:rsidRDefault="00AE7809" w:rsidP="00AE7809">
      <w:pPr>
        <w:widowControl w:val="0"/>
        <w:shd w:val="clear" w:color="auto" w:fill="FFFFFF"/>
        <w:autoSpaceDE w:val="0"/>
        <w:autoSpaceDN w:val="0"/>
        <w:adjustRightInd w:val="0"/>
        <w:spacing w:before="235" w:after="0" w:line="240" w:lineRule="auto"/>
        <w:jc w:val="both"/>
        <w:rPr>
          <w:rFonts w:ascii="Times New Roman" w:hAnsi="Times New Roman"/>
          <w:sz w:val="24"/>
          <w:szCs w:val="24"/>
        </w:rPr>
      </w:pPr>
      <w:r w:rsidRPr="00AE7809">
        <w:rPr>
          <w:rFonts w:ascii="Times New Roman" w:hAnsi="Times New Roman"/>
          <w:sz w:val="24"/>
          <w:szCs w:val="24"/>
        </w:rPr>
        <w:t>В соответствии с Градостроительным кодексом Российской Федерации (далее - Кодекс), территориальное планирование является основным средством планирования развития территории Тевризского района, используемым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E7809" w:rsidRPr="00AE7809" w:rsidRDefault="00AE7809" w:rsidP="00AE7809">
      <w:pPr>
        <w:widowControl w:val="0"/>
        <w:shd w:val="clear" w:color="auto" w:fill="FFFFFF"/>
        <w:autoSpaceDE w:val="0"/>
        <w:autoSpaceDN w:val="0"/>
        <w:adjustRightInd w:val="0"/>
        <w:spacing w:before="5" w:after="0" w:line="240" w:lineRule="auto"/>
        <w:ind w:right="10"/>
        <w:jc w:val="both"/>
        <w:rPr>
          <w:rFonts w:ascii="Times New Roman" w:hAnsi="Times New Roman"/>
          <w:sz w:val="24"/>
          <w:szCs w:val="24"/>
        </w:rPr>
      </w:pPr>
      <w:r w:rsidRPr="00AE7809">
        <w:rPr>
          <w:rFonts w:ascii="Times New Roman" w:hAnsi="Times New Roman"/>
          <w:sz w:val="24"/>
          <w:szCs w:val="24"/>
        </w:rPr>
        <w:lastRenderedPageBreak/>
        <w:t>Градостроительный Кодекс указывает на необходимость обеспечения при осуществлении градостроительной деятельности устойчивого развития территорий, то есть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w:t>
      </w:r>
    </w:p>
    <w:p w:rsidR="00AE7809" w:rsidRPr="00AE7809" w:rsidRDefault="00AE7809" w:rsidP="00AE7809">
      <w:pPr>
        <w:widowControl w:val="0"/>
        <w:shd w:val="clear" w:color="auto" w:fill="FFFFFF"/>
        <w:autoSpaceDE w:val="0"/>
        <w:autoSpaceDN w:val="0"/>
        <w:adjustRightInd w:val="0"/>
        <w:spacing w:after="0" w:line="240" w:lineRule="auto"/>
        <w:ind w:right="24"/>
        <w:jc w:val="both"/>
        <w:rPr>
          <w:rFonts w:ascii="Times New Roman" w:hAnsi="Times New Roman"/>
          <w:sz w:val="24"/>
          <w:szCs w:val="24"/>
        </w:rPr>
      </w:pPr>
      <w:r w:rsidRPr="00AE7809">
        <w:rPr>
          <w:rFonts w:ascii="Times New Roman" w:hAnsi="Times New Roman"/>
          <w:sz w:val="24"/>
          <w:szCs w:val="24"/>
        </w:rPr>
        <w:t xml:space="preserve">Устойчивость достигается посредством долгосрочного прогнозирования путем разработки </w:t>
      </w:r>
      <w:r w:rsidRPr="00AE7809">
        <w:rPr>
          <w:rFonts w:ascii="Times New Roman" w:hAnsi="Times New Roman"/>
          <w:spacing w:val="-1"/>
          <w:sz w:val="24"/>
          <w:szCs w:val="24"/>
        </w:rPr>
        <w:t xml:space="preserve">документов территориального планирования с учетом государственных, общественных интересов, </w:t>
      </w:r>
      <w:r w:rsidRPr="00AE7809">
        <w:rPr>
          <w:rFonts w:ascii="Times New Roman" w:hAnsi="Times New Roman"/>
          <w:sz w:val="24"/>
          <w:szCs w:val="24"/>
        </w:rPr>
        <w:t>национальных, историко-культурных, религиозных традиций и особенностей, социальных, экономических и экологических факторов.</w:t>
      </w:r>
    </w:p>
    <w:p w:rsidR="00AE7809" w:rsidRPr="00AE7809" w:rsidRDefault="00AE7809" w:rsidP="00AE7809">
      <w:pPr>
        <w:widowControl w:val="0"/>
        <w:shd w:val="clear" w:color="auto" w:fill="FFFFFF"/>
        <w:autoSpaceDE w:val="0"/>
        <w:autoSpaceDN w:val="0"/>
        <w:adjustRightInd w:val="0"/>
        <w:spacing w:after="0" w:line="240" w:lineRule="auto"/>
        <w:ind w:right="24"/>
        <w:jc w:val="both"/>
        <w:rPr>
          <w:rFonts w:ascii="Times New Roman" w:hAnsi="Times New Roman"/>
          <w:sz w:val="24"/>
          <w:szCs w:val="24"/>
        </w:rPr>
      </w:pPr>
      <w:r w:rsidRPr="00AE7809">
        <w:rPr>
          <w:rFonts w:ascii="Times New Roman" w:hAnsi="Times New Roman"/>
          <w:sz w:val="24"/>
          <w:szCs w:val="24"/>
        </w:rPr>
        <w:t>Документами территориального планирования Тевризского муниципального района являются:</w:t>
      </w:r>
    </w:p>
    <w:p w:rsidR="00AE7809" w:rsidRPr="00AE7809" w:rsidRDefault="00AE7809" w:rsidP="00AE7809">
      <w:pPr>
        <w:widowControl w:val="0"/>
        <w:shd w:val="clear" w:color="auto" w:fill="FFFFFF"/>
        <w:tabs>
          <w:tab w:val="left" w:pos="0"/>
        </w:tabs>
        <w:autoSpaceDE w:val="0"/>
        <w:autoSpaceDN w:val="0"/>
        <w:adjustRightInd w:val="0"/>
        <w:spacing w:before="5" w:after="0" w:line="240" w:lineRule="auto"/>
        <w:rPr>
          <w:rFonts w:ascii="Times New Roman" w:hAnsi="Times New Roman"/>
          <w:sz w:val="24"/>
          <w:szCs w:val="24"/>
        </w:rPr>
      </w:pPr>
      <w:r w:rsidRPr="00AE7809">
        <w:rPr>
          <w:rFonts w:ascii="Times New Roman" w:hAnsi="Times New Roman"/>
          <w:sz w:val="24"/>
          <w:szCs w:val="24"/>
        </w:rPr>
        <w:t>схема территориального планирования муниципального района;</w:t>
      </w:r>
    </w:p>
    <w:p w:rsidR="00AE7809" w:rsidRPr="00AE7809" w:rsidRDefault="00AE7809" w:rsidP="00AE7809">
      <w:pPr>
        <w:widowControl w:val="0"/>
        <w:shd w:val="clear" w:color="auto" w:fill="FFFFFF"/>
        <w:tabs>
          <w:tab w:val="left" w:pos="0"/>
        </w:tabs>
        <w:autoSpaceDE w:val="0"/>
        <w:autoSpaceDN w:val="0"/>
        <w:adjustRightInd w:val="0"/>
        <w:spacing w:after="0" w:line="240" w:lineRule="auto"/>
        <w:rPr>
          <w:rFonts w:ascii="Times New Roman" w:hAnsi="Times New Roman"/>
          <w:sz w:val="24"/>
          <w:szCs w:val="24"/>
        </w:rPr>
      </w:pPr>
      <w:r w:rsidRPr="00AE7809">
        <w:rPr>
          <w:rFonts w:ascii="Times New Roman" w:hAnsi="Times New Roman"/>
          <w:sz w:val="24"/>
          <w:szCs w:val="24"/>
        </w:rPr>
        <w:t>генеральные планы городского и сельских поселений.</w:t>
      </w:r>
    </w:p>
    <w:p w:rsidR="00AE7809" w:rsidRPr="00AE7809" w:rsidRDefault="00AE7809" w:rsidP="00AE7809">
      <w:pPr>
        <w:widowControl w:val="0"/>
        <w:shd w:val="clear" w:color="auto" w:fill="FFFFFF"/>
        <w:autoSpaceDE w:val="0"/>
        <w:autoSpaceDN w:val="0"/>
        <w:adjustRightInd w:val="0"/>
        <w:spacing w:after="0" w:line="240" w:lineRule="auto"/>
        <w:ind w:right="24"/>
        <w:jc w:val="both"/>
        <w:rPr>
          <w:rFonts w:ascii="Times New Roman" w:hAnsi="Times New Roman"/>
          <w:sz w:val="24"/>
          <w:szCs w:val="24"/>
        </w:rPr>
      </w:pPr>
      <w:r w:rsidRPr="00AE7809">
        <w:rPr>
          <w:rFonts w:ascii="Times New Roman" w:hAnsi="Times New Roman"/>
          <w:sz w:val="24"/>
          <w:szCs w:val="24"/>
        </w:rPr>
        <w:t>Территориальное планирование развития городского и сельских поселений Тевризского района осуществляется на основе генеральных планов. В настоящее время в районе на 13 сельских, 1 (городское) поселений имеется 8 генеральных планов, из которых 6 требуют корректировки. За период 2021-2027 годы планируется разработка 1 генерального плана.</w:t>
      </w:r>
    </w:p>
    <w:p w:rsidR="00AE7809" w:rsidRPr="00AE7809" w:rsidRDefault="00AE7809" w:rsidP="00AE7809">
      <w:pPr>
        <w:widowControl w:val="0"/>
        <w:shd w:val="clear" w:color="auto" w:fill="FFFFFF"/>
        <w:autoSpaceDE w:val="0"/>
        <w:autoSpaceDN w:val="0"/>
        <w:adjustRightInd w:val="0"/>
        <w:spacing w:after="0" w:line="240" w:lineRule="auto"/>
        <w:ind w:right="34"/>
        <w:jc w:val="both"/>
        <w:rPr>
          <w:rFonts w:ascii="Times New Roman" w:hAnsi="Times New Roman"/>
          <w:sz w:val="24"/>
          <w:szCs w:val="24"/>
        </w:rPr>
      </w:pPr>
      <w:r w:rsidRPr="00AE7809">
        <w:rPr>
          <w:rFonts w:ascii="Times New Roman" w:hAnsi="Times New Roman"/>
          <w:sz w:val="24"/>
          <w:szCs w:val="24"/>
        </w:rPr>
        <w:t>Для целей устойчивого развития всей территории района необходимо разработать схему территориального планирования муниципального района, в которой должны быть учтены интересы территорий городского и сельских поселений.</w:t>
      </w:r>
    </w:p>
    <w:p w:rsidR="00AE7809" w:rsidRPr="00AE7809" w:rsidRDefault="00AE7809" w:rsidP="00AE7809">
      <w:pPr>
        <w:widowControl w:val="0"/>
        <w:shd w:val="clear" w:color="auto" w:fill="FFFFFF"/>
        <w:autoSpaceDE w:val="0"/>
        <w:autoSpaceDN w:val="0"/>
        <w:adjustRightInd w:val="0"/>
        <w:spacing w:after="0" w:line="240" w:lineRule="auto"/>
        <w:ind w:right="34"/>
        <w:jc w:val="both"/>
        <w:rPr>
          <w:rFonts w:ascii="Times New Roman" w:hAnsi="Times New Roman"/>
          <w:sz w:val="24"/>
          <w:szCs w:val="24"/>
        </w:rPr>
      </w:pPr>
      <w:r w:rsidRPr="00AE7809">
        <w:rPr>
          <w:rFonts w:ascii="Times New Roman" w:hAnsi="Times New Roman"/>
          <w:sz w:val="24"/>
          <w:szCs w:val="24"/>
        </w:rPr>
        <w:t>Поскольку предусматриваемых в бюджетах района, городского и сельских поселений средств на разработку документов территориального планирования недостаточно, необходимо финансирование из областного бюджета.</w:t>
      </w:r>
    </w:p>
    <w:p w:rsidR="00AE7809" w:rsidRPr="00AE7809" w:rsidRDefault="00AE7809" w:rsidP="00AE7809">
      <w:pPr>
        <w:widowControl w:val="0"/>
        <w:shd w:val="clear" w:color="auto" w:fill="FFFFFF"/>
        <w:autoSpaceDE w:val="0"/>
        <w:autoSpaceDN w:val="0"/>
        <w:adjustRightInd w:val="0"/>
        <w:spacing w:before="216" w:after="0" w:line="240" w:lineRule="auto"/>
        <w:ind w:right="38"/>
        <w:jc w:val="both"/>
        <w:rPr>
          <w:rFonts w:ascii="Times New Roman" w:hAnsi="Times New Roman"/>
          <w:sz w:val="24"/>
          <w:szCs w:val="24"/>
        </w:rPr>
      </w:pPr>
      <w:r w:rsidRPr="00AE7809">
        <w:rPr>
          <w:rFonts w:ascii="Times New Roman" w:hAnsi="Times New Roman"/>
          <w:sz w:val="24"/>
          <w:szCs w:val="24"/>
        </w:rPr>
        <w:t xml:space="preserve">Реализация мероприятия позволит обеспечить исполнение требований Градостроительного кодекса Российской Федерации, обеспечить правовое регулирование градостроительной деятельности и земельных отношений, оптимизировать процедуру </w:t>
      </w:r>
      <w:r w:rsidRPr="00AE7809">
        <w:rPr>
          <w:rFonts w:ascii="Times New Roman" w:hAnsi="Times New Roman"/>
          <w:spacing w:val="-1"/>
          <w:sz w:val="24"/>
          <w:szCs w:val="24"/>
        </w:rPr>
        <w:t xml:space="preserve">формирования и предоставления земельных участков для строительства и получения разрешения </w:t>
      </w:r>
      <w:r w:rsidRPr="00AE7809">
        <w:rPr>
          <w:rFonts w:ascii="Times New Roman" w:hAnsi="Times New Roman"/>
          <w:sz w:val="24"/>
          <w:szCs w:val="24"/>
        </w:rPr>
        <w:t>на строительство, сократить количество согласований при предоставлении земельных участков, завершить разработку и утверждение административных регламентов исполнения органами государственной власти и органами местного самоуправления функций, непосредственно влияющих на ход реализации инвестиционно-строительных проектов.</w:t>
      </w:r>
    </w:p>
    <w:p w:rsidR="00AE7809" w:rsidRPr="00AE7809" w:rsidRDefault="00AE7809" w:rsidP="00AE7809">
      <w:pPr>
        <w:autoSpaceDE w:val="0"/>
        <w:autoSpaceDN w:val="0"/>
        <w:adjustRightInd w:val="0"/>
        <w:spacing w:after="0" w:line="240" w:lineRule="auto"/>
        <w:jc w:val="both"/>
        <w:rPr>
          <w:rFonts w:ascii="Times New Roman" w:hAnsi="Times New Roman"/>
          <w:color w:val="000000"/>
          <w:sz w:val="24"/>
          <w:szCs w:val="24"/>
        </w:rPr>
      </w:pPr>
    </w:p>
    <w:p w:rsidR="00AE7809" w:rsidRPr="00AE7809" w:rsidRDefault="00AE7809" w:rsidP="00AE7809">
      <w:pPr>
        <w:autoSpaceDE w:val="0"/>
        <w:autoSpaceDN w:val="0"/>
        <w:adjustRightInd w:val="0"/>
        <w:spacing w:after="0" w:line="240" w:lineRule="auto"/>
        <w:jc w:val="both"/>
        <w:rPr>
          <w:rFonts w:ascii="Times New Roman" w:hAnsi="Times New Roman"/>
          <w:color w:val="000000"/>
          <w:sz w:val="24"/>
          <w:szCs w:val="24"/>
        </w:rPr>
      </w:pPr>
      <w:r w:rsidRPr="00AE7809">
        <w:rPr>
          <w:rFonts w:ascii="Times New Roman" w:hAnsi="Times New Roman"/>
          <w:color w:val="000000"/>
          <w:sz w:val="24"/>
          <w:szCs w:val="24"/>
        </w:rPr>
        <w:t xml:space="preserve">На территории Тевризского муниципального района Омской области состоят на учете в качестве нуждающихся в улучшении жилищных условий более 20 молодых семей. В связи с этим в рамках подпрограммы предусмотрено предоставление государственной поддержки молодым семьям, возраст каждого из супругов в которых либо одного родителя в неполной семье не превышает 35 лет, нуждающимся в улучшении жилищных условий, в соответствии с критериями. Возможность использования средств (части средств) материнского (семейного) капитала, предоставляемого за счет средств федерального и областного бюджетов, в качестве дополнительных средств молодой семье позволит значительно расширить состав участников подпрограммы. </w:t>
      </w:r>
    </w:p>
    <w:p w:rsidR="00AE7809" w:rsidRPr="00AE7809" w:rsidRDefault="00AE7809" w:rsidP="00AE7809">
      <w:pPr>
        <w:autoSpaceDE w:val="0"/>
        <w:autoSpaceDN w:val="0"/>
        <w:adjustRightInd w:val="0"/>
        <w:spacing w:after="0" w:line="240" w:lineRule="auto"/>
        <w:jc w:val="both"/>
        <w:rPr>
          <w:rFonts w:ascii="Times New Roman" w:hAnsi="Times New Roman"/>
          <w:color w:val="000000"/>
          <w:sz w:val="24"/>
          <w:szCs w:val="24"/>
        </w:rPr>
      </w:pPr>
      <w:r w:rsidRPr="00AE7809">
        <w:rPr>
          <w:rFonts w:ascii="Times New Roman" w:hAnsi="Times New Roman"/>
          <w:color w:val="000000"/>
          <w:sz w:val="24"/>
          <w:szCs w:val="24"/>
        </w:rPr>
        <w:t xml:space="preserve">Для решения проблемы обеспеченности жильем молодых семей требуется организация взаимодействия органов государственной власти и органов местного самоуправления Омской области, что обуславливает необходимость применения программно-целевого метода. </w:t>
      </w:r>
    </w:p>
    <w:p w:rsidR="00AE7809" w:rsidRPr="00AE7809" w:rsidRDefault="00AE7809" w:rsidP="00AE7809">
      <w:pPr>
        <w:widowControl w:val="0"/>
        <w:shd w:val="clear" w:color="auto" w:fill="FFFFFF"/>
        <w:autoSpaceDE w:val="0"/>
        <w:autoSpaceDN w:val="0"/>
        <w:adjustRightInd w:val="0"/>
        <w:spacing w:before="230" w:after="0" w:line="240" w:lineRule="auto"/>
        <w:ind w:right="24"/>
        <w:jc w:val="both"/>
        <w:rPr>
          <w:rFonts w:ascii="Times New Roman" w:hAnsi="Times New Roman"/>
          <w:sz w:val="24"/>
          <w:szCs w:val="24"/>
        </w:rPr>
      </w:pPr>
      <w:r w:rsidRPr="00AE7809">
        <w:rPr>
          <w:rFonts w:ascii="Times New Roman" w:hAnsi="Times New Roman"/>
          <w:spacing w:val="-1"/>
          <w:sz w:val="24"/>
          <w:szCs w:val="24"/>
        </w:rPr>
        <w:t>Мероприятия направлены на:</w:t>
      </w:r>
    </w:p>
    <w:p w:rsidR="00AE7809" w:rsidRPr="00AE7809" w:rsidRDefault="00AE7809" w:rsidP="00AE7809">
      <w:pPr>
        <w:widowControl w:val="0"/>
        <w:shd w:val="clear" w:color="auto" w:fill="FFFFFF"/>
        <w:tabs>
          <w:tab w:val="left" w:pos="686"/>
        </w:tabs>
        <w:autoSpaceDE w:val="0"/>
        <w:autoSpaceDN w:val="0"/>
        <w:adjustRightInd w:val="0"/>
        <w:spacing w:after="0" w:line="240" w:lineRule="auto"/>
        <w:ind w:right="38"/>
        <w:jc w:val="both"/>
        <w:rPr>
          <w:rFonts w:ascii="Times New Roman" w:hAnsi="Times New Roman"/>
          <w:sz w:val="24"/>
          <w:szCs w:val="24"/>
        </w:rPr>
      </w:pPr>
      <w:r w:rsidRPr="00AE7809">
        <w:rPr>
          <w:rFonts w:ascii="Times New Roman" w:hAnsi="Times New Roman"/>
          <w:sz w:val="24"/>
          <w:szCs w:val="24"/>
        </w:rPr>
        <w:t>-</w:t>
      </w:r>
      <w:r w:rsidRPr="00AE7809">
        <w:rPr>
          <w:rFonts w:ascii="Times New Roman" w:hAnsi="Times New Roman"/>
          <w:sz w:val="24"/>
          <w:szCs w:val="24"/>
        </w:rPr>
        <w:tab/>
      </w:r>
      <w:r w:rsidRPr="00AE7809">
        <w:rPr>
          <w:rFonts w:ascii="Times New Roman" w:hAnsi="Times New Roman"/>
          <w:spacing w:val="-1"/>
          <w:sz w:val="24"/>
          <w:szCs w:val="24"/>
        </w:rPr>
        <w:t xml:space="preserve">создание условий для развития массового строительства жилья, отвечающего требованиям </w:t>
      </w:r>
      <w:r w:rsidRPr="00AE7809">
        <w:rPr>
          <w:rFonts w:ascii="Times New Roman" w:hAnsi="Times New Roman"/>
          <w:sz w:val="24"/>
          <w:szCs w:val="24"/>
        </w:rPr>
        <w:t>энергоэффективности и экологичности;</w:t>
      </w:r>
    </w:p>
    <w:p w:rsidR="00AE7809" w:rsidRPr="00AE7809" w:rsidRDefault="00AE7809" w:rsidP="00AE7809">
      <w:pPr>
        <w:widowControl w:val="0"/>
        <w:shd w:val="clear" w:color="auto" w:fill="FFFFFF"/>
        <w:tabs>
          <w:tab w:val="left" w:pos="686"/>
        </w:tabs>
        <w:autoSpaceDE w:val="0"/>
        <w:autoSpaceDN w:val="0"/>
        <w:adjustRightInd w:val="0"/>
        <w:spacing w:after="0" w:line="240" w:lineRule="auto"/>
        <w:ind w:right="38"/>
        <w:jc w:val="both"/>
        <w:rPr>
          <w:rFonts w:ascii="Times New Roman" w:hAnsi="Times New Roman"/>
          <w:sz w:val="24"/>
          <w:szCs w:val="24"/>
        </w:rPr>
      </w:pPr>
      <w:r w:rsidRPr="00AE7809">
        <w:rPr>
          <w:rFonts w:ascii="Times New Roman" w:hAnsi="Times New Roman"/>
          <w:sz w:val="24"/>
          <w:szCs w:val="24"/>
        </w:rPr>
        <w:t>- повышение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AE7809" w:rsidRPr="00AE7809" w:rsidRDefault="00AE7809" w:rsidP="00AE7809">
      <w:pPr>
        <w:widowControl w:val="0"/>
        <w:shd w:val="clear" w:color="auto" w:fill="FFFFFF"/>
        <w:tabs>
          <w:tab w:val="left" w:pos="715"/>
        </w:tabs>
        <w:autoSpaceDE w:val="0"/>
        <w:autoSpaceDN w:val="0"/>
        <w:adjustRightInd w:val="0"/>
        <w:spacing w:after="0" w:line="240" w:lineRule="auto"/>
        <w:ind w:right="43"/>
        <w:jc w:val="both"/>
        <w:rPr>
          <w:rFonts w:ascii="Times New Roman" w:hAnsi="Times New Roman"/>
          <w:sz w:val="24"/>
          <w:szCs w:val="24"/>
        </w:rPr>
      </w:pPr>
      <w:r w:rsidRPr="00AE7809">
        <w:rPr>
          <w:rFonts w:ascii="Times New Roman" w:hAnsi="Times New Roman"/>
          <w:sz w:val="24"/>
          <w:szCs w:val="24"/>
        </w:rPr>
        <w:t>создание опережающих предложений по предоставлению участков для комплексного освоения в целях жилищного строительства путем подготовки документации по планировке территорий, в том числе градостроительных планов земельных участков;</w:t>
      </w:r>
    </w:p>
    <w:p w:rsidR="00AE7809" w:rsidRPr="00AE7809" w:rsidRDefault="00AE7809" w:rsidP="00AE7809">
      <w:pPr>
        <w:widowControl w:val="0"/>
        <w:shd w:val="clear" w:color="auto" w:fill="FFFFFF"/>
        <w:tabs>
          <w:tab w:val="left" w:pos="715"/>
        </w:tabs>
        <w:autoSpaceDE w:val="0"/>
        <w:autoSpaceDN w:val="0"/>
        <w:adjustRightInd w:val="0"/>
        <w:spacing w:after="0" w:line="240" w:lineRule="auto"/>
        <w:ind w:right="43"/>
        <w:jc w:val="both"/>
        <w:rPr>
          <w:rFonts w:ascii="Times New Roman" w:hAnsi="Times New Roman"/>
          <w:sz w:val="24"/>
          <w:szCs w:val="24"/>
        </w:rPr>
      </w:pPr>
      <w:r w:rsidRPr="00AE7809">
        <w:rPr>
          <w:rFonts w:ascii="Times New Roman" w:hAnsi="Times New Roman"/>
          <w:sz w:val="24"/>
          <w:szCs w:val="24"/>
        </w:rPr>
        <w:t>вовлечение в оборот земельных участков, находящихся в федеральной собственности и пригодных для использования в целях жилищного строительства;</w:t>
      </w:r>
    </w:p>
    <w:p w:rsidR="00AE7809" w:rsidRPr="00AE7809" w:rsidRDefault="00AE7809" w:rsidP="00AE7809">
      <w:pPr>
        <w:widowControl w:val="0"/>
        <w:shd w:val="clear" w:color="auto" w:fill="FFFFFF"/>
        <w:autoSpaceDE w:val="0"/>
        <w:autoSpaceDN w:val="0"/>
        <w:adjustRightInd w:val="0"/>
        <w:spacing w:after="0" w:line="240" w:lineRule="auto"/>
        <w:ind w:right="29"/>
        <w:jc w:val="both"/>
        <w:rPr>
          <w:rFonts w:ascii="Times New Roman" w:hAnsi="Times New Roman"/>
          <w:sz w:val="24"/>
          <w:szCs w:val="24"/>
        </w:rPr>
      </w:pPr>
      <w:r w:rsidRPr="00AE7809">
        <w:rPr>
          <w:rFonts w:ascii="Times New Roman" w:hAnsi="Times New Roman"/>
          <w:sz w:val="24"/>
          <w:szCs w:val="24"/>
        </w:rPr>
        <w:lastRenderedPageBreak/>
        <w:t>- снижение административных барьеров в строительстве путем внедрения административных регламентов и перевода в электронный вид оказываемых государственных услуг;</w:t>
      </w:r>
    </w:p>
    <w:p w:rsidR="00AE7809" w:rsidRPr="00AE7809" w:rsidRDefault="00AE7809" w:rsidP="00AE7809">
      <w:pPr>
        <w:widowControl w:val="0"/>
        <w:shd w:val="clear" w:color="auto" w:fill="FFFFFF"/>
        <w:tabs>
          <w:tab w:val="left" w:pos="715"/>
        </w:tabs>
        <w:autoSpaceDE w:val="0"/>
        <w:autoSpaceDN w:val="0"/>
        <w:adjustRightInd w:val="0"/>
        <w:spacing w:after="0" w:line="240" w:lineRule="auto"/>
        <w:ind w:right="34"/>
        <w:jc w:val="both"/>
        <w:rPr>
          <w:rFonts w:ascii="Times New Roman" w:hAnsi="Times New Roman"/>
          <w:sz w:val="24"/>
          <w:szCs w:val="24"/>
        </w:rPr>
      </w:pPr>
      <w:r w:rsidRPr="00AE7809">
        <w:rPr>
          <w:rFonts w:ascii="Times New Roman" w:hAnsi="Times New Roman"/>
          <w:sz w:val="24"/>
          <w:szCs w:val="24"/>
        </w:rPr>
        <w:t>создание условий для развития индивидуального жилищного строительства в целях обеспечения населения Тевризского муниципального района Омской области комфортным жильем по доступным ценам;</w:t>
      </w:r>
    </w:p>
    <w:p w:rsidR="00AE7809" w:rsidRPr="00AE7809" w:rsidRDefault="00AE7809" w:rsidP="00AE7809">
      <w:pPr>
        <w:widowControl w:val="0"/>
        <w:shd w:val="clear" w:color="auto" w:fill="FFFFFF"/>
        <w:tabs>
          <w:tab w:val="left" w:pos="715"/>
        </w:tabs>
        <w:autoSpaceDE w:val="0"/>
        <w:autoSpaceDN w:val="0"/>
        <w:adjustRightInd w:val="0"/>
        <w:spacing w:after="0" w:line="240" w:lineRule="auto"/>
        <w:ind w:right="48"/>
        <w:jc w:val="both"/>
        <w:rPr>
          <w:rFonts w:ascii="Times New Roman" w:hAnsi="Times New Roman"/>
          <w:sz w:val="24"/>
          <w:szCs w:val="24"/>
        </w:rPr>
      </w:pPr>
      <w:r w:rsidRPr="00AE7809">
        <w:rPr>
          <w:rFonts w:ascii="Times New Roman" w:hAnsi="Times New Roman"/>
          <w:sz w:val="24"/>
          <w:szCs w:val="24"/>
        </w:rPr>
        <w:t>предоставление государственной поддержки в решении жилищной проблемы молодым семьям, нуждающимся в улучшении жилищных условий;</w:t>
      </w:r>
    </w:p>
    <w:p w:rsidR="00AE7809" w:rsidRPr="00AE7809" w:rsidRDefault="00AE7809" w:rsidP="00AE7809">
      <w:pPr>
        <w:widowControl w:val="0"/>
        <w:shd w:val="clear" w:color="auto" w:fill="FFFFFF"/>
        <w:tabs>
          <w:tab w:val="left" w:pos="715"/>
        </w:tabs>
        <w:autoSpaceDE w:val="0"/>
        <w:autoSpaceDN w:val="0"/>
        <w:adjustRightInd w:val="0"/>
        <w:spacing w:after="0" w:line="240" w:lineRule="auto"/>
        <w:ind w:right="38"/>
        <w:jc w:val="both"/>
        <w:rPr>
          <w:rFonts w:ascii="Times New Roman" w:hAnsi="Times New Roman"/>
          <w:sz w:val="24"/>
          <w:szCs w:val="24"/>
        </w:rPr>
      </w:pPr>
      <w:r w:rsidRPr="00AE7809">
        <w:rPr>
          <w:rFonts w:ascii="Times New Roman" w:hAnsi="Times New Roman"/>
          <w:sz w:val="24"/>
          <w:szCs w:val="24"/>
        </w:rPr>
        <w:t>создание условий для развития ипотечного жилищного кредитования, деятельности участников рынка ипотечного жилищного кредитования и повышения доступности ипотечных жилищных кредитов;</w:t>
      </w:r>
    </w:p>
    <w:p w:rsidR="00AE7809" w:rsidRPr="00AE7809" w:rsidRDefault="00AE7809" w:rsidP="00AE7809">
      <w:pPr>
        <w:widowControl w:val="0"/>
        <w:shd w:val="clear" w:color="auto" w:fill="FFFFFF"/>
        <w:tabs>
          <w:tab w:val="left" w:pos="811"/>
        </w:tabs>
        <w:autoSpaceDE w:val="0"/>
        <w:autoSpaceDN w:val="0"/>
        <w:adjustRightInd w:val="0"/>
        <w:spacing w:after="0" w:line="240" w:lineRule="auto"/>
        <w:ind w:right="38"/>
        <w:jc w:val="both"/>
        <w:rPr>
          <w:rFonts w:ascii="Times New Roman" w:hAnsi="Times New Roman"/>
          <w:sz w:val="24"/>
          <w:szCs w:val="24"/>
        </w:rPr>
      </w:pPr>
      <w:r w:rsidRPr="00AE7809">
        <w:rPr>
          <w:rFonts w:ascii="Times New Roman" w:hAnsi="Times New Roman"/>
          <w:sz w:val="24"/>
          <w:szCs w:val="24"/>
        </w:rPr>
        <w:t>-</w:t>
      </w:r>
      <w:r w:rsidRPr="00AE7809">
        <w:rPr>
          <w:rFonts w:ascii="Times New Roman" w:hAnsi="Times New Roman"/>
          <w:sz w:val="24"/>
          <w:szCs w:val="24"/>
        </w:rPr>
        <w:tab/>
        <w:t>структурные преобразования в стройиндустрии и промышленности строительных</w:t>
      </w:r>
      <w:r w:rsidRPr="00AE7809">
        <w:rPr>
          <w:rFonts w:ascii="Times New Roman" w:hAnsi="Times New Roman"/>
          <w:sz w:val="24"/>
          <w:szCs w:val="24"/>
        </w:rPr>
        <w:br/>
        <w:t>материалов, с учетом конкурентного окружения, собственных ресурсов и возможностей, с</w:t>
      </w:r>
      <w:r w:rsidRPr="00AE7809">
        <w:rPr>
          <w:rFonts w:ascii="Times New Roman" w:hAnsi="Times New Roman"/>
          <w:sz w:val="24"/>
          <w:szCs w:val="24"/>
        </w:rPr>
        <w:br/>
        <w:t xml:space="preserve">формированием инновационной системы; </w:t>
      </w:r>
    </w:p>
    <w:p w:rsidR="00AE7809" w:rsidRPr="00AE7809" w:rsidRDefault="00AE7809" w:rsidP="00AE7809">
      <w:pPr>
        <w:widowControl w:val="0"/>
        <w:shd w:val="clear" w:color="auto" w:fill="FFFFFF"/>
        <w:tabs>
          <w:tab w:val="left" w:pos="811"/>
        </w:tabs>
        <w:autoSpaceDE w:val="0"/>
        <w:autoSpaceDN w:val="0"/>
        <w:adjustRightInd w:val="0"/>
        <w:spacing w:after="0" w:line="240" w:lineRule="auto"/>
        <w:ind w:right="38"/>
        <w:jc w:val="both"/>
        <w:rPr>
          <w:rFonts w:ascii="Times New Roman" w:hAnsi="Times New Roman"/>
          <w:sz w:val="24"/>
          <w:szCs w:val="24"/>
        </w:rPr>
      </w:pPr>
      <w:r w:rsidRPr="00AE7809">
        <w:rPr>
          <w:rFonts w:ascii="Times New Roman" w:hAnsi="Times New Roman"/>
          <w:sz w:val="24"/>
          <w:szCs w:val="24"/>
        </w:rPr>
        <w:t>- создание условий для приведения существующего жилищного фонда в соответствие со стандартами качества, обеспечивающими комфортные условия проживания граждан;</w:t>
      </w:r>
    </w:p>
    <w:p w:rsidR="00AE7809" w:rsidRPr="00AE7809" w:rsidRDefault="00AE7809" w:rsidP="00AE7809">
      <w:pPr>
        <w:widowControl w:val="0"/>
        <w:shd w:val="clear" w:color="auto" w:fill="FFFFFF"/>
        <w:tabs>
          <w:tab w:val="left" w:pos="710"/>
        </w:tabs>
        <w:autoSpaceDE w:val="0"/>
        <w:autoSpaceDN w:val="0"/>
        <w:adjustRightInd w:val="0"/>
        <w:spacing w:after="0" w:line="240" w:lineRule="auto"/>
        <w:ind w:right="38"/>
        <w:jc w:val="both"/>
        <w:rPr>
          <w:rFonts w:ascii="Times New Roman" w:hAnsi="Times New Roman"/>
          <w:sz w:val="24"/>
          <w:szCs w:val="24"/>
        </w:rPr>
      </w:pPr>
      <w:r w:rsidRPr="00AE7809">
        <w:rPr>
          <w:rFonts w:ascii="Times New Roman" w:hAnsi="Times New Roman"/>
          <w:sz w:val="24"/>
          <w:szCs w:val="24"/>
        </w:rPr>
        <w:t>повышение эффективности управления и функционирования жилищно-коммунального комплекса, в том числе посредством финансового оздоровления организаций жилищно-коммунального комплекса, содействия в подготовке и реализации инвестиционных проектов в жилищно-коммунальном комплексе на территории Тевризского муниципального района Омской области.</w:t>
      </w: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rPr>
      </w:pPr>
      <w:r w:rsidRPr="00AE7809">
        <w:rPr>
          <w:rFonts w:ascii="Times New Roman" w:hAnsi="Times New Roman"/>
          <w:sz w:val="24"/>
          <w:szCs w:val="24"/>
        </w:rPr>
        <w:t xml:space="preserve">Для достижения цели и решения основных поставленных задач будет </w:t>
      </w:r>
      <w:r w:rsidRPr="00AE7809">
        <w:rPr>
          <w:rFonts w:ascii="Times New Roman" w:hAnsi="Times New Roman"/>
          <w:spacing w:val="-1"/>
          <w:sz w:val="24"/>
          <w:szCs w:val="24"/>
        </w:rPr>
        <w:t>реализован комплекс нормативных правовых, организационных и финансовых мер и мероприятий.</w:t>
      </w: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rPr>
      </w:pP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u w:val="single"/>
        </w:rPr>
      </w:pPr>
      <w:r w:rsidRPr="00AE7809">
        <w:rPr>
          <w:rFonts w:ascii="Times New Roman" w:hAnsi="Times New Roman"/>
          <w:spacing w:val="-1"/>
          <w:sz w:val="24"/>
          <w:szCs w:val="24"/>
          <w:u w:val="single"/>
        </w:rPr>
        <w:t>Поддержка коммунального хозяйства</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Нерешенными продолжают оставаться проблемы в жилищно-коммунальном хозяйстве.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недостаточно эффективное использование местных природных ресурсов в качестве топлива; низкая эффективность системы управления в этом секторе экономики; убыточность организаций жилищно-коммунального комплекса.</w:t>
      </w:r>
    </w:p>
    <w:p w:rsidR="00AE7809" w:rsidRPr="00AE7809" w:rsidRDefault="00AE7809" w:rsidP="00AE7809">
      <w:pPr>
        <w:widowControl w:val="0"/>
        <w:autoSpaceDE w:val="0"/>
        <w:autoSpaceDN w:val="0"/>
        <w:adjustRightInd w:val="0"/>
        <w:spacing w:before="240" w:line="240" w:lineRule="auto"/>
        <w:jc w:val="both"/>
        <w:rPr>
          <w:rFonts w:ascii="Times New Roman" w:eastAsia="Calibri" w:hAnsi="Times New Roman"/>
          <w:sz w:val="24"/>
          <w:szCs w:val="24"/>
        </w:rPr>
      </w:pPr>
      <w:r w:rsidRPr="00AE7809">
        <w:rPr>
          <w:rFonts w:ascii="Times New Roman" w:eastAsia="Calibri" w:hAnsi="Times New Roman"/>
          <w:sz w:val="24"/>
          <w:szCs w:val="24"/>
        </w:rPr>
        <w:t>Уровень износа объектов коммунальной инфраструктуры на конец 2020 года варьируется в пределах от 50 до 90 процентов. В результате накопленного износа растет количество инцидентов и аварий на системах тепло- и водоснабжения, увеличиваются сроки ликвидации аварий и стоимость ремонтов.</w:t>
      </w:r>
    </w:p>
    <w:p w:rsidR="00AE7809" w:rsidRPr="00AE7809" w:rsidRDefault="00AE7809" w:rsidP="00AE7809">
      <w:pPr>
        <w:widowControl w:val="0"/>
        <w:autoSpaceDE w:val="0"/>
        <w:autoSpaceDN w:val="0"/>
        <w:adjustRightInd w:val="0"/>
        <w:spacing w:line="240" w:lineRule="auto"/>
        <w:jc w:val="both"/>
        <w:rPr>
          <w:rFonts w:ascii="Times New Roman" w:eastAsia="Calibri" w:hAnsi="Times New Roman"/>
          <w:sz w:val="24"/>
          <w:szCs w:val="24"/>
        </w:rPr>
      </w:pPr>
      <w:r w:rsidRPr="00AE7809">
        <w:rPr>
          <w:rFonts w:ascii="Times New Roman" w:eastAsia="Calibri" w:hAnsi="Times New Roman"/>
          <w:sz w:val="24"/>
          <w:szCs w:val="24"/>
        </w:rPr>
        <w:t>В рамках реализации основного мероприятия «Поддержка коммунального хозяйства» выделяются следующие мероприятия:</w:t>
      </w:r>
    </w:p>
    <w:p w:rsidR="00AE7809" w:rsidRPr="00AE7809" w:rsidRDefault="00AE7809" w:rsidP="00AE7809">
      <w:pPr>
        <w:widowControl w:val="0"/>
        <w:autoSpaceDE w:val="0"/>
        <w:autoSpaceDN w:val="0"/>
        <w:adjustRightInd w:val="0"/>
        <w:spacing w:line="240" w:lineRule="auto"/>
        <w:jc w:val="both"/>
        <w:rPr>
          <w:rFonts w:ascii="Times New Roman" w:eastAsia="Calibri" w:hAnsi="Times New Roman"/>
          <w:sz w:val="24"/>
          <w:szCs w:val="24"/>
        </w:rPr>
      </w:pPr>
      <w:r w:rsidRPr="00AE7809">
        <w:rPr>
          <w:rFonts w:ascii="Times New Roman" w:eastAsia="Calibri" w:hAnsi="Times New Roman"/>
          <w:sz w:val="24"/>
          <w:szCs w:val="24"/>
        </w:rPr>
        <w:t>Приобретение и установка резервных источников электроснабжения;</w:t>
      </w:r>
    </w:p>
    <w:p w:rsidR="00AE7809" w:rsidRPr="00AE7809" w:rsidRDefault="00AE7809" w:rsidP="00AE7809">
      <w:pPr>
        <w:widowControl w:val="0"/>
        <w:autoSpaceDE w:val="0"/>
        <w:autoSpaceDN w:val="0"/>
        <w:adjustRightInd w:val="0"/>
        <w:spacing w:line="240" w:lineRule="auto"/>
        <w:jc w:val="both"/>
        <w:rPr>
          <w:rFonts w:ascii="Times New Roman" w:eastAsia="Calibri" w:hAnsi="Times New Roman"/>
          <w:sz w:val="24"/>
          <w:szCs w:val="24"/>
        </w:rPr>
      </w:pPr>
      <w:r w:rsidRPr="00AE7809">
        <w:rPr>
          <w:rFonts w:ascii="Times New Roman" w:eastAsia="Calibri" w:hAnsi="Times New Roman"/>
          <w:sz w:val="24"/>
          <w:szCs w:val="24"/>
        </w:rPr>
        <w:t>Приобретение и (или) установка (монтаж) технологического оборудования, трубной продукции теплотехнического и водохозяйственного назначения;</w:t>
      </w: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rPr>
      </w:pPr>
      <w:r w:rsidRPr="00AE7809">
        <w:rPr>
          <w:rFonts w:ascii="Times New Roman" w:hAnsi="Times New Roman"/>
          <w:spacing w:val="-1"/>
          <w:sz w:val="24"/>
          <w:szCs w:val="24"/>
        </w:rPr>
        <w:t>Приобретение техники для нужд предприятий жилищно-коммунального хозяйства;</w:t>
      </w: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rPr>
      </w:pPr>
      <w:r w:rsidRPr="00AE7809">
        <w:rPr>
          <w:rFonts w:ascii="Times New Roman" w:hAnsi="Times New Roman"/>
          <w:spacing w:val="-1"/>
          <w:sz w:val="24"/>
          <w:szCs w:val="24"/>
        </w:rPr>
        <w:t>Ремонты водозаборных скважин.</w:t>
      </w: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rPr>
      </w:pPr>
    </w:p>
    <w:p w:rsidR="00AE7809" w:rsidRPr="00AE7809" w:rsidRDefault="00AE7809" w:rsidP="00AE7809">
      <w:pPr>
        <w:widowControl w:val="0"/>
        <w:shd w:val="clear" w:color="auto" w:fill="FFFFFF"/>
        <w:autoSpaceDE w:val="0"/>
        <w:autoSpaceDN w:val="0"/>
        <w:adjustRightInd w:val="0"/>
        <w:spacing w:before="5" w:after="0" w:line="240" w:lineRule="auto"/>
        <w:jc w:val="both"/>
        <w:rPr>
          <w:rFonts w:ascii="Times New Roman" w:hAnsi="Times New Roman"/>
          <w:sz w:val="24"/>
          <w:szCs w:val="24"/>
          <w:u w:val="single"/>
        </w:rPr>
      </w:pPr>
      <w:r w:rsidRPr="00AE7809">
        <w:rPr>
          <w:rFonts w:ascii="Times New Roman" w:hAnsi="Times New Roman"/>
          <w:sz w:val="24"/>
          <w:szCs w:val="24"/>
          <w:u w:val="single"/>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Управление строительства и ЖКХ как уполномоченный орган исполнительной власти Тевризского района реализует основные направления государственной политики Тевризского муниципального района в сферах строительства, архитектуры и градостроительной деятельности, жилищно-коммунального комплекса (далее - сферы деятельности).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Организация эффективной работы в указанных сферах деятельности не может быть осуществлена без построения целостной системы управления. Формирование и совершенствование данной системы является сложной, но необходимой задачей, решение которой осуществляется Управлением строительства и ЖКХ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lastRenderedPageBreak/>
        <w:t>Управление строительства и ЖКХ организует проведение необходимых мероприятий для обеспечения эффективного управления курируемых отраслей и создания оптимальных условий их работы.</w:t>
      </w:r>
    </w:p>
    <w:p w:rsidR="00AE7809" w:rsidRPr="00AE7809" w:rsidRDefault="00AE7809" w:rsidP="00AE7809">
      <w:pPr>
        <w:widowControl w:val="0"/>
        <w:shd w:val="clear" w:color="auto" w:fill="FFFFFF"/>
        <w:autoSpaceDE w:val="0"/>
        <w:autoSpaceDN w:val="0"/>
        <w:adjustRightInd w:val="0"/>
        <w:spacing w:before="230" w:after="0" w:line="240" w:lineRule="auto"/>
        <w:jc w:val="both"/>
        <w:rPr>
          <w:rFonts w:ascii="Times New Roman" w:hAnsi="Times New Roman"/>
          <w:sz w:val="24"/>
          <w:szCs w:val="24"/>
        </w:rPr>
      </w:pPr>
      <w:r w:rsidRPr="00AE7809">
        <w:rPr>
          <w:rFonts w:ascii="Times New Roman" w:hAnsi="Times New Roman"/>
          <w:sz w:val="24"/>
          <w:szCs w:val="24"/>
        </w:rPr>
        <w:t>Мероприятия основного мероприятия:</w:t>
      </w:r>
    </w:p>
    <w:p w:rsidR="00AE7809" w:rsidRPr="00AE7809" w:rsidRDefault="00AE7809" w:rsidP="00AE7809">
      <w:pPr>
        <w:widowControl w:val="0"/>
        <w:shd w:val="clear" w:color="auto" w:fill="FFFFFF"/>
        <w:autoSpaceDE w:val="0"/>
        <w:autoSpaceDN w:val="0"/>
        <w:adjustRightInd w:val="0"/>
        <w:spacing w:before="230" w:after="0" w:line="240" w:lineRule="auto"/>
        <w:jc w:val="both"/>
        <w:rPr>
          <w:rFonts w:ascii="Times New Roman" w:hAnsi="Times New Roman"/>
          <w:sz w:val="24"/>
          <w:szCs w:val="24"/>
        </w:rPr>
      </w:pPr>
      <w:r w:rsidRPr="00AE7809">
        <w:rPr>
          <w:rFonts w:ascii="Times New Roman" w:hAnsi="Times New Roman"/>
          <w:sz w:val="24"/>
          <w:szCs w:val="24"/>
        </w:rPr>
        <w:t>- руководство и управление в сфере установленных функций органов местного самоуправления</w:t>
      </w:r>
    </w:p>
    <w:p w:rsidR="00AE7809" w:rsidRPr="00AE7809" w:rsidRDefault="00AE7809" w:rsidP="00AE7809">
      <w:pPr>
        <w:widowControl w:val="0"/>
        <w:shd w:val="clear" w:color="auto" w:fill="FFFFFF"/>
        <w:autoSpaceDE w:val="0"/>
        <w:autoSpaceDN w:val="0"/>
        <w:adjustRightInd w:val="0"/>
        <w:spacing w:after="0" w:line="240" w:lineRule="auto"/>
        <w:ind w:right="29"/>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В рамках реализации  мероприятий:</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1) осуществляется прием первичных документов, проверка правильности их оформления и подготовка платежных документов по уплате налогов, расчетов с поставщиками; </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2) обеспечивается составление и представление ежемесячной, ежеквартальной и годовой бюджетной отчетности об исполнении сметы, статистической, налоговой отчетности, а также отчетности в государственные внебюджетные фонды.</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u w:val="single"/>
        </w:rPr>
      </w:pPr>
      <w:r w:rsidRPr="00AE7809">
        <w:rPr>
          <w:rFonts w:ascii="Times New Roman" w:hAnsi="Times New Roman"/>
          <w:color w:val="000000"/>
          <w:sz w:val="24"/>
          <w:szCs w:val="24"/>
          <w:u w:val="single"/>
        </w:rPr>
        <w:t>Приобретение и установка локальных станций очистки воды</w:t>
      </w:r>
      <w:r w:rsidRPr="00AE7809">
        <w:rPr>
          <w:rFonts w:ascii="Times New Roman" w:hAnsi="Times New Roman"/>
          <w:sz w:val="24"/>
          <w:szCs w:val="24"/>
          <w:u w:val="single"/>
        </w:rPr>
        <w:t xml:space="preserve">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Проблемы обеспечения населения питьевой водой надлежащего качества в достаточном количестве и экологической безопасности водопользования являются также актуальными для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Для решения указанных проблем необходимо дальнейшее использование программно-целевого метода, основные преимущества которого заключаются в комплексном подходе к решению проблем и эффективном планировании и мониторинге результатов реализации программы.</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Мероприятия основного мероприятия включают в себя приобретение и установку локальных станций очистки воды на водозаборы и водонапорные башни Тевризского муниципального района, что позволит обеспечить население доброкачественной питьевой водой.</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hd w:val="clear" w:color="auto" w:fill="FFFFFF"/>
        <w:autoSpaceDE w:val="0"/>
        <w:autoSpaceDN w:val="0"/>
        <w:adjustRightInd w:val="0"/>
        <w:spacing w:before="235" w:after="0" w:line="240" w:lineRule="auto"/>
        <w:jc w:val="center"/>
        <w:rPr>
          <w:rFonts w:ascii="Times New Roman" w:hAnsi="Times New Roman"/>
          <w:sz w:val="24"/>
          <w:szCs w:val="24"/>
        </w:rPr>
      </w:pPr>
      <w:r w:rsidRPr="00AE7809">
        <w:rPr>
          <w:rFonts w:ascii="Times New Roman" w:hAnsi="Times New Roman"/>
          <w:sz w:val="24"/>
          <w:szCs w:val="24"/>
        </w:rPr>
        <w:t>Раздел 3. Цель и задачи подпрограммы</w:t>
      </w:r>
    </w:p>
    <w:p w:rsidR="00AE7809" w:rsidRPr="00AE7809" w:rsidRDefault="00AE7809" w:rsidP="00AE7809">
      <w:pPr>
        <w:widowControl w:val="0"/>
        <w:shd w:val="clear" w:color="auto" w:fill="FFFFFF"/>
        <w:autoSpaceDE w:val="0"/>
        <w:autoSpaceDN w:val="0"/>
        <w:adjustRightInd w:val="0"/>
        <w:spacing w:before="240" w:after="0" w:line="240" w:lineRule="atLeast"/>
        <w:ind w:right="10"/>
        <w:jc w:val="both"/>
        <w:rPr>
          <w:rFonts w:ascii="Times New Roman" w:hAnsi="Times New Roman"/>
          <w:sz w:val="24"/>
          <w:szCs w:val="24"/>
        </w:rPr>
      </w:pPr>
      <w:r w:rsidRPr="00AE7809">
        <w:rPr>
          <w:rFonts w:ascii="Times New Roman" w:hAnsi="Times New Roman"/>
          <w:spacing w:val="-1"/>
          <w:sz w:val="24"/>
          <w:szCs w:val="24"/>
        </w:rPr>
        <w:t>Целью подпрограммы является улучшение условий для развития строительства и жилищно-коммунального комплекса на территории Тевризского муниципального района Омской области.</w:t>
      </w:r>
    </w:p>
    <w:p w:rsidR="00AE7809" w:rsidRPr="00AE7809" w:rsidRDefault="00AE7809" w:rsidP="00AE7809">
      <w:pPr>
        <w:widowControl w:val="0"/>
        <w:shd w:val="clear" w:color="auto" w:fill="FFFFFF"/>
        <w:autoSpaceDE w:val="0"/>
        <w:autoSpaceDN w:val="0"/>
        <w:adjustRightInd w:val="0"/>
        <w:spacing w:before="5" w:after="0" w:line="240" w:lineRule="atLeast"/>
        <w:rPr>
          <w:rFonts w:ascii="Times New Roman" w:hAnsi="Times New Roman"/>
          <w:sz w:val="24"/>
          <w:szCs w:val="24"/>
        </w:rPr>
      </w:pPr>
      <w:r w:rsidRPr="00AE7809">
        <w:rPr>
          <w:rFonts w:ascii="Times New Roman" w:hAnsi="Times New Roman"/>
          <w:sz w:val="24"/>
          <w:szCs w:val="24"/>
        </w:rPr>
        <w:t>Для достижения данной цели необходимо решение следующих задач:</w:t>
      </w:r>
    </w:p>
    <w:p w:rsidR="00AE7809" w:rsidRPr="00AE7809" w:rsidRDefault="00AE7809" w:rsidP="00AE7809">
      <w:pPr>
        <w:widowControl w:val="0"/>
        <w:shd w:val="clear" w:color="auto" w:fill="FFFFFF"/>
        <w:autoSpaceDE w:val="0"/>
        <w:autoSpaceDN w:val="0"/>
        <w:adjustRightInd w:val="0"/>
        <w:spacing w:after="0" w:line="240" w:lineRule="atLeast"/>
        <w:ind w:right="24"/>
        <w:jc w:val="both"/>
        <w:rPr>
          <w:rFonts w:ascii="Times New Roman" w:hAnsi="Times New Roman"/>
          <w:sz w:val="24"/>
          <w:szCs w:val="24"/>
        </w:rPr>
      </w:pPr>
      <w:r w:rsidRPr="00AE7809">
        <w:rPr>
          <w:rFonts w:ascii="Times New Roman" w:hAnsi="Times New Roman"/>
          <w:sz w:val="24"/>
          <w:szCs w:val="24"/>
        </w:rPr>
        <w:t>- создание условий для обеспечения граждан доступным и комфортным жильем и жилищно-коммунальными услугами;</w:t>
      </w:r>
    </w:p>
    <w:p w:rsidR="00AE7809" w:rsidRPr="00AE7809" w:rsidRDefault="00AE7809" w:rsidP="00AE7809">
      <w:pPr>
        <w:widowControl w:val="0"/>
        <w:shd w:val="clear" w:color="auto" w:fill="FFFFFF"/>
        <w:autoSpaceDE w:val="0"/>
        <w:autoSpaceDN w:val="0"/>
        <w:adjustRightInd w:val="0"/>
        <w:spacing w:after="0" w:line="240" w:lineRule="atLeast"/>
        <w:ind w:right="24"/>
        <w:jc w:val="both"/>
        <w:rPr>
          <w:rFonts w:ascii="Times New Roman" w:hAnsi="Times New Roman"/>
          <w:sz w:val="24"/>
          <w:szCs w:val="24"/>
        </w:rPr>
      </w:pPr>
      <w:r w:rsidRPr="00AE7809">
        <w:rPr>
          <w:rFonts w:ascii="Times New Roman" w:hAnsi="Times New Roman"/>
          <w:sz w:val="24"/>
          <w:szCs w:val="24"/>
        </w:rPr>
        <w:t>- повышение эффективности управления функционирования жилищно-коммунального комплекса;</w:t>
      </w:r>
    </w:p>
    <w:p w:rsidR="00AE7809" w:rsidRPr="00AE7809" w:rsidRDefault="00AE7809" w:rsidP="00AE7809">
      <w:pPr>
        <w:widowControl w:val="0"/>
        <w:shd w:val="clear" w:color="auto" w:fill="FFFFFF"/>
        <w:autoSpaceDE w:val="0"/>
        <w:autoSpaceDN w:val="0"/>
        <w:adjustRightInd w:val="0"/>
        <w:spacing w:after="0" w:line="240" w:lineRule="atLeast"/>
        <w:ind w:right="24"/>
        <w:jc w:val="both"/>
        <w:rPr>
          <w:rFonts w:ascii="Times New Roman" w:hAnsi="Times New Roman"/>
          <w:sz w:val="24"/>
          <w:szCs w:val="24"/>
        </w:rPr>
      </w:pPr>
      <w:r w:rsidRPr="00AE7809">
        <w:rPr>
          <w:rFonts w:ascii="Times New Roman" w:hAnsi="Times New Roman"/>
          <w:sz w:val="24"/>
          <w:szCs w:val="24"/>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AE7809" w:rsidRPr="00AE7809" w:rsidRDefault="00AE7809" w:rsidP="00AE7809">
      <w:pPr>
        <w:widowControl w:val="0"/>
        <w:shd w:val="clear" w:color="auto" w:fill="FFFFFF"/>
        <w:autoSpaceDE w:val="0"/>
        <w:autoSpaceDN w:val="0"/>
        <w:adjustRightInd w:val="0"/>
        <w:spacing w:after="0" w:line="226" w:lineRule="exact"/>
        <w:ind w:right="24"/>
        <w:jc w:val="center"/>
        <w:rPr>
          <w:rFonts w:ascii="Times New Roman" w:hAnsi="Times New Roman"/>
          <w:sz w:val="24"/>
          <w:szCs w:val="24"/>
        </w:rPr>
      </w:pPr>
      <w:r w:rsidRPr="00AE7809">
        <w:rPr>
          <w:rFonts w:ascii="Times New Roman" w:hAnsi="Times New Roman"/>
          <w:sz w:val="24"/>
          <w:szCs w:val="24"/>
        </w:rPr>
        <w:t>Раздел 4. Сроки реализации подпрограммы</w:t>
      </w:r>
    </w:p>
    <w:p w:rsidR="00AE7809" w:rsidRPr="00AE7809" w:rsidRDefault="00AE7809" w:rsidP="00AE7809">
      <w:pPr>
        <w:widowControl w:val="0"/>
        <w:shd w:val="clear" w:color="auto" w:fill="FFFFFF"/>
        <w:autoSpaceDE w:val="0"/>
        <w:autoSpaceDN w:val="0"/>
        <w:adjustRightInd w:val="0"/>
        <w:spacing w:before="226" w:after="0" w:line="240" w:lineRule="atLeast"/>
        <w:ind w:right="40"/>
        <w:jc w:val="both"/>
        <w:rPr>
          <w:rFonts w:ascii="Times New Roman" w:hAnsi="Times New Roman"/>
          <w:sz w:val="24"/>
          <w:szCs w:val="24"/>
        </w:rPr>
      </w:pPr>
      <w:r w:rsidRPr="00AE7809">
        <w:rPr>
          <w:rFonts w:ascii="Times New Roman" w:hAnsi="Times New Roman"/>
          <w:sz w:val="24"/>
          <w:szCs w:val="24"/>
        </w:rPr>
        <w:t>Реализация подпрограммы осуществляется в течение 2021 - 2027 годов. Отдельные этапы ее реализации не выделяются.</w:t>
      </w:r>
    </w:p>
    <w:p w:rsidR="00AE7809" w:rsidRPr="00AE7809" w:rsidRDefault="00AE7809" w:rsidP="00AE7809">
      <w:pPr>
        <w:widowControl w:val="0"/>
        <w:shd w:val="clear" w:color="auto" w:fill="FFFFFF"/>
        <w:autoSpaceDE w:val="0"/>
        <w:autoSpaceDN w:val="0"/>
        <w:adjustRightInd w:val="0"/>
        <w:spacing w:before="226" w:after="0" w:line="240" w:lineRule="atLeast"/>
        <w:ind w:right="5"/>
        <w:jc w:val="center"/>
        <w:rPr>
          <w:rFonts w:ascii="Times New Roman" w:hAnsi="Times New Roman"/>
          <w:sz w:val="24"/>
          <w:szCs w:val="24"/>
        </w:rPr>
      </w:pPr>
    </w:p>
    <w:p w:rsidR="00AE7809" w:rsidRPr="00AE7809" w:rsidRDefault="00AE7809" w:rsidP="00AE7809">
      <w:pPr>
        <w:widowControl w:val="0"/>
        <w:shd w:val="clear" w:color="auto" w:fill="FFFFFF"/>
        <w:autoSpaceDE w:val="0"/>
        <w:autoSpaceDN w:val="0"/>
        <w:adjustRightInd w:val="0"/>
        <w:spacing w:before="226" w:after="0" w:line="240" w:lineRule="auto"/>
        <w:ind w:right="5"/>
        <w:jc w:val="center"/>
        <w:rPr>
          <w:rFonts w:ascii="Times New Roman" w:hAnsi="Times New Roman"/>
          <w:sz w:val="24"/>
          <w:szCs w:val="24"/>
        </w:rPr>
      </w:pPr>
      <w:r w:rsidRPr="00AE7809">
        <w:rPr>
          <w:rFonts w:ascii="Times New Roman" w:hAnsi="Times New Roman"/>
          <w:sz w:val="24"/>
          <w:szCs w:val="24"/>
        </w:rPr>
        <w:t>Раздел 5. Объемы финансирования подпрограммы</w:t>
      </w:r>
    </w:p>
    <w:p w:rsidR="00AE7809" w:rsidRPr="00AE7809" w:rsidRDefault="00AE7809" w:rsidP="00AE7809">
      <w:pPr>
        <w:widowControl w:val="0"/>
        <w:shd w:val="clear" w:color="auto" w:fill="FFFFFF"/>
        <w:autoSpaceDE w:val="0"/>
        <w:autoSpaceDN w:val="0"/>
        <w:adjustRightInd w:val="0"/>
        <w:spacing w:before="226" w:after="0" w:line="240" w:lineRule="auto"/>
        <w:ind w:right="5"/>
        <w:jc w:val="center"/>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tLeast"/>
        <w:rPr>
          <w:rFonts w:ascii="Times New Roman" w:hAnsi="Times New Roman"/>
          <w:sz w:val="24"/>
          <w:szCs w:val="24"/>
        </w:rPr>
      </w:pPr>
      <w:r w:rsidRPr="00AE7809">
        <w:rPr>
          <w:rFonts w:ascii="Times New Roman" w:hAnsi="Times New Roman"/>
          <w:sz w:val="24"/>
          <w:szCs w:val="24"/>
        </w:rPr>
        <w:t>Объём финансирования подпрограммы составляет</w:t>
      </w:r>
    </w:p>
    <w:p w:rsidR="00AE7809" w:rsidRPr="00AE7809" w:rsidRDefault="00AE7809" w:rsidP="00AE7809">
      <w:pPr>
        <w:widowControl w:val="0"/>
        <w:autoSpaceDE w:val="0"/>
        <w:autoSpaceDN w:val="0"/>
        <w:adjustRightInd w:val="0"/>
        <w:spacing w:after="0" w:line="240" w:lineRule="atLeast"/>
        <w:rPr>
          <w:rFonts w:ascii="Times New Roman" w:hAnsi="Times New Roman"/>
          <w:sz w:val="24"/>
          <w:szCs w:val="24"/>
        </w:rPr>
      </w:pPr>
      <w:r w:rsidRPr="00AE7809">
        <w:rPr>
          <w:rFonts w:ascii="Times New Roman" w:hAnsi="Times New Roman"/>
          <w:b/>
          <w:sz w:val="24"/>
          <w:szCs w:val="24"/>
        </w:rPr>
        <w:t xml:space="preserve">137 702 485,20 </w:t>
      </w:r>
      <w:r w:rsidRPr="00AE7809">
        <w:rPr>
          <w:rFonts w:ascii="Times New Roman" w:hAnsi="Times New Roman"/>
          <w:sz w:val="24"/>
          <w:szCs w:val="24"/>
        </w:rPr>
        <w:t>рублей, в том числе:</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u w:val="single"/>
        </w:rPr>
        <w:t>из районного бюджета</w:t>
      </w:r>
      <w:r w:rsidRPr="00AE7809">
        <w:rPr>
          <w:rFonts w:ascii="Times New Roman" w:hAnsi="Times New Roman"/>
          <w:sz w:val="24"/>
          <w:szCs w:val="24"/>
        </w:rPr>
        <w:t xml:space="preserve"> – </w:t>
      </w:r>
      <w:r w:rsidRPr="00AE7809">
        <w:rPr>
          <w:rFonts w:ascii="Times New Roman" w:hAnsi="Times New Roman"/>
          <w:b/>
          <w:sz w:val="24"/>
          <w:szCs w:val="24"/>
        </w:rPr>
        <w:t xml:space="preserve">52 410 183,11 </w:t>
      </w:r>
      <w:r w:rsidRPr="00AE7809">
        <w:rPr>
          <w:rFonts w:ascii="Times New Roman" w:hAnsi="Times New Roman"/>
          <w:sz w:val="24"/>
          <w:szCs w:val="24"/>
        </w:rPr>
        <w:t>рублей, в том числе по годам:</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- 2021 год –    7 548 974,35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- 2022 год –  11 360 361,72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- 2023 год –  16 341 501,80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- 2024 год –    7 837 135,54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- 2025 год –    3 214 868,44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lastRenderedPageBreak/>
        <w:t>- 2026 год –    3 533 941,26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- 2027 год –    2 573 400,00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u w:val="single"/>
        </w:rPr>
        <w:t>из областного бюджета</w:t>
      </w:r>
      <w:r w:rsidRPr="00AE7809">
        <w:rPr>
          <w:rFonts w:ascii="Times New Roman" w:hAnsi="Times New Roman"/>
          <w:sz w:val="24"/>
          <w:szCs w:val="24"/>
        </w:rPr>
        <w:t xml:space="preserve">_ </w:t>
      </w:r>
      <w:r w:rsidRPr="00AE7809">
        <w:rPr>
          <w:rFonts w:ascii="Times New Roman" w:hAnsi="Times New Roman"/>
          <w:b/>
          <w:sz w:val="24"/>
          <w:szCs w:val="24"/>
        </w:rPr>
        <w:t>24 766 931,98</w:t>
      </w:r>
      <w:r w:rsidRPr="00AE7809">
        <w:rPr>
          <w:rFonts w:ascii="Times New Roman" w:hAnsi="Times New Roman"/>
          <w:sz w:val="24"/>
          <w:szCs w:val="24"/>
        </w:rPr>
        <w:t xml:space="preserve"> рублей, в том числе по годам:</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- 2021 год – 3 392 021,29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- 2022 год –    817 654,18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- 2023 год –14 703 244,66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- 2024 год –  5 854 011,85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- 2025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- 2026  год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- 2027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u w:val="single"/>
        </w:rPr>
        <w:t>из федерального бюджета</w:t>
      </w:r>
      <w:r w:rsidRPr="00AE7809">
        <w:rPr>
          <w:rFonts w:ascii="Times New Roman" w:hAnsi="Times New Roman"/>
          <w:sz w:val="24"/>
          <w:szCs w:val="24"/>
        </w:rPr>
        <w:t xml:space="preserve">_ </w:t>
      </w:r>
      <w:r w:rsidRPr="00AE7809">
        <w:rPr>
          <w:rFonts w:ascii="Times New Roman" w:hAnsi="Times New Roman"/>
          <w:b/>
          <w:sz w:val="24"/>
          <w:szCs w:val="24"/>
        </w:rPr>
        <w:t>60 273 370,11</w:t>
      </w:r>
      <w:r w:rsidRPr="00AE7809">
        <w:rPr>
          <w:rFonts w:ascii="Times New Roman" w:hAnsi="Times New Roman"/>
          <w:sz w:val="24"/>
          <w:szCs w:val="24"/>
        </w:rPr>
        <w:t xml:space="preserve"> рублей, в том числе по годам:</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- 2021 год –     203 104,45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- 2022 год –     186 455,42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- 2023 год –     242 522,31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- 2024 год – 59 641 287,93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- 2025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- 2026  год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- 2027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u w:val="single"/>
        </w:rPr>
        <w:t xml:space="preserve">поступлений за счет бюджетов поселений  </w:t>
      </w:r>
      <w:r w:rsidRPr="00AE7809">
        <w:rPr>
          <w:rFonts w:ascii="Times New Roman" w:hAnsi="Times New Roman"/>
          <w:b/>
          <w:sz w:val="24"/>
          <w:szCs w:val="24"/>
        </w:rPr>
        <w:t xml:space="preserve">252 000,00 </w:t>
      </w:r>
      <w:r w:rsidRPr="00AE7809">
        <w:rPr>
          <w:rFonts w:ascii="Times New Roman" w:hAnsi="Times New Roman"/>
          <w:sz w:val="24"/>
          <w:szCs w:val="24"/>
        </w:rPr>
        <w:t>рублей, в том числе по годам:</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- 2021 год – 251 000,00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- 2022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- 2023 год –     1 000,00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- 2024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- 2025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- 2026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- 2027 год – рублей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Основными направлениями финансирования являются:</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AE7809">
        <w:rPr>
          <w:rFonts w:ascii="Times New Roman" w:hAnsi="Times New Roman"/>
          <w:sz w:val="24"/>
          <w:szCs w:val="24"/>
          <w:u w:val="single"/>
        </w:rPr>
        <w:t>Развитие жилищного строительства</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проведение капитального ремонта, реконструкция и модернизация жилых домов;</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внесение изменений в схемы территориального планирования;</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строительство многоквартирных домов в целях формирования муниципального специализированного жилого фонда;</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комплексное освоение и развитие территорий в целях жилищного строительства;</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обеспечение жильем молодых семей;</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предоставление гражданам социальных выплат на строительство (реконструкцию) индивидуального жилья;</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прочие расходы по развитию жилищного комплекса.</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AE7809">
        <w:rPr>
          <w:rFonts w:ascii="Times New Roman" w:hAnsi="Times New Roman"/>
          <w:sz w:val="24"/>
          <w:szCs w:val="24"/>
          <w:u w:val="single"/>
        </w:rPr>
        <w:t>Поддержка коммунального хозяйства</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организация водоснабжения населения;</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мероприятия, направленные на оказание финансовой помощи, предоставляемой муниципальным унитарным предприятиям Тевризского муниципального района Омской области для восстановления платежеспособности (санации);</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приобретение и установка технологического оборудования теплотехнического назначения на котельную, расположенную по адресу: Омская область, Тевризский район, р.п. Тевриз, ул. Горького, д. 1;</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приобретение и установка резервного источника электроснабжения на котельную по ул. Школьная, д  33, с. Бакшеево Тевризского муниципального района Омской области;</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приобретение и установка резервного источника электроснабжения на котельную по ул. Береговая, д  38Б, с. Иванов Мыс Тевризского муниципального района Омской области;</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lastRenderedPageBreak/>
        <w:t>- приобретение и установка резервного источника электроснабжения на котельную по ул. Мира, д  10 А, с. Петелино Тевризского муниципального района Омской области;</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приобретение и установка резервного источника электроснабжения на котельную по ул. Школьная, д  3, пос. Бородинка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с. Петрово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с. Екатериновка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с. Кип Тевризского муниципального района Омской области;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д. Азы Тевризского муниципального района Омской области.</w:t>
      </w: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rPr>
      </w:pPr>
      <w:r w:rsidRPr="00AE7809">
        <w:rPr>
          <w:rFonts w:ascii="Times New Roman" w:hAnsi="Times New Roman"/>
          <w:sz w:val="24"/>
          <w:szCs w:val="24"/>
        </w:rPr>
        <w:t>- р</w:t>
      </w:r>
      <w:r w:rsidRPr="00AE7809">
        <w:rPr>
          <w:rFonts w:ascii="Times New Roman" w:hAnsi="Times New Roman"/>
          <w:spacing w:val="-1"/>
          <w:sz w:val="24"/>
          <w:szCs w:val="24"/>
        </w:rPr>
        <w:t>емонт водозаборной скважины водонапорной башни, расположенной по адресу: Омская область, Тевризский район, д. Комаровка;</w:t>
      </w: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rPr>
      </w:pPr>
      <w:r w:rsidRPr="00AE7809">
        <w:rPr>
          <w:rFonts w:ascii="Times New Roman" w:hAnsi="Times New Roman"/>
          <w:spacing w:val="-1"/>
          <w:sz w:val="24"/>
          <w:szCs w:val="24"/>
        </w:rPr>
        <w:t>- ремонт водозаборной скважины 36-1090 водонапорной башни, расположенной по адресу: Омская область, Тевризский район, д. Тавинск, ул. Угловая. 8;</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33, с. Бакшеево Тевризского муниципального района Омской области</w:t>
      </w:r>
      <w:r w:rsidRPr="00AE7809">
        <w:rPr>
          <w:rFonts w:ascii="Times New Roman" w:hAnsi="Times New Roman"/>
          <w:bCs/>
          <w:sz w:val="24"/>
          <w:szCs w:val="24"/>
        </w:rPr>
        <w:t>;</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М. Горького, д.  1, р.п. Тевриз Тевризского муниципального района Омской области</w:t>
      </w:r>
      <w:r w:rsidRPr="00AE7809">
        <w:rPr>
          <w:rFonts w:ascii="Times New Roman" w:hAnsi="Times New Roman"/>
          <w:bCs/>
          <w:sz w:val="24"/>
          <w:szCs w:val="24"/>
        </w:rPr>
        <w:t>;</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2, с. Екатериновка Тевризского муниципального района Омской области</w:t>
      </w:r>
      <w:r w:rsidRPr="00AE7809">
        <w:rPr>
          <w:rFonts w:ascii="Times New Roman" w:hAnsi="Times New Roman"/>
          <w:bCs/>
          <w:sz w:val="24"/>
          <w:szCs w:val="24"/>
        </w:rPr>
        <w:t>;</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Береговая, д. 38 Б, с. Иванов Мыс Тевризского муниципального района Омской области</w:t>
      </w:r>
      <w:r w:rsidRPr="00AE7809">
        <w:rPr>
          <w:rFonts w:ascii="Times New Roman" w:hAnsi="Times New Roman"/>
          <w:bCs/>
          <w:sz w:val="24"/>
          <w:szCs w:val="24"/>
        </w:rPr>
        <w:t>;</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Центральная, д. 19, с. Кип Тевризского муниципального района Омской области</w:t>
      </w:r>
      <w:r w:rsidRPr="00AE7809">
        <w:rPr>
          <w:rFonts w:ascii="Times New Roman" w:hAnsi="Times New Roman"/>
          <w:bCs/>
          <w:sz w:val="24"/>
          <w:szCs w:val="24"/>
        </w:rPr>
        <w:t>;</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13, с. Петрово Тевризского муниципального района Омской области</w:t>
      </w:r>
      <w:r w:rsidRPr="00AE7809">
        <w:rPr>
          <w:rFonts w:ascii="Times New Roman" w:hAnsi="Times New Roman"/>
          <w:bCs/>
          <w:sz w:val="24"/>
          <w:szCs w:val="24"/>
        </w:rPr>
        <w:t>;</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9а, с. Кузнецово Тевризского муниципального района Омской области</w:t>
      </w:r>
      <w:r w:rsidRPr="00AE7809">
        <w:rPr>
          <w:rFonts w:ascii="Times New Roman" w:hAnsi="Times New Roman"/>
          <w:bCs/>
          <w:sz w:val="24"/>
          <w:szCs w:val="24"/>
        </w:rPr>
        <w:t>;</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9, д. Тавинск Тевризского муниципального района Омской области</w:t>
      </w:r>
      <w:r w:rsidRPr="00AE7809">
        <w:rPr>
          <w:rFonts w:ascii="Times New Roman" w:hAnsi="Times New Roman"/>
          <w:bCs/>
          <w:sz w:val="24"/>
          <w:szCs w:val="24"/>
        </w:rPr>
        <w:t>;</w:t>
      </w:r>
    </w:p>
    <w:p w:rsidR="00AE7809" w:rsidRPr="00AE7809" w:rsidRDefault="00AE7809" w:rsidP="00AE7809">
      <w:pPr>
        <w:widowControl w:val="0"/>
        <w:autoSpaceDE w:val="0"/>
        <w:autoSpaceDN w:val="0"/>
        <w:adjustRightInd w:val="0"/>
        <w:spacing w:after="0" w:line="240" w:lineRule="auto"/>
        <w:jc w:val="both"/>
        <w:rPr>
          <w:rFonts w:ascii="Times New Roman" w:hAnsi="Times New Roman"/>
          <w:bCs/>
          <w:sz w:val="24"/>
          <w:szCs w:val="24"/>
        </w:rPr>
      </w:pPr>
      <w:r w:rsidRPr="00AE7809">
        <w:rPr>
          <w:rFonts w:ascii="Times New Roman" w:hAnsi="Times New Roman"/>
          <w:bCs/>
          <w:sz w:val="24"/>
          <w:szCs w:val="24"/>
        </w:rPr>
        <w:t>- приобретение техники для нужд предприятий жилищно-коммунального хозяйства (экскаватор).</w:t>
      </w:r>
    </w:p>
    <w:p w:rsidR="00AE7809" w:rsidRPr="00AE7809" w:rsidRDefault="00AE7809" w:rsidP="00AE7809">
      <w:pPr>
        <w:widowControl w:val="0"/>
        <w:shd w:val="clear" w:color="auto" w:fill="FFFFFF"/>
        <w:autoSpaceDE w:val="0"/>
        <w:autoSpaceDN w:val="0"/>
        <w:adjustRightInd w:val="0"/>
        <w:spacing w:after="0" w:line="240" w:lineRule="auto"/>
        <w:ind w:right="43"/>
        <w:jc w:val="both"/>
        <w:rPr>
          <w:rFonts w:ascii="Times New Roman" w:hAnsi="Times New Roman"/>
          <w:spacing w:val="-1"/>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u w:val="single"/>
        </w:rPr>
      </w:pPr>
      <w:r w:rsidRPr="00AE7809">
        <w:rPr>
          <w:rFonts w:ascii="Times New Roman" w:hAnsi="Times New Roman"/>
          <w:sz w:val="24"/>
          <w:szCs w:val="24"/>
          <w:u w:val="single"/>
        </w:rPr>
        <w:t>Создание условий для обеспечения граждан доступными и качественными жилищно-коммунальными услугами</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возмещение затрат, образовавшихся в связи с увеличением стоимости приобретения топлива относительно стоимости топлива, предусмотренной в тарифах (далее - возмещение межценовой разницы стоимости топлива).</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AE7809">
        <w:rPr>
          <w:rFonts w:ascii="Times New Roman" w:hAnsi="Times New Roman"/>
          <w:sz w:val="24"/>
          <w:szCs w:val="24"/>
          <w:u w:val="single"/>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AE7809">
        <w:rPr>
          <w:rFonts w:ascii="Times New Roman" w:hAnsi="Times New Roman"/>
          <w:sz w:val="24"/>
          <w:szCs w:val="24"/>
        </w:rPr>
        <w:t>- руководство и управление в сфере установленных функций органов местного самоуправления</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u w:val="single"/>
        </w:rPr>
      </w:pPr>
      <w:r w:rsidRPr="00AE7809">
        <w:rPr>
          <w:rFonts w:ascii="Times New Roman" w:hAnsi="Times New Roman"/>
          <w:color w:val="000000"/>
          <w:sz w:val="24"/>
          <w:szCs w:val="24"/>
          <w:u w:val="single"/>
        </w:rPr>
        <w:t>Приобретение и установка локальных станций очистки воды</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AE7809">
        <w:rPr>
          <w:rFonts w:ascii="Times New Roman" w:hAnsi="Times New Roman"/>
          <w:color w:val="000000"/>
          <w:sz w:val="24"/>
          <w:szCs w:val="24"/>
        </w:rPr>
        <w:t xml:space="preserve">- приобретение и установка локальной станции очистки воды на водонапорную башню, расположенную по адресу: Омская область, Тевризский район, р.п. Тевриз, ул. А. Матросова, дом № </w:t>
      </w:r>
      <w:r w:rsidRPr="00AE7809">
        <w:rPr>
          <w:rFonts w:ascii="Times New Roman" w:hAnsi="Times New Roman"/>
          <w:color w:val="000000"/>
          <w:sz w:val="24"/>
          <w:szCs w:val="24"/>
        </w:rPr>
        <w:lastRenderedPageBreak/>
        <w:t>6 А;</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AE7809">
        <w:rPr>
          <w:rFonts w:ascii="Times New Roman" w:hAnsi="Times New Roman"/>
          <w:color w:val="000000"/>
          <w:sz w:val="24"/>
          <w:szCs w:val="24"/>
        </w:rPr>
        <w:t>- приобретение и установка локальной станции очистки воды на водонапорную башню, расположенную по адресу: Омская область, Тевризский район, р.п. Тевриз, ул. Плюснина, в 6 метрах южнее дома № 16.</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AE7809">
        <w:rPr>
          <w:rFonts w:ascii="Times New Roman" w:hAnsi="Times New Roman"/>
          <w:color w:val="000000"/>
          <w:sz w:val="24"/>
          <w:szCs w:val="24"/>
        </w:rPr>
        <w:t xml:space="preserve">- приобретение и установка локальной станции очистки воды </w:t>
      </w:r>
      <w:r w:rsidRPr="00AE7809">
        <w:rPr>
          <w:rFonts w:ascii="Times New Roman" w:hAnsi="Times New Roman"/>
          <w:bCs/>
          <w:sz w:val="24"/>
          <w:szCs w:val="24"/>
        </w:rPr>
        <w:t>на водонапорную башню, расположенную по адресу: Омская область, Тевризский район, с. Утьма, ул. Лесная;</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bCs/>
          <w:sz w:val="24"/>
          <w:szCs w:val="24"/>
        </w:rPr>
      </w:pPr>
      <w:r w:rsidRPr="00AE7809">
        <w:rPr>
          <w:rFonts w:ascii="Times New Roman" w:hAnsi="Times New Roman"/>
          <w:color w:val="000000"/>
          <w:sz w:val="24"/>
          <w:szCs w:val="24"/>
        </w:rPr>
        <w:t xml:space="preserve">- приобретение и установка локальной станции очистки воды </w:t>
      </w:r>
      <w:r w:rsidRPr="00AE7809">
        <w:rPr>
          <w:rFonts w:ascii="Times New Roman" w:hAnsi="Times New Roman"/>
          <w:bCs/>
          <w:sz w:val="24"/>
          <w:szCs w:val="24"/>
        </w:rPr>
        <w:t>на водонапорную башню, расположенную по адресу: Омская область, Тевризский район, с. Кип, ул. Набережная;</w:t>
      </w:r>
    </w:p>
    <w:p w:rsidR="00AE7809" w:rsidRPr="00AE7809" w:rsidRDefault="00AE7809" w:rsidP="00AE7809">
      <w:pPr>
        <w:widowControl w:val="0"/>
        <w:tabs>
          <w:tab w:val="left" w:pos="4189"/>
          <w:tab w:val="center" w:pos="4677"/>
        </w:tabs>
        <w:autoSpaceDE w:val="0"/>
        <w:autoSpaceDN w:val="0"/>
        <w:adjustRightInd w:val="0"/>
        <w:spacing w:after="0" w:line="240" w:lineRule="auto"/>
        <w:jc w:val="both"/>
        <w:outlineLvl w:val="0"/>
        <w:rPr>
          <w:rFonts w:ascii="Times New Roman" w:hAnsi="Times New Roman"/>
          <w:sz w:val="24"/>
          <w:szCs w:val="24"/>
        </w:rPr>
      </w:pPr>
      <w:r w:rsidRPr="00AE7809">
        <w:rPr>
          <w:rFonts w:ascii="Times New Roman" w:hAnsi="Times New Roman"/>
          <w:bCs/>
          <w:sz w:val="24"/>
          <w:szCs w:val="24"/>
        </w:rPr>
        <w:t>- приобретение и установка оборудования для очистки и доочистки воды на водозабор, расположенный по адресу: Омская область, Тевризский район, р.п. Тевриз.</w:t>
      </w:r>
    </w:p>
    <w:p w:rsidR="00AE7809" w:rsidRPr="00AE7809" w:rsidRDefault="00AE7809" w:rsidP="00AE7809">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AE7809" w:rsidRPr="00AE7809" w:rsidRDefault="00AE7809" w:rsidP="00AE7809">
      <w:pPr>
        <w:widowControl w:val="0"/>
        <w:tabs>
          <w:tab w:val="left" w:pos="4189"/>
          <w:tab w:val="center" w:pos="4677"/>
        </w:tabs>
        <w:autoSpaceDE w:val="0"/>
        <w:autoSpaceDN w:val="0"/>
        <w:adjustRightInd w:val="0"/>
        <w:spacing w:after="0" w:line="240" w:lineRule="auto"/>
        <w:jc w:val="center"/>
        <w:outlineLvl w:val="0"/>
        <w:rPr>
          <w:rFonts w:ascii="Times New Roman" w:hAnsi="Times New Roman"/>
          <w:sz w:val="24"/>
          <w:szCs w:val="24"/>
        </w:rPr>
      </w:pPr>
      <w:r w:rsidRPr="00AE7809">
        <w:rPr>
          <w:rFonts w:ascii="Times New Roman" w:hAnsi="Times New Roman"/>
          <w:sz w:val="24"/>
          <w:szCs w:val="24"/>
        </w:rPr>
        <w:t>Раздел 6. Система целевых индикаторов подпрограммы</w:t>
      </w:r>
    </w:p>
    <w:p w:rsidR="00AE7809" w:rsidRPr="00AE7809" w:rsidRDefault="00AE7809" w:rsidP="00AE7809">
      <w:pPr>
        <w:widowControl w:val="0"/>
        <w:tabs>
          <w:tab w:val="left" w:pos="4189"/>
          <w:tab w:val="center" w:pos="4677"/>
        </w:tabs>
        <w:autoSpaceDE w:val="0"/>
        <w:autoSpaceDN w:val="0"/>
        <w:adjustRightInd w:val="0"/>
        <w:spacing w:after="0" w:line="240" w:lineRule="auto"/>
        <w:jc w:val="center"/>
        <w:outlineLvl w:val="0"/>
        <w:rPr>
          <w:rFonts w:ascii="Times New Roman" w:hAnsi="Times New Roman"/>
          <w:sz w:val="24"/>
          <w:szCs w:val="24"/>
        </w:rPr>
      </w:pPr>
    </w:p>
    <w:p w:rsidR="00AE7809" w:rsidRPr="00AE7809" w:rsidRDefault="00AE7809" w:rsidP="00AE7809">
      <w:pPr>
        <w:autoSpaceDE w:val="0"/>
        <w:autoSpaceDN w:val="0"/>
        <w:adjustRightInd w:val="0"/>
        <w:spacing w:after="0" w:line="240" w:lineRule="auto"/>
        <w:jc w:val="both"/>
        <w:rPr>
          <w:rFonts w:ascii="Times New Roman" w:hAnsi="Times New Roman"/>
          <w:sz w:val="24"/>
        </w:rPr>
      </w:pPr>
      <w:r w:rsidRPr="00AE7809">
        <w:rPr>
          <w:rFonts w:ascii="Times New Roman" w:hAnsi="Times New Roman"/>
          <w:sz w:val="24"/>
        </w:rPr>
        <w:t>Для ежегодной оценки результативности реализации комплекса мероприятий, а также отдельных направлений используются следующие целевые индикаторы:</w:t>
      </w:r>
    </w:p>
    <w:p w:rsidR="00AE7809" w:rsidRPr="00AE7809" w:rsidRDefault="00AE7809" w:rsidP="00AE7809">
      <w:pPr>
        <w:autoSpaceDE w:val="0"/>
        <w:autoSpaceDN w:val="0"/>
        <w:adjustRightInd w:val="0"/>
        <w:spacing w:after="0" w:line="240" w:lineRule="auto"/>
        <w:jc w:val="both"/>
        <w:rPr>
          <w:rFonts w:ascii="Times New Roman" w:hAnsi="Times New Roman"/>
          <w:sz w:val="24"/>
        </w:rPr>
      </w:pPr>
    </w:p>
    <w:p w:rsidR="00AE7809" w:rsidRPr="00AE7809" w:rsidRDefault="00AE7809" w:rsidP="00AE7809">
      <w:pPr>
        <w:autoSpaceDE w:val="0"/>
        <w:autoSpaceDN w:val="0"/>
        <w:adjustRightInd w:val="0"/>
        <w:spacing w:after="0" w:line="240" w:lineRule="auto"/>
        <w:jc w:val="both"/>
        <w:rPr>
          <w:rFonts w:ascii="Times New Roman" w:hAnsi="Times New Roman"/>
          <w:sz w:val="24"/>
          <w:u w:val="single"/>
        </w:rPr>
      </w:pPr>
      <w:r w:rsidRPr="00AE7809">
        <w:rPr>
          <w:rFonts w:ascii="Times New Roman" w:hAnsi="Times New Roman"/>
          <w:sz w:val="24"/>
          <w:u w:val="single"/>
        </w:rPr>
        <w:t>Развитие жилищного строительства</w:t>
      </w:r>
    </w:p>
    <w:p w:rsidR="00AE7809" w:rsidRPr="00AE7809" w:rsidRDefault="00AE7809" w:rsidP="00AE7809">
      <w:pPr>
        <w:widowControl w:val="0"/>
        <w:shd w:val="clear" w:color="auto" w:fill="FFFFFF"/>
        <w:autoSpaceDE w:val="0"/>
        <w:autoSpaceDN w:val="0"/>
        <w:adjustRightInd w:val="0"/>
        <w:spacing w:after="0" w:line="230" w:lineRule="exact"/>
        <w:ind w:right="43"/>
        <w:contextualSpacing/>
        <w:jc w:val="both"/>
        <w:rPr>
          <w:rFonts w:ascii="Times New Roman" w:hAnsi="Times New Roman"/>
          <w:sz w:val="24"/>
          <w:szCs w:val="24"/>
        </w:rPr>
      </w:pPr>
      <w:r w:rsidRPr="00AE7809">
        <w:rPr>
          <w:rFonts w:ascii="Times New Roman" w:hAnsi="Times New Roman"/>
          <w:sz w:val="24"/>
          <w:szCs w:val="24"/>
        </w:rPr>
        <w:t>Количество граждан, переселенных из аварийного жилищного фонда</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Значение целевого индикатора определяется по данным Минстроя Омской области как общее количество семей, переселенных в рамках подпрограммы из аварийного жилищного фонда</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П1</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Целевой индикатор измеряется в единицах (человек)</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Кс – кол-во граждан, переселенных из аварийного жилищного фонда</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r w:rsidRPr="00AE7809">
        <w:rPr>
          <w:rFonts w:ascii="Times New Roman" w:hAnsi="Times New Roman"/>
          <w:sz w:val="24"/>
          <w:szCs w:val="24"/>
        </w:rPr>
        <w:t>П1 = Кс</w:t>
      </w:r>
    </w:p>
    <w:p w:rsidR="00AE7809" w:rsidRPr="00AE7809" w:rsidRDefault="00AE7809" w:rsidP="00AE7809">
      <w:pPr>
        <w:widowControl w:val="0"/>
        <w:shd w:val="clear" w:color="auto" w:fill="FFFFFF"/>
        <w:tabs>
          <w:tab w:val="left" w:pos="898"/>
        </w:tabs>
        <w:autoSpaceDE w:val="0"/>
        <w:autoSpaceDN w:val="0"/>
        <w:adjustRightInd w:val="0"/>
        <w:spacing w:after="0" w:line="230" w:lineRule="exact"/>
        <w:ind w:right="43"/>
        <w:contextualSpacing/>
        <w:jc w:val="both"/>
        <w:rPr>
          <w:rFonts w:ascii="Times New Roman" w:hAnsi="Times New Roman"/>
          <w:sz w:val="24"/>
          <w:szCs w:val="24"/>
        </w:rPr>
      </w:pPr>
      <w:r w:rsidRPr="00AE7809">
        <w:rPr>
          <w:rFonts w:ascii="Times New Roman" w:hAnsi="Times New Roman"/>
          <w:sz w:val="24"/>
          <w:szCs w:val="24"/>
        </w:rPr>
        <w:t>Площадь жилых домов, в отношении которых произведен капитальный ремонт, реконструкция, модернизация Значение целевого индикатора определяется по данным Минстроя   Омской области в кв.м общей площади жилых домов, отремонтированных в соответствующем году</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П2</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Целевой индикатор измеряется в тыс кв.м.</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lang w:val="en-US"/>
        </w:rPr>
        <w:t>S</w:t>
      </w:r>
      <w:r w:rsidRPr="00AE7809">
        <w:rPr>
          <w:rFonts w:ascii="Times New Roman" w:hAnsi="Times New Roman"/>
          <w:sz w:val="24"/>
          <w:szCs w:val="24"/>
        </w:rPr>
        <w:t>жд – площадь жилых домов, в отношении которых произведен капитальный ремонт, реконструкция, модернизация</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r w:rsidRPr="00AE7809">
        <w:rPr>
          <w:rFonts w:ascii="Times New Roman" w:hAnsi="Times New Roman"/>
          <w:sz w:val="24"/>
          <w:szCs w:val="24"/>
        </w:rPr>
        <w:t xml:space="preserve">П2 = </w:t>
      </w:r>
      <w:r w:rsidRPr="00AE7809">
        <w:rPr>
          <w:rFonts w:ascii="Times New Roman" w:hAnsi="Times New Roman"/>
          <w:sz w:val="24"/>
          <w:szCs w:val="24"/>
          <w:lang w:val="en-US"/>
        </w:rPr>
        <w:t>S</w:t>
      </w:r>
      <w:r w:rsidRPr="00AE7809">
        <w:rPr>
          <w:rFonts w:ascii="Times New Roman" w:hAnsi="Times New Roman"/>
          <w:sz w:val="24"/>
          <w:szCs w:val="24"/>
        </w:rPr>
        <w:t>жд</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p>
    <w:p w:rsidR="00AE7809" w:rsidRPr="00AE7809" w:rsidRDefault="00AE7809" w:rsidP="00AE7809">
      <w:pPr>
        <w:widowControl w:val="0"/>
        <w:shd w:val="clear" w:color="auto" w:fill="FFFFFF"/>
        <w:autoSpaceDE w:val="0"/>
        <w:autoSpaceDN w:val="0"/>
        <w:adjustRightInd w:val="0"/>
        <w:spacing w:after="0" w:line="230" w:lineRule="exact"/>
        <w:ind w:right="43"/>
        <w:contextualSpacing/>
        <w:jc w:val="both"/>
        <w:rPr>
          <w:rFonts w:ascii="Times New Roman" w:hAnsi="Times New Roman"/>
          <w:sz w:val="24"/>
          <w:szCs w:val="24"/>
        </w:rPr>
      </w:pPr>
      <w:r w:rsidRPr="00AE7809">
        <w:rPr>
          <w:rFonts w:ascii="Times New Roman" w:hAnsi="Times New Roman"/>
          <w:sz w:val="24"/>
          <w:szCs w:val="24"/>
        </w:rPr>
        <w:t xml:space="preserve">Количество утвержденных схем территориального </w:t>
      </w:r>
      <w:r w:rsidRPr="00AE7809">
        <w:rPr>
          <w:rFonts w:ascii="Times New Roman" w:hAnsi="Times New Roman"/>
          <w:spacing w:val="-1"/>
          <w:sz w:val="24"/>
          <w:szCs w:val="24"/>
        </w:rPr>
        <w:t xml:space="preserve">планирования муниципальных районов Тевризского муниципального </w:t>
      </w:r>
      <w:r w:rsidRPr="00AE7809">
        <w:rPr>
          <w:rFonts w:ascii="Times New Roman" w:hAnsi="Times New Roman"/>
          <w:sz w:val="24"/>
          <w:szCs w:val="24"/>
        </w:rPr>
        <w:t xml:space="preserve">района Омской области </w:t>
      </w:r>
    </w:p>
    <w:p w:rsidR="00AE7809" w:rsidRPr="00AE7809" w:rsidRDefault="00AE7809" w:rsidP="00AE7809">
      <w:pPr>
        <w:shd w:val="clear" w:color="auto" w:fill="FFFFFF"/>
        <w:tabs>
          <w:tab w:val="left" w:pos="888"/>
        </w:tabs>
        <w:spacing w:after="0" w:line="226" w:lineRule="exact"/>
        <w:jc w:val="both"/>
        <w:rPr>
          <w:rFonts w:ascii="Times New Roman" w:hAnsi="Times New Roman"/>
          <w:sz w:val="24"/>
          <w:szCs w:val="24"/>
        </w:rPr>
      </w:pPr>
      <w:r w:rsidRPr="00AE7809">
        <w:rPr>
          <w:rFonts w:ascii="Times New Roman" w:hAnsi="Times New Roman"/>
          <w:sz w:val="24"/>
          <w:szCs w:val="24"/>
        </w:rPr>
        <w:t>Значение целевого индикатора определяется по данным Минстроя    Омской области как количество утвержденных схем территориального планирования Тевризского муниципального района Омской области</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П3</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Целевой индикатор измеряется в единицах</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Кгп – количество генеральных планов</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r w:rsidRPr="00AE7809">
        <w:rPr>
          <w:rFonts w:ascii="Times New Roman" w:hAnsi="Times New Roman"/>
          <w:sz w:val="24"/>
          <w:szCs w:val="24"/>
        </w:rPr>
        <w:t>П3 = Кгп</w:t>
      </w:r>
    </w:p>
    <w:p w:rsidR="00AE7809" w:rsidRPr="00AE7809" w:rsidRDefault="00AE7809" w:rsidP="00AE7809">
      <w:pPr>
        <w:widowControl w:val="0"/>
        <w:shd w:val="clear" w:color="auto" w:fill="FFFFFF"/>
        <w:autoSpaceDE w:val="0"/>
        <w:autoSpaceDN w:val="0"/>
        <w:adjustRightInd w:val="0"/>
        <w:spacing w:after="0" w:line="230" w:lineRule="exact"/>
        <w:ind w:right="43"/>
        <w:contextualSpacing/>
        <w:jc w:val="both"/>
        <w:rPr>
          <w:rFonts w:ascii="Times New Roman" w:hAnsi="Times New Roman"/>
          <w:sz w:val="24"/>
          <w:szCs w:val="24"/>
        </w:rPr>
      </w:pPr>
      <w:r w:rsidRPr="00AE7809">
        <w:rPr>
          <w:rFonts w:ascii="Times New Roman" w:hAnsi="Times New Roman"/>
          <w:sz w:val="24"/>
          <w:szCs w:val="24"/>
        </w:rPr>
        <w:t>Количество построенных многоквартирных домов в целях формирования муниципального специализированного жилого фонда на территории района</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П4</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Целевой индикатор измеряется в единицах</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Кд – количество построенных многоквартирных домов в целях формирования муниципального специализированного жилого фонда</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r w:rsidRPr="00AE7809">
        <w:rPr>
          <w:rFonts w:ascii="Times New Roman" w:hAnsi="Times New Roman"/>
          <w:sz w:val="24"/>
          <w:szCs w:val="24"/>
        </w:rPr>
        <w:t>П4 = К д</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p>
    <w:p w:rsidR="00AE7809" w:rsidRPr="00AE7809" w:rsidRDefault="00AE7809" w:rsidP="00AE7809">
      <w:pPr>
        <w:widowControl w:val="0"/>
        <w:shd w:val="clear" w:color="auto" w:fill="FFFFFF"/>
        <w:autoSpaceDE w:val="0"/>
        <w:autoSpaceDN w:val="0"/>
        <w:adjustRightInd w:val="0"/>
        <w:spacing w:after="0" w:line="230" w:lineRule="exact"/>
        <w:ind w:right="43"/>
        <w:contextualSpacing/>
        <w:jc w:val="both"/>
        <w:rPr>
          <w:rFonts w:ascii="Times New Roman" w:hAnsi="Times New Roman"/>
          <w:sz w:val="24"/>
          <w:szCs w:val="24"/>
        </w:rPr>
      </w:pPr>
      <w:r w:rsidRPr="00AE7809">
        <w:rPr>
          <w:rFonts w:ascii="Times New Roman" w:hAnsi="Times New Roman"/>
          <w:sz w:val="24"/>
          <w:szCs w:val="24"/>
        </w:rPr>
        <w:t>Количество проектов по обеспечению земельных участков коммунальной инфраструктурой в целях жилищного строительства, получивших государственную поддержку в рамках подпрограммы</w:t>
      </w:r>
    </w:p>
    <w:p w:rsidR="00AE7809" w:rsidRPr="00AE7809" w:rsidRDefault="00AE7809" w:rsidP="00AE7809">
      <w:pPr>
        <w:shd w:val="clear" w:color="auto" w:fill="FFFFFF"/>
        <w:spacing w:after="0" w:line="226" w:lineRule="exact"/>
        <w:ind w:right="24"/>
        <w:jc w:val="both"/>
        <w:rPr>
          <w:rFonts w:ascii="Times New Roman" w:hAnsi="Times New Roman"/>
          <w:sz w:val="24"/>
          <w:szCs w:val="24"/>
        </w:rPr>
      </w:pPr>
      <w:r w:rsidRPr="00AE7809">
        <w:rPr>
          <w:rFonts w:ascii="Times New Roman" w:hAnsi="Times New Roman"/>
          <w:sz w:val="24"/>
          <w:szCs w:val="24"/>
        </w:rPr>
        <w:t>Значение целевого индикатора определяется по данным Минстроя Омской области как общее количество проектов, которым оказывалась государственная поддержка в рамках подпрограммы за период ее реализации.</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П5</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Целевой индикатор измеряется в единицах</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Кпр – количество проектов по обеспечению земельных участков коммунальной инфраструктурой в целях жилищного строительства</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r w:rsidRPr="00AE7809">
        <w:rPr>
          <w:rFonts w:ascii="Times New Roman" w:hAnsi="Times New Roman"/>
          <w:sz w:val="24"/>
          <w:szCs w:val="24"/>
        </w:rPr>
        <w:lastRenderedPageBreak/>
        <w:t>П5 = Кпр</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p>
    <w:p w:rsidR="00AE7809" w:rsidRPr="00AE7809" w:rsidRDefault="00AE7809" w:rsidP="00AE7809">
      <w:pPr>
        <w:widowControl w:val="0"/>
        <w:shd w:val="clear" w:color="auto" w:fill="FFFFFF"/>
        <w:autoSpaceDE w:val="0"/>
        <w:autoSpaceDN w:val="0"/>
        <w:adjustRightInd w:val="0"/>
        <w:spacing w:after="0" w:line="230" w:lineRule="exact"/>
        <w:ind w:right="43"/>
        <w:contextualSpacing/>
        <w:jc w:val="both"/>
        <w:rPr>
          <w:rFonts w:ascii="Times New Roman" w:hAnsi="Times New Roman"/>
          <w:sz w:val="24"/>
          <w:szCs w:val="24"/>
        </w:rPr>
      </w:pPr>
      <w:r w:rsidRPr="00AE7809">
        <w:rPr>
          <w:rFonts w:ascii="Times New Roman" w:hAnsi="Times New Roman"/>
          <w:sz w:val="24"/>
          <w:szCs w:val="24"/>
        </w:rPr>
        <w:t xml:space="preserve">Количество молодых семей, которым предоставлена государственная поддержка на строительство или </w:t>
      </w:r>
      <w:r w:rsidRPr="00AE7809">
        <w:rPr>
          <w:rFonts w:ascii="Times New Roman" w:hAnsi="Times New Roman"/>
          <w:spacing w:val="-1"/>
          <w:sz w:val="24"/>
          <w:szCs w:val="24"/>
        </w:rPr>
        <w:t>приобретение жилья</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 xml:space="preserve">Значение целевого индикатора определяется по данным Минстроя Омской области как </w:t>
      </w:r>
      <w:r w:rsidRPr="00AE7809">
        <w:rPr>
          <w:rFonts w:ascii="Times New Roman" w:hAnsi="Times New Roman"/>
          <w:spacing w:val="-1"/>
          <w:sz w:val="24"/>
          <w:szCs w:val="24"/>
        </w:rPr>
        <w:t xml:space="preserve">количество молодых семей, которым предоставлена государственная поддержка на строительство </w:t>
      </w:r>
      <w:r w:rsidRPr="00AE7809">
        <w:rPr>
          <w:rFonts w:ascii="Times New Roman" w:hAnsi="Times New Roman"/>
          <w:sz w:val="24"/>
          <w:szCs w:val="24"/>
        </w:rPr>
        <w:t>или приобретение жилья в соответствующем году</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П6</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Целевой индикатор измеряется в единицах (семей)</w:t>
      </w:r>
    </w:p>
    <w:p w:rsidR="00AE7809" w:rsidRPr="00AE7809" w:rsidRDefault="00AE7809" w:rsidP="00AE7809">
      <w:pPr>
        <w:shd w:val="clear" w:color="auto" w:fill="FFFFFF"/>
        <w:spacing w:after="0" w:line="230" w:lineRule="exact"/>
        <w:ind w:right="43"/>
        <w:jc w:val="both"/>
        <w:rPr>
          <w:rFonts w:ascii="Times New Roman" w:hAnsi="Times New Roman"/>
          <w:sz w:val="24"/>
          <w:szCs w:val="24"/>
        </w:rPr>
      </w:pPr>
      <w:r w:rsidRPr="00AE7809">
        <w:rPr>
          <w:rFonts w:ascii="Times New Roman" w:hAnsi="Times New Roman"/>
          <w:sz w:val="24"/>
          <w:szCs w:val="24"/>
        </w:rPr>
        <w:t>Кмс – количество молодых семей, которым предоставлена государственная поддержка на строительство или приобретение жилья</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r w:rsidRPr="00AE7809">
        <w:rPr>
          <w:rFonts w:ascii="Times New Roman" w:hAnsi="Times New Roman"/>
          <w:sz w:val="24"/>
          <w:szCs w:val="24"/>
        </w:rPr>
        <w:t>П6 = Кмс</w:t>
      </w:r>
    </w:p>
    <w:p w:rsidR="00AE7809" w:rsidRPr="00AE7809" w:rsidRDefault="00AE7809" w:rsidP="00AE7809">
      <w:pPr>
        <w:shd w:val="clear" w:color="auto" w:fill="FFFFFF"/>
        <w:spacing w:after="0" w:line="230" w:lineRule="exact"/>
        <w:ind w:right="43"/>
        <w:jc w:val="center"/>
        <w:rPr>
          <w:rFonts w:ascii="Times New Roman" w:hAnsi="Times New Roman"/>
          <w:sz w:val="24"/>
          <w:szCs w:val="24"/>
        </w:rPr>
      </w:pPr>
    </w:p>
    <w:p w:rsidR="00AE7809" w:rsidRPr="00AE7809" w:rsidRDefault="00AE7809" w:rsidP="00AE7809">
      <w:pPr>
        <w:widowControl w:val="0"/>
        <w:shd w:val="clear" w:color="auto" w:fill="FFFFFF"/>
        <w:autoSpaceDE w:val="0"/>
        <w:autoSpaceDN w:val="0"/>
        <w:adjustRightInd w:val="0"/>
        <w:spacing w:after="0" w:line="230" w:lineRule="exact"/>
        <w:ind w:right="43"/>
        <w:contextualSpacing/>
        <w:rPr>
          <w:rFonts w:ascii="Times New Roman" w:hAnsi="Times New Roman"/>
          <w:sz w:val="24"/>
          <w:szCs w:val="24"/>
        </w:rPr>
      </w:pPr>
      <w:r w:rsidRPr="00AE7809">
        <w:rPr>
          <w:rFonts w:ascii="Times New Roman" w:hAnsi="Times New Roman"/>
          <w:sz w:val="24"/>
          <w:szCs w:val="24"/>
        </w:rPr>
        <w:t xml:space="preserve">Количество семей, получивших государственную </w:t>
      </w:r>
      <w:r w:rsidRPr="00AE7809">
        <w:rPr>
          <w:rFonts w:ascii="Times New Roman" w:hAnsi="Times New Roman"/>
          <w:spacing w:val="-1"/>
          <w:sz w:val="24"/>
          <w:szCs w:val="24"/>
        </w:rPr>
        <w:t xml:space="preserve">поддержку при строительстве (реконструкции) </w:t>
      </w:r>
      <w:r w:rsidRPr="00AE7809">
        <w:rPr>
          <w:rFonts w:ascii="Times New Roman" w:hAnsi="Times New Roman"/>
          <w:spacing w:val="-3"/>
          <w:sz w:val="24"/>
          <w:szCs w:val="24"/>
        </w:rPr>
        <w:t>индивидуального жилья</w:t>
      </w:r>
    </w:p>
    <w:p w:rsidR="00AE7809" w:rsidRPr="00AE7809" w:rsidRDefault="00AE7809" w:rsidP="00AE7809">
      <w:pPr>
        <w:shd w:val="clear" w:color="auto" w:fill="FFFFFF"/>
        <w:spacing w:after="0" w:line="230" w:lineRule="exact"/>
        <w:ind w:right="43"/>
        <w:rPr>
          <w:rFonts w:ascii="Times New Roman" w:hAnsi="Times New Roman"/>
          <w:sz w:val="24"/>
          <w:szCs w:val="24"/>
        </w:rPr>
      </w:pPr>
      <w:r w:rsidRPr="00AE7809">
        <w:rPr>
          <w:rFonts w:ascii="Times New Roman" w:hAnsi="Times New Roman"/>
          <w:sz w:val="24"/>
          <w:szCs w:val="24"/>
        </w:rPr>
        <w:t>Значение целевого индикатора определяется по данным Минстроя Омской области как количество семей, получивших государственную поддержку при строительстве индивидуальных жилых домов за отчетный год</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r w:rsidRPr="00AE7809">
        <w:rPr>
          <w:rFonts w:ascii="Times New Roman" w:hAnsi="Times New Roman"/>
          <w:spacing w:val="-3"/>
          <w:sz w:val="24"/>
          <w:szCs w:val="24"/>
        </w:rPr>
        <w:t>П7</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r w:rsidRPr="00AE7809">
        <w:rPr>
          <w:rFonts w:ascii="Times New Roman" w:hAnsi="Times New Roman"/>
          <w:spacing w:val="-3"/>
          <w:sz w:val="24"/>
          <w:szCs w:val="24"/>
        </w:rPr>
        <w:t>Целевой индикатор измеряется в единицах (семей)</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r w:rsidRPr="00AE7809">
        <w:rPr>
          <w:rFonts w:ascii="Times New Roman" w:hAnsi="Times New Roman"/>
          <w:spacing w:val="-3"/>
          <w:sz w:val="24"/>
          <w:szCs w:val="24"/>
        </w:rPr>
        <w:t>Кижс  - количество семей, получивших государственную поддержку при строительстве индивидуальных жилых домов</w:t>
      </w:r>
    </w:p>
    <w:p w:rsidR="00AE7809" w:rsidRPr="00AE7809" w:rsidRDefault="00AE7809" w:rsidP="00AE7809">
      <w:pPr>
        <w:shd w:val="clear" w:color="auto" w:fill="FFFFFF"/>
        <w:spacing w:after="0" w:line="230" w:lineRule="exact"/>
        <w:ind w:right="43"/>
        <w:jc w:val="center"/>
        <w:rPr>
          <w:rFonts w:ascii="Times New Roman" w:hAnsi="Times New Roman"/>
          <w:spacing w:val="-3"/>
          <w:sz w:val="24"/>
          <w:szCs w:val="24"/>
        </w:rPr>
      </w:pPr>
      <w:r w:rsidRPr="00AE7809">
        <w:rPr>
          <w:rFonts w:ascii="Times New Roman" w:hAnsi="Times New Roman"/>
          <w:spacing w:val="-3"/>
          <w:sz w:val="24"/>
          <w:szCs w:val="24"/>
        </w:rPr>
        <w:t>П7 = Кижс</w:t>
      </w:r>
    </w:p>
    <w:p w:rsidR="00AE7809" w:rsidRPr="00AE7809" w:rsidRDefault="00AE7809" w:rsidP="00AE7809">
      <w:pPr>
        <w:shd w:val="clear" w:color="auto" w:fill="FFFFFF"/>
        <w:spacing w:after="0" w:line="230" w:lineRule="exact"/>
        <w:ind w:right="43"/>
        <w:jc w:val="center"/>
        <w:rPr>
          <w:rFonts w:ascii="Times New Roman" w:hAnsi="Times New Roman"/>
          <w:spacing w:val="-3"/>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u w:val="single"/>
        </w:rPr>
      </w:pPr>
      <w:r w:rsidRPr="00AE7809">
        <w:rPr>
          <w:rFonts w:ascii="Times New Roman" w:hAnsi="Times New Roman"/>
          <w:sz w:val="24"/>
          <w:szCs w:val="24"/>
          <w:u w:val="single"/>
        </w:rPr>
        <w:t>Создание условий для обеспечения граждан доступными и качественными жилищно-коммунальными услугами</w:t>
      </w:r>
    </w:p>
    <w:p w:rsidR="00AE7809" w:rsidRPr="00AE7809" w:rsidRDefault="00AE7809" w:rsidP="00AE7809">
      <w:pPr>
        <w:shd w:val="clear" w:color="auto" w:fill="FFFFFF"/>
        <w:spacing w:after="0" w:line="230" w:lineRule="exact"/>
        <w:ind w:right="43"/>
        <w:rPr>
          <w:rFonts w:ascii="Times New Roman" w:hAnsi="Times New Roman"/>
          <w:spacing w:val="-3"/>
          <w:sz w:val="24"/>
          <w:szCs w:val="24"/>
          <w:u w:val="single"/>
        </w:rPr>
      </w:pPr>
      <w:r w:rsidRPr="00AE7809">
        <w:rPr>
          <w:rFonts w:ascii="Times New Roman" w:hAnsi="Times New Roman"/>
          <w:sz w:val="24"/>
          <w:szCs w:val="24"/>
        </w:rPr>
        <w:t>-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r w:rsidRPr="00AE7809">
        <w:rPr>
          <w:rFonts w:ascii="Times New Roman" w:hAnsi="Times New Roman"/>
          <w:spacing w:val="-3"/>
          <w:sz w:val="24"/>
          <w:szCs w:val="24"/>
        </w:rPr>
        <w:t>Значение целевого индикатора «Отсутствие задолженности на 1 января года, следующего за получением субсидии»</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r w:rsidRPr="00AE7809">
        <w:rPr>
          <w:rFonts w:ascii="Times New Roman" w:hAnsi="Times New Roman"/>
          <w:spacing w:val="-3"/>
          <w:sz w:val="24"/>
          <w:szCs w:val="24"/>
        </w:rPr>
        <w:t>Целевой индикатор определяется (да /нет)</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p>
    <w:p w:rsidR="00AE7809" w:rsidRPr="00AE7809" w:rsidRDefault="00AE7809" w:rsidP="00AE7809">
      <w:pPr>
        <w:shd w:val="clear" w:color="auto" w:fill="FFFFFF"/>
        <w:spacing w:after="0" w:line="230" w:lineRule="exact"/>
        <w:ind w:right="43"/>
        <w:rPr>
          <w:rFonts w:ascii="Times New Roman" w:hAnsi="Times New Roman"/>
          <w:sz w:val="24"/>
          <w:szCs w:val="24"/>
        </w:rPr>
      </w:pPr>
      <w:r w:rsidRPr="00AE7809">
        <w:rPr>
          <w:rFonts w:ascii="Times New Roman" w:hAnsi="Times New Roman"/>
          <w:spacing w:val="-3"/>
          <w:sz w:val="24"/>
          <w:szCs w:val="24"/>
        </w:rPr>
        <w:t xml:space="preserve">- </w:t>
      </w:r>
      <w:r w:rsidRPr="00AE7809">
        <w:rPr>
          <w:rFonts w:ascii="Times New Roman" w:hAnsi="Times New Roman"/>
          <w:sz w:val="24"/>
          <w:szCs w:val="24"/>
        </w:rPr>
        <w:t>возмещение затрат, образовавшихся в связи с увеличением стоимости приобретения топлива относительно стоимости топлива, предусмотренной в тарифах (далее - возмещение межценовой разницы стоимости топлива)</w:t>
      </w:r>
    </w:p>
    <w:p w:rsidR="00AE7809" w:rsidRPr="00AE7809" w:rsidRDefault="00AE7809" w:rsidP="00AE7809">
      <w:pPr>
        <w:shd w:val="clear" w:color="auto" w:fill="FFFFFF"/>
        <w:spacing w:after="0" w:line="230" w:lineRule="exact"/>
        <w:ind w:right="43"/>
        <w:rPr>
          <w:rFonts w:ascii="Times New Roman" w:hAnsi="Times New Roman"/>
          <w:sz w:val="24"/>
          <w:szCs w:val="24"/>
        </w:rPr>
      </w:pPr>
      <w:r w:rsidRPr="00AE7809">
        <w:rPr>
          <w:rFonts w:ascii="Times New Roman" w:hAnsi="Times New Roman"/>
          <w:sz w:val="24"/>
          <w:szCs w:val="24"/>
        </w:rPr>
        <w:t>Значение целевого индикатора «Доля использования субсидии получателем субсидии на софинансирование расходов на возмещение межценовой разницы стоимости топлива в году предоставления субсидии»</w:t>
      </w:r>
    </w:p>
    <w:p w:rsidR="00AE7809" w:rsidRPr="00AE7809" w:rsidRDefault="00AE7809" w:rsidP="00AE7809">
      <w:pPr>
        <w:shd w:val="clear" w:color="auto" w:fill="FFFFFF"/>
        <w:spacing w:after="0" w:line="230" w:lineRule="exact"/>
        <w:ind w:right="43"/>
        <w:rPr>
          <w:rFonts w:ascii="Times New Roman" w:hAnsi="Times New Roman"/>
          <w:sz w:val="24"/>
          <w:szCs w:val="24"/>
        </w:rPr>
      </w:pPr>
      <w:r w:rsidRPr="00AE7809">
        <w:rPr>
          <w:rFonts w:ascii="Times New Roman" w:hAnsi="Times New Roman"/>
          <w:sz w:val="24"/>
          <w:szCs w:val="24"/>
        </w:rPr>
        <w:t>Целевой индикатор измеряется в процентах и рассчитывается по следующей формуле:</w:t>
      </w:r>
    </w:p>
    <w:p w:rsidR="00AE7809" w:rsidRPr="00AE7809" w:rsidRDefault="00AE7809" w:rsidP="00AE7809">
      <w:pPr>
        <w:shd w:val="clear" w:color="auto" w:fill="FFFFFF"/>
        <w:spacing w:after="0" w:line="230" w:lineRule="exact"/>
        <w:ind w:right="43"/>
        <w:rPr>
          <w:rFonts w:ascii="Times New Roman" w:hAnsi="Times New Roman"/>
          <w:sz w:val="24"/>
          <w:szCs w:val="24"/>
        </w:rPr>
      </w:pPr>
      <w:r w:rsidRPr="00AE7809">
        <w:rPr>
          <w:rFonts w:ascii="Times New Roman" w:hAnsi="Times New Roman"/>
          <w:sz w:val="24"/>
          <w:szCs w:val="24"/>
          <w:lang w:val="en-US"/>
        </w:rPr>
        <w:t>R</w:t>
      </w:r>
      <w:r w:rsidRPr="00AE7809">
        <w:rPr>
          <w:rFonts w:ascii="Times New Roman" w:hAnsi="Times New Roman"/>
          <w:sz w:val="24"/>
          <w:szCs w:val="24"/>
        </w:rPr>
        <w:t>=</w:t>
      </w:r>
      <w:r w:rsidRPr="00AE7809">
        <w:rPr>
          <w:rFonts w:ascii="Times New Roman" w:hAnsi="Times New Roman"/>
          <w:sz w:val="24"/>
          <w:szCs w:val="24"/>
          <w:lang w:val="en-US"/>
        </w:rPr>
        <w:t>V</w:t>
      </w:r>
      <w:r w:rsidRPr="00AE7809">
        <w:rPr>
          <w:rFonts w:ascii="Times New Roman" w:hAnsi="Times New Roman"/>
          <w:sz w:val="24"/>
          <w:szCs w:val="24"/>
        </w:rPr>
        <w:t>/</w:t>
      </w:r>
      <w:r w:rsidRPr="00AE7809">
        <w:rPr>
          <w:rFonts w:ascii="Times New Roman" w:hAnsi="Times New Roman"/>
          <w:sz w:val="24"/>
          <w:szCs w:val="24"/>
          <w:lang w:val="en-US"/>
        </w:rPr>
        <w:t>Cix</w:t>
      </w:r>
      <w:r w:rsidRPr="00AE7809">
        <w:rPr>
          <w:rFonts w:ascii="Times New Roman" w:hAnsi="Times New Roman"/>
          <w:sz w:val="24"/>
          <w:szCs w:val="24"/>
        </w:rPr>
        <w:t>100%, где</w:t>
      </w:r>
    </w:p>
    <w:p w:rsidR="00AE7809" w:rsidRPr="00AE7809" w:rsidRDefault="00AE7809" w:rsidP="00AE7809">
      <w:pPr>
        <w:shd w:val="clear" w:color="auto" w:fill="FFFFFF"/>
        <w:spacing w:after="0" w:line="230" w:lineRule="exact"/>
        <w:ind w:right="43"/>
        <w:rPr>
          <w:rFonts w:ascii="Times New Roman" w:hAnsi="Times New Roman"/>
          <w:sz w:val="24"/>
          <w:szCs w:val="24"/>
        </w:rPr>
      </w:pPr>
      <w:r w:rsidRPr="00AE7809">
        <w:rPr>
          <w:rFonts w:ascii="Times New Roman" w:hAnsi="Times New Roman"/>
          <w:sz w:val="24"/>
          <w:szCs w:val="24"/>
          <w:lang w:val="en-US"/>
        </w:rPr>
        <w:t>R</w:t>
      </w:r>
      <w:r w:rsidRPr="00AE7809">
        <w:rPr>
          <w:rFonts w:ascii="Times New Roman" w:hAnsi="Times New Roman"/>
          <w:sz w:val="24"/>
          <w:szCs w:val="24"/>
        </w:rPr>
        <w:t>- доля использования субсидии на софинансирование расходов на возмещение межценовой разницы стоимости топлива в году предоставления субсидии;</w:t>
      </w:r>
    </w:p>
    <w:p w:rsidR="00AE7809" w:rsidRPr="00AE7809" w:rsidRDefault="00AE7809" w:rsidP="00AE7809">
      <w:pPr>
        <w:shd w:val="clear" w:color="auto" w:fill="FFFFFF"/>
        <w:spacing w:after="0" w:line="230" w:lineRule="exact"/>
        <w:ind w:right="43"/>
        <w:rPr>
          <w:rFonts w:ascii="Times New Roman" w:hAnsi="Times New Roman"/>
          <w:sz w:val="24"/>
          <w:szCs w:val="24"/>
        </w:rPr>
      </w:pPr>
      <w:r w:rsidRPr="00AE7809">
        <w:rPr>
          <w:rFonts w:ascii="Times New Roman" w:hAnsi="Times New Roman"/>
          <w:sz w:val="24"/>
          <w:szCs w:val="24"/>
          <w:lang w:val="en-US"/>
        </w:rPr>
        <w:t>V</w:t>
      </w:r>
      <w:r w:rsidRPr="00AE7809">
        <w:rPr>
          <w:rFonts w:ascii="Times New Roman" w:hAnsi="Times New Roman"/>
          <w:sz w:val="24"/>
          <w:szCs w:val="24"/>
        </w:rPr>
        <w:t xml:space="preserve"> – объем средств субсидий, направленных на приобретение топлива и (или) оплату кредиторской задолженности поставщикам топлива, образовавшейся вследствие увеличения стоимости приобретения топлива относительно стоимости топлива, предусмотренной в тарифах, в году предоставления субсидии;</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r w:rsidRPr="00AE7809">
        <w:rPr>
          <w:rFonts w:ascii="Times New Roman" w:hAnsi="Times New Roman"/>
          <w:spacing w:val="-3"/>
          <w:sz w:val="24"/>
          <w:szCs w:val="24"/>
          <w:lang w:val="en-US"/>
        </w:rPr>
        <w:t>Ci</w:t>
      </w:r>
      <w:r w:rsidRPr="00AE7809">
        <w:rPr>
          <w:rFonts w:ascii="Times New Roman" w:hAnsi="Times New Roman"/>
          <w:spacing w:val="-3"/>
          <w:sz w:val="24"/>
          <w:szCs w:val="24"/>
        </w:rPr>
        <w:t xml:space="preserve"> – объем выделенной субсидии.</w:t>
      </w:r>
    </w:p>
    <w:p w:rsidR="00AE7809" w:rsidRPr="00AE7809" w:rsidRDefault="00AE7809" w:rsidP="00AE7809">
      <w:pPr>
        <w:shd w:val="clear" w:color="auto" w:fill="FFFFFF"/>
        <w:spacing w:after="0" w:line="230" w:lineRule="exact"/>
        <w:ind w:right="43"/>
        <w:rPr>
          <w:rFonts w:ascii="Times New Roman" w:hAnsi="Times New Roman"/>
          <w:spacing w:val="-3"/>
          <w:sz w:val="24"/>
          <w:szCs w:val="24"/>
          <w:u w:val="single"/>
        </w:rPr>
      </w:pPr>
    </w:p>
    <w:p w:rsidR="00AE7809" w:rsidRPr="00AE7809" w:rsidRDefault="00AE7809" w:rsidP="00AE7809">
      <w:pPr>
        <w:shd w:val="clear" w:color="auto" w:fill="FFFFFF"/>
        <w:spacing w:after="0" w:line="230" w:lineRule="exact"/>
        <w:ind w:right="43"/>
        <w:rPr>
          <w:rFonts w:ascii="Times New Roman" w:hAnsi="Times New Roman"/>
          <w:spacing w:val="-3"/>
          <w:sz w:val="24"/>
          <w:szCs w:val="24"/>
          <w:u w:val="single"/>
        </w:rPr>
      </w:pPr>
      <w:r w:rsidRPr="00AE7809">
        <w:rPr>
          <w:rFonts w:ascii="Times New Roman" w:hAnsi="Times New Roman"/>
          <w:spacing w:val="-3"/>
          <w:sz w:val="24"/>
          <w:szCs w:val="24"/>
          <w:u w:val="single"/>
        </w:rPr>
        <w:t>Поддержка коммунального хозяйства</w:t>
      </w:r>
    </w:p>
    <w:p w:rsidR="00AE7809" w:rsidRPr="00AE7809" w:rsidRDefault="00AE7809" w:rsidP="00AE7809">
      <w:pPr>
        <w:widowControl w:val="0"/>
        <w:shd w:val="clear" w:color="auto" w:fill="FFFFFF"/>
        <w:autoSpaceDE w:val="0"/>
        <w:autoSpaceDN w:val="0"/>
        <w:adjustRightInd w:val="0"/>
        <w:spacing w:after="0" w:line="230" w:lineRule="exact"/>
        <w:ind w:right="43"/>
        <w:contextualSpacing/>
        <w:rPr>
          <w:rFonts w:ascii="Times New Roman" w:hAnsi="Times New Roman"/>
          <w:spacing w:val="-3"/>
          <w:sz w:val="24"/>
          <w:szCs w:val="24"/>
        </w:rPr>
      </w:pPr>
      <w:r w:rsidRPr="00AE7809">
        <w:rPr>
          <w:rFonts w:ascii="Times New Roman" w:hAnsi="Times New Roman"/>
          <w:spacing w:val="-3"/>
          <w:sz w:val="24"/>
          <w:szCs w:val="24"/>
        </w:rPr>
        <w:t>Количество семей, обеспеченных водоснабжением</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r w:rsidRPr="00AE7809">
        <w:rPr>
          <w:rFonts w:ascii="Times New Roman" w:hAnsi="Times New Roman"/>
          <w:spacing w:val="-3"/>
          <w:sz w:val="24"/>
          <w:szCs w:val="24"/>
        </w:rPr>
        <w:t>Квод – количество семей, обеспеченных водоснабжением</w:t>
      </w:r>
    </w:p>
    <w:p w:rsidR="00AE7809" w:rsidRPr="00AE7809" w:rsidRDefault="00AE7809" w:rsidP="00AE7809">
      <w:pPr>
        <w:shd w:val="clear" w:color="auto" w:fill="FFFFFF"/>
        <w:spacing w:after="0" w:line="230" w:lineRule="exact"/>
        <w:ind w:right="43"/>
        <w:jc w:val="center"/>
        <w:rPr>
          <w:rFonts w:ascii="Times New Roman" w:hAnsi="Times New Roman"/>
          <w:spacing w:val="-3"/>
          <w:sz w:val="24"/>
          <w:szCs w:val="24"/>
        </w:rPr>
      </w:pPr>
      <w:r w:rsidRPr="00AE7809">
        <w:rPr>
          <w:rFonts w:ascii="Times New Roman" w:hAnsi="Times New Roman"/>
          <w:spacing w:val="-3"/>
          <w:sz w:val="24"/>
          <w:szCs w:val="24"/>
        </w:rPr>
        <w:t>П1=Квод</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hAnsi="Times New Roman"/>
          <w:spacing w:val="-3"/>
          <w:sz w:val="24"/>
          <w:szCs w:val="24"/>
        </w:rPr>
        <w:t>2)</w:t>
      </w:r>
      <w:r w:rsidRPr="00AE7809">
        <w:rPr>
          <w:rFonts w:ascii="Times New Roman" w:eastAsia="Calibri" w:hAnsi="Times New Roman"/>
          <w:sz w:val="24"/>
          <w:szCs w:val="24"/>
        </w:rPr>
        <w:t xml:space="preserve"> Снижение уровня физического износа объектов тепло- и водоснабжения.</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Целевой индикатор измеряется в процентах и рассчитывается по формуле:</w:t>
      </w:r>
    </w:p>
    <w:p w:rsidR="00AE7809" w:rsidRPr="00AE7809" w:rsidRDefault="00AE7809" w:rsidP="00AE7809">
      <w:pPr>
        <w:widowControl w:val="0"/>
        <w:autoSpaceDE w:val="0"/>
        <w:autoSpaceDN w:val="0"/>
        <w:adjustRightInd w:val="0"/>
        <w:spacing w:after="0" w:line="240" w:lineRule="auto"/>
        <w:jc w:val="both"/>
        <w:outlineLvl w:val="0"/>
        <w:rPr>
          <w:rFonts w:ascii="Times New Roman" w:eastAsia="Calibri" w:hAnsi="Times New Roman"/>
          <w:sz w:val="24"/>
          <w:szCs w:val="24"/>
        </w:rPr>
      </w:pPr>
    </w:p>
    <w:p w:rsidR="00AE7809" w:rsidRPr="00AE7809" w:rsidRDefault="00AE7809" w:rsidP="00AE7809">
      <w:pPr>
        <w:widowControl w:val="0"/>
        <w:autoSpaceDE w:val="0"/>
        <w:autoSpaceDN w:val="0"/>
        <w:adjustRightInd w:val="0"/>
        <w:spacing w:after="0" w:line="240" w:lineRule="auto"/>
        <w:jc w:val="center"/>
        <w:rPr>
          <w:rFonts w:ascii="Times New Roman" w:eastAsia="Calibri" w:hAnsi="Times New Roman"/>
          <w:sz w:val="24"/>
          <w:szCs w:val="24"/>
        </w:rPr>
      </w:pPr>
      <w:r w:rsidRPr="00AE7809">
        <w:rPr>
          <w:rFonts w:ascii="Times New Roman" w:eastAsia="Calibri" w:hAnsi="Times New Roman"/>
          <w:sz w:val="24"/>
          <w:szCs w:val="24"/>
        </w:rPr>
        <w:t>П2 = A - B,</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где:</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P5 - снижение уровня физического износа объектов тепло- и водоснабжения, процентов;</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A - уровень физического износа объектов тепло- и водоснабжения в году, предшествующем отчетному году, процентов;</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B - уровень физического износа объектов тепло- и водоснабжения в отчетном году, процентов.</w:t>
      </w: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hAnsi="Times New Roman"/>
          <w:spacing w:val="-3"/>
          <w:sz w:val="24"/>
          <w:szCs w:val="24"/>
        </w:rPr>
        <w:t>3)</w:t>
      </w:r>
      <w:r w:rsidRPr="00AE7809">
        <w:rPr>
          <w:rFonts w:ascii="Times New Roman" w:eastAsia="Calibri" w:hAnsi="Times New Roman"/>
          <w:sz w:val="24"/>
          <w:szCs w:val="24"/>
        </w:rPr>
        <w:t xml:space="preserve"> Количество замененных водопроводных сетей.</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Целевой индикатор П3 измеряется в м.</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p>
    <w:p w:rsidR="00AE7809" w:rsidRPr="00AE7809" w:rsidRDefault="00AE7809" w:rsidP="00AE7809">
      <w:pPr>
        <w:widowControl w:val="0"/>
        <w:autoSpaceDE w:val="0"/>
        <w:autoSpaceDN w:val="0"/>
        <w:adjustRightInd w:val="0"/>
        <w:spacing w:after="0" w:line="240" w:lineRule="auto"/>
        <w:rPr>
          <w:rFonts w:ascii="Times New Roman" w:hAnsi="Times New Roman"/>
          <w:sz w:val="24"/>
          <w:szCs w:val="24"/>
        </w:rPr>
      </w:pPr>
      <w:r w:rsidRPr="00AE7809">
        <w:rPr>
          <w:rFonts w:ascii="Times New Roman" w:eastAsia="Calibri" w:hAnsi="Times New Roman"/>
          <w:sz w:val="24"/>
          <w:szCs w:val="24"/>
        </w:rPr>
        <w:t>4)</w:t>
      </w:r>
      <w:r w:rsidRPr="00AE7809">
        <w:rPr>
          <w:rFonts w:ascii="Times New Roman" w:hAnsi="Times New Roman"/>
          <w:bCs/>
          <w:sz w:val="24"/>
          <w:szCs w:val="24"/>
        </w:rPr>
        <w:t xml:space="preserve"> Количество отремонтированных водозаборных скважин.</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Целевой индикатор П4 измеряется в ед.</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Доля водопроводных сетей, нуждающихся в замене, в общем протяжении всех водопроводных сетей. Данный ожидаемый результат измеряется в процентах и рассчитывается по формуле:</w:t>
      </w:r>
    </w:p>
    <w:p w:rsidR="00AE7809" w:rsidRPr="00AE7809" w:rsidRDefault="00AE7809" w:rsidP="00AE7809">
      <w:pPr>
        <w:widowControl w:val="0"/>
        <w:autoSpaceDE w:val="0"/>
        <w:autoSpaceDN w:val="0"/>
        <w:adjustRightInd w:val="0"/>
        <w:spacing w:after="0" w:line="240" w:lineRule="auto"/>
        <w:jc w:val="both"/>
        <w:outlineLvl w:val="0"/>
        <w:rPr>
          <w:rFonts w:ascii="Times New Roman" w:eastAsia="Calibri" w:hAnsi="Times New Roman"/>
          <w:sz w:val="24"/>
          <w:szCs w:val="24"/>
        </w:rPr>
      </w:pPr>
    </w:p>
    <w:p w:rsidR="00AE7809" w:rsidRPr="00AE7809" w:rsidRDefault="00AE7809" w:rsidP="00AE7809">
      <w:pPr>
        <w:widowControl w:val="0"/>
        <w:autoSpaceDE w:val="0"/>
        <w:autoSpaceDN w:val="0"/>
        <w:adjustRightInd w:val="0"/>
        <w:spacing w:after="0" w:line="240" w:lineRule="auto"/>
        <w:jc w:val="center"/>
        <w:rPr>
          <w:rFonts w:ascii="Times New Roman" w:eastAsia="Calibri" w:hAnsi="Times New Roman"/>
          <w:sz w:val="24"/>
          <w:szCs w:val="24"/>
        </w:rPr>
      </w:pPr>
      <w:r w:rsidRPr="00AE7809">
        <w:rPr>
          <w:rFonts w:ascii="Times New Roman" w:eastAsia="Calibri" w:hAnsi="Times New Roman"/>
          <w:sz w:val="24"/>
          <w:szCs w:val="24"/>
        </w:rPr>
        <w:t>Р</w:t>
      </w:r>
      <w:r w:rsidRPr="00AE7809">
        <w:rPr>
          <w:rFonts w:ascii="Times New Roman" w:eastAsia="Calibri" w:hAnsi="Times New Roman"/>
          <w:sz w:val="24"/>
          <w:szCs w:val="24"/>
          <w:vertAlign w:val="subscript"/>
        </w:rPr>
        <w:t>2</w:t>
      </w:r>
      <w:r w:rsidRPr="00AE7809">
        <w:rPr>
          <w:rFonts w:ascii="Times New Roman" w:eastAsia="Calibri" w:hAnsi="Times New Roman"/>
          <w:sz w:val="24"/>
          <w:szCs w:val="24"/>
        </w:rPr>
        <w:t>= А/Б х 100,</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где:</w:t>
      </w:r>
    </w:p>
    <w:p w:rsidR="00AE7809" w:rsidRPr="00AE7809" w:rsidRDefault="00AE7809" w:rsidP="00AE7809">
      <w:pPr>
        <w:widowControl w:val="0"/>
        <w:autoSpaceDE w:val="0"/>
        <w:autoSpaceDN w:val="0"/>
        <w:adjustRightInd w:val="0"/>
        <w:spacing w:before="280" w:after="0" w:line="240" w:lineRule="auto"/>
        <w:jc w:val="both"/>
        <w:rPr>
          <w:rFonts w:ascii="Times New Roman" w:eastAsia="Calibri" w:hAnsi="Times New Roman"/>
          <w:sz w:val="24"/>
          <w:szCs w:val="24"/>
        </w:rPr>
      </w:pPr>
      <w:r w:rsidRPr="00AE7809">
        <w:rPr>
          <w:rFonts w:ascii="Times New Roman" w:eastAsia="Calibri" w:hAnsi="Times New Roman"/>
          <w:sz w:val="24"/>
          <w:szCs w:val="24"/>
        </w:rPr>
        <w:t>Р</w:t>
      </w:r>
      <w:r w:rsidRPr="00AE7809">
        <w:rPr>
          <w:rFonts w:ascii="Times New Roman" w:eastAsia="Calibri" w:hAnsi="Times New Roman"/>
          <w:sz w:val="24"/>
          <w:szCs w:val="24"/>
          <w:vertAlign w:val="subscript"/>
        </w:rPr>
        <w:t>2</w:t>
      </w:r>
      <w:r w:rsidRPr="00AE7809">
        <w:rPr>
          <w:rFonts w:ascii="Times New Roman" w:eastAsia="Calibri" w:hAnsi="Times New Roman"/>
          <w:sz w:val="24"/>
          <w:szCs w:val="24"/>
        </w:rPr>
        <w:t xml:space="preserve"> - доля водопроводных сетей, нуждающихся в замене, в общем протяжении всех водопроводных сетей;</w:t>
      </w:r>
    </w:p>
    <w:p w:rsidR="00AE7809" w:rsidRPr="00AE7809" w:rsidRDefault="00AE7809" w:rsidP="00AE7809">
      <w:pPr>
        <w:widowControl w:val="0"/>
        <w:autoSpaceDE w:val="0"/>
        <w:autoSpaceDN w:val="0"/>
        <w:adjustRightInd w:val="0"/>
        <w:spacing w:before="280" w:after="0" w:line="240" w:lineRule="auto"/>
        <w:jc w:val="both"/>
        <w:rPr>
          <w:rFonts w:ascii="Times New Roman" w:eastAsia="Calibri" w:hAnsi="Times New Roman"/>
          <w:sz w:val="24"/>
          <w:szCs w:val="24"/>
        </w:rPr>
      </w:pPr>
      <w:r w:rsidRPr="00AE7809">
        <w:rPr>
          <w:rFonts w:ascii="Times New Roman" w:eastAsia="Calibri" w:hAnsi="Times New Roman"/>
          <w:sz w:val="24"/>
          <w:szCs w:val="24"/>
        </w:rPr>
        <w:t>А - протяженность водопроводных сетей, нуждающихся в замене, км;</w:t>
      </w:r>
    </w:p>
    <w:p w:rsidR="00AE7809" w:rsidRPr="00AE7809" w:rsidRDefault="00AE7809" w:rsidP="00AE7809">
      <w:pPr>
        <w:widowControl w:val="0"/>
        <w:autoSpaceDE w:val="0"/>
        <w:autoSpaceDN w:val="0"/>
        <w:adjustRightInd w:val="0"/>
        <w:spacing w:before="280" w:after="0" w:line="240" w:lineRule="auto"/>
        <w:jc w:val="both"/>
        <w:rPr>
          <w:rFonts w:ascii="Times New Roman" w:eastAsia="Calibri" w:hAnsi="Times New Roman"/>
          <w:sz w:val="24"/>
          <w:szCs w:val="24"/>
        </w:rPr>
      </w:pPr>
      <w:r w:rsidRPr="00AE7809">
        <w:rPr>
          <w:rFonts w:ascii="Times New Roman" w:eastAsia="Calibri" w:hAnsi="Times New Roman"/>
          <w:sz w:val="24"/>
          <w:szCs w:val="24"/>
        </w:rPr>
        <w:t>Б - общая протяженность водопроводных сетей, км.</w:t>
      </w:r>
    </w:p>
    <w:p w:rsidR="00AE7809" w:rsidRPr="00AE7809" w:rsidRDefault="00AE7809" w:rsidP="00AE7809">
      <w:pPr>
        <w:widowControl w:val="0"/>
        <w:autoSpaceDE w:val="0"/>
        <w:autoSpaceDN w:val="0"/>
        <w:adjustRightInd w:val="0"/>
        <w:spacing w:before="280" w:after="0" w:line="240" w:lineRule="auto"/>
        <w:jc w:val="both"/>
        <w:rPr>
          <w:rFonts w:ascii="Times New Roman" w:eastAsia="Calibri" w:hAnsi="Times New Roman"/>
          <w:sz w:val="24"/>
          <w:szCs w:val="24"/>
        </w:rPr>
      </w:pPr>
      <w:r w:rsidRPr="00AE7809">
        <w:rPr>
          <w:rFonts w:ascii="Times New Roman" w:eastAsia="Calibri" w:hAnsi="Times New Roman"/>
          <w:sz w:val="24"/>
          <w:szCs w:val="24"/>
        </w:rPr>
        <w:t>Значения исходных данных для расчета ожидаемого результата определяются по прогнозным данным, рассчитываемым на основании данных Омскстата за предыдущий отчетный период.</w:t>
      </w:r>
    </w:p>
    <w:p w:rsidR="00AE7809" w:rsidRPr="00AE7809" w:rsidRDefault="00AE7809" w:rsidP="00AE7809">
      <w:pPr>
        <w:widowControl w:val="0"/>
        <w:autoSpaceDE w:val="0"/>
        <w:autoSpaceDN w:val="0"/>
        <w:adjustRightInd w:val="0"/>
        <w:spacing w:before="280" w:after="0" w:line="240" w:lineRule="auto"/>
        <w:jc w:val="both"/>
        <w:rPr>
          <w:rFonts w:ascii="Times New Roman" w:eastAsia="Calibri" w:hAnsi="Times New Roman"/>
          <w:sz w:val="24"/>
          <w:szCs w:val="24"/>
        </w:rPr>
      </w:pPr>
      <w:r w:rsidRPr="00AE7809">
        <w:rPr>
          <w:rFonts w:ascii="Times New Roman" w:eastAsia="Calibri" w:hAnsi="Times New Roman"/>
          <w:sz w:val="24"/>
          <w:szCs w:val="24"/>
        </w:rPr>
        <w:t>5) Количество приобретенной техники для нужд предприятий жилищно-коммунального хозяйства, единиц.</w:t>
      </w: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p>
    <w:p w:rsidR="00AE7809" w:rsidRPr="00AE7809" w:rsidRDefault="00AE7809" w:rsidP="00AE7809">
      <w:pPr>
        <w:shd w:val="clear" w:color="auto" w:fill="FFFFFF"/>
        <w:spacing w:after="0" w:line="230" w:lineRule="exact"/>
        <w:ind w:right="43"/>
        <w:rPr>
          <w:rFonts w:ascii="Times New Roman" w:hAnsi="Times New Roman"/>
          <w:spacing w:val="-3"/>
          <w:sz w:val="24"/>
          <w:szCs w:val="24"/>
        </w:rPr>
      </w:pPr>
    </w:p>
    <w:p w:rsidR="00AE7809" w:rsidRPr="00AE7809" w:rsidRDefault="00AE7809" w:rsidP="00AE7809">
      <w:pPr>
        <w:shd w:val="clear" w:color="auto" w:fill="FFFFFF"/>
        <w:spacing w:after="0" w:line="230" w:lineRule="exact"/>
        <w:ind w:right="43"/>
        <w:rPr>
          <w:rFonts w:ascii="Times New Roman" w:hAnsi="Times New Roman"/>
          <w:spacing w:val="-3"/>
          <w:sz w:val="24"/>
          <w:szCs w:val="24"/>
          <w:u w:val="single"/>
        </w:rPr>
      </w:pPr>
      <w:r w:rsidRPr="00AE7809">
        <w:rPr>
          <w:rFonts w:ascii="Times New Roman" w:hAnsi="Times New Roman"/>
          <w:spacing w:val="-3"/>
          <w:sz w:val="24"/>
          <w:szCs w:val="24"/>
          <w:u w:val="single"/>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AE7809" w:rsidRPr="00AE7809" w:rsidRDefault="00AE7809" w:rsidP="00AE7809">
      <w:pPr>
        <w:shd w:val="clear" w:color="auto" w:fill="FFFFFF"/>
        <w:spacing w:after="0" w:line="230" w:lineRule="exact"/>
        <w:ind w:right="43"/>
        <w:rPr>
          <w:rFonts w:ascii="Times New Roman" w:hAnsi="Times New Roman"/>
          <w:spacing w:val="-3"/>
          <w:sz w:val="24"/>
          <w:szCs w:val="24"/>
          <w:u w:val="single"/>
        </w:rPr>
      </w:pP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1) Степень исполнения сметы Управлением ЖКХ за отчетный период.</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Целевой индикатор измеряется в процентах и рассчитывается по формуле:</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center"/>
        <w:rPr>
          <w:rFonts w:ascii="Times New Roman" w:hAnsi="Times New Roman"/>
          <w:sz w:val="24"/>
          <w:szCs w:val="24"/>
        </w:rPr>
      </w:pPr>
      <w:r w:rsidRPr="00AE7809">
        <w:rPr>
          <w:rFonts w:ascii="Times New Roman" w:hAnsi="Times New Roman"/>
          <w:sz w:val="24"/>
          <w:szCs w:val="24"/>
        </w:rPr>
        <w:t>П1 = Б / А x 100%, где:</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А – уточненная бюджетная роспись Управления ЖКХ на конец отчетного периода, тыс. рублей;</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Б – кассовые расходы по исполнению сметы расходов Управления ЖКХ на конец отчетного периода, тыс. рублей.</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2) Соблюдение сроков и качества представления бюджетной отчетности.</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Целевой индикатор измеряется в процентах и рассчитывается по формуле:</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center"/>
        <w:rPr>
          <w:rFonts w:ascii="Times New Roman" w:hAnsi="Times New Roman"/>
          <w:sz w:val="24"/>
          <w:szCs w:val="24"/>
        </w:rPr>
      </w:pPr>
      <w:r w:rsidRPr="00AE7809">
        <w:rPr>
          <w:rFonts w:ascii="Times New Roman" w:hAnsi="Times New Roman"/>
          <w:sz w:val="24"/>
          <w:szCs w:val="24"/>
        </w:rPr>
        <w:t>П2 = (А / Б = Б / В) / 2 х 100 %, где:</w:t>
      </w:r>
    </w:p>
    <w:p w:rsidR="00AE7809" w:rsidRPr="00AE7809" w:rsidRDefault="00AE7809" w:rsidP="00AE7809">
      <w:pPr>
        <w:widowControl w:val="0"/>
        <w:suppressAutoHyphens/>
        <w:autoSpaceDE w:val="0"/>
        <w:autoSpaceDN w:val="0"/>
        <w:adjustRightInd w:val="0"/>
        <w:spacing w:after="0" w:line="240" w:lineRule="auto"/>
        <w:jc w:val="center"/>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А – количество форм отчетов, представленных Управлением ЖКХ в установленные сроки, единиц;</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Б – количество форм отчетов, представленных Управлением ЖКХ без ошибок, единиц;</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В – общее количество форм отчетов, представленных Управлением ЖКХ, единиц.</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3) Количество нарушений, выявленных контролирующими органами при проведении проверок в части правильности ведения бюджетного учета и исполнения сметы Управления ЖКХ.</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Целевой индикатор измеряется в единицах и рассчитывается по формуле:</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center"/>
        <w:rPr>
          <w:rFonts w:ascii="Times New Roman" w:hAnsi="Times New Roman"/>
          <w:sz w:val="24"/>
          <w:szCs w:val="24"/>
        </w:rPr>
      </w:pPr>
      <w:r w:rsidRPr="00AE7809">
        <w:rPr>
          <w:rFonts w:ascii="Times New Roman" w:hAnsi="Times New Roman"/>
          <w:sz w:val="24"/>
          <w:szCs w:val="24"/>
        </w:rPr>
        <w:t>П3 = А, где:</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lastRenderedPageBreak/>
        <w:t>А - количество нарушений, выявленных контролирующими органами при проведении проверок в части правильности ведения бюджетного учета и исполнения сметы Управления ЖКХ, единиц.</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При этом положительным результатом будет являться значение, равное 0.</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color w:val="000000"/>
          <w:sz w:val="24"/>
          <w:szCs w:val="24"/>
          <w:u w:val="single"/>
        </w:rPr>
        <w:t>Приобретение и установка локальных станций очистки воды</w:t>
      </w:r>
    </w:p>
    <w:p w:rsidR="00AE7809" w:rsidRPr="00AE7809" w:rsidRDefault="00AE7809" w:rsidP="00AE7809">
      <w:pPr>
        <w:widowControl w:val="0"/>
        <w:suppressAutoHyphens/>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1) Доля населения, обеспеченного доброкачественной питьевой водой, отвечающей требованиям безопасности.</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Целевой индикатор измеряется в процентах и рассчитывается по формуле:</w:t>
      </w:r>
    </w:p>
    <w:p w:rsidR="00AE7809" w:rsidRPr="00AE7809" w:rsidRDefault="00AE7809" w:rsidP="00AE7809">
      <w:pPr>
        <w:widowControl w:val="0"/>
        <w:autoSpaceDE w:val="0"/>
        <w:autoSpaceDN w:val="0"/>
        <w:adjustRightInd w:val="0"/>
        <w:spacing w:after="0" w:line="240" w:lineRule="auto"/>
        <w:jc w:val="both"/>
        <w:outlineLvl w:val="0"/>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center"/>
        <w:rPr>
          <w:rFonts w:ascii="Times New Roman" w:hAnsi="Times New Roman"/>
          <w:sz w:val="24"/>
          <w:szCs w:val="24"/>
        </w:rPr>
      </w:pPr>
      <w:r w:rsidRPr="00AE7809">
        <w:rPr>
          <w:rFonts w:ascii="Times New Roman" w:hAnsi="Times New Roman"/>
          <w:sz w:val="24"/>
          <w:szCs w:val="24"/>
        </w:rPr>
        <w:t>Р1 = А / Б x 100,</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где:</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Р1 - доля населения, обеспеченного доброкачественной питьевой водой, отвечающей требованиям безопасности, процентов;</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А - количество населения, обеспеченного доброкачественной питьевой водой, отвечающей требованиям безопасности, человек;</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Б - общая численность населения, человек.</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2) Увеличение доли населения, обеспеченного доброкачественной питьевой водой, отвечающей требованиям безопасности.</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Целевой индикатор измеряется в процентах и рассчитывается по формуле:</w:t>
      </w:r>
    </w:p>
    <w:p w:rsidR="00AE7809" w:rsidRPr="00AE7809" w:rsidRDefault="00AE7809" w:rsidP="00AE7809">
      <w:pPr>
        <w:widowControl w:val="0"/>
        <w:autoSpaceDE w:val="0"/>
        <w:autoSpaceDN w:val="0"/>
        <w:adjustRightInd w:val="0"/>
        <w:spacing w:after="0" w:line="240" w:lineRule="auto"/>
        <w:jc w:val="center"/>
        <w:rPr>
          <w:rFonts w:ascii="Times New Roman" w:hAnsi="Times New Roman"/>
          <w:sz w:val="24"/>
          <w:szCs w:val="24"/>
        </w:rPr>
      </w:pPr>
      <w:r w:rsidRPr="00AE7809">
        <w:rPr>
          <w:rFonts w:ascii="Times New Roman" w:hAnsi="Times New Roman"/>
          <w:sz w:val="24"/>
          <w:szCs w:val="24"/>
        </w:rPr>
        <w:t>Р2 = А - Б,</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где:</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Р2 - увеличение доли населения, обеспеченного доброкачественной питьевой водой, отвечающей требованиям безопасности, процентов;</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А - доля населения, обеспеченного доброкачественной питьевой водой, отвечающей требованиям безопасности, в отчетном году, процентов;</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Б - доля населения, обеспеченного доброкачественной питьевой водой, отвечающей требованиям безопасности, в году, предшествующем отчетному году, процентов.</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Количество приобретенных и установленных локальных станций очистки воды, оборудования для очистки и доочистки воды в городских и сельских поселениях Омской области, единиц.</w:t>
      </w:r>
    </w:p>
    <w:p w:rsidR="00AE7809" w:rsidRPr="00AE7809" w:rsidRDefault="00AE7809" w:rsidP="00AE7809">
      <w:pPr>
        <w:widowControl w:val="0"/>
        <w:autoSpaceDE w:val="0"/>
        <w:autoSpaceDN w:val="0"/>
        <w:adjustRightInd w:val="0"/>
        <w:spacing w:before="280" w:after="0" w:line="240" w:lineRule="auto"/>
        <w:jc w:val="both"/>
        <w:rPr>
          <w:rFonts w:ascii="Times New Roman" w:hAnsi="Times New Roman"/>
          <w:sz w:val="24"/>
          <w:szCs w:val="24"/>
        </w:rPr>
      </w:pPr>
      <w:r w:rsidRPr="00AE7809">
        <w:rPr>
          <w:rFonts w:ascii="Times New Roman" w:hAnsi="Times New Roman"/>
          <w:sz w:val="24"/>
          <w:szCs w:val="24"/>
        </w:rPr>
        <w:t>Приобретение оборудования для очистки и доочистки воды, единиц.</w:t>
      </w:r>
    </w:p>
    <w:p w:rsidR="00AE7809" w:rsidRPr="00AE7809" w:rsidRDefault="00AE7809" w:rsidP="00AE7809">
      <w:pPr>
        <w:widowControl w:val="0"/>
        <w:shd w:val="clear" w:color="auto" w:fill="FFFFFF"/>
        <w:autoSpaceDE w:val="0"/>
        <w:autoSpaceDN w:val="0"/>
        <w:adjustRightInd w:val="0"/>
        <w:spacing w:before="221" w:after="0" w:line="240" w:lineRule="atLeast"/>
        <w:ind w:right="34"/>
        <w:jc w:val="center"/>
        <w:rPr>
          <w:rFonts w:ascii="Times New Roman" w:hAnsi="Times New Roman"/>
          <w:sz w:val="24"/>
          <w:szCs w:val="24"/>
        </w:rPr>
      </w:pPr>
      <w:r w:rsidRPr="00AE7809">
        <w:rPr>
          <w:rFonts w:ascii="Times New Roman" w:hAnsi="Times New Roman"/>
          <w:sz w:val="24"/>
          <w:szCs w:val="24"/>
        </w:rPr>
        <w:t>Раздел 7. Прогноз ожидаемых результатов реализации подпрограммы</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 Количество граждан, переселенных из аварийного жилищного фонда, человек</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- 2023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124</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autoSpaceDE w:val="0"/>
        <w:autoSpaceDN w:val="0"/>
        <w:adjustRightInd w:val="0"/>
        <w:spacing w:before="221" w:after="0" w:line="240" w:lineRule="atLeast"/>
        <w:ind w:right="34"/>
        <w:jc w:val="center"/>
        <w:rPr>
          <w:rFonts w:ascii="Times New Roman" w:hAnsi="Times New Roman"/>
          <w:sz w:val="24"/>
          <w:szCs w:val="24"/>
        </w:rPr>
      </w:pP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2. Обеспечение к 2027 году общего объема ввода жилья в эксплуатацию 21,8 тыс. кв.м.</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- 2021 год – 2,6</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- 2022 год – 2,9</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lastRenderedPageBreak/>
        <w:t>- 2023 год – 3,1</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3,3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3,3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3,3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3,3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3. Улучшение условий 35 граждан (семей)</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- 2021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- 2022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5</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4. Обеспечение жильем 70% молодых семей от числа стоящих в очереди по программе</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- 2021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- 2022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- 2023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- 2024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- 2025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- 2026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- 2027 год – 10,0%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5. Оказание государственной поддержки при строительстве индивидуальных жилых домов 20,0 % семей из числа стоящих в очереди по программе</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- 2021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- 2022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- 2023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- 2024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- 2025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- 2026 год – 3,0%</w:t>
      </w:r>
    </w:p>
    <w:p w:rsidR="00AE7809" w:rsidRPr="00AE7809" w:rsidRDefault="00AE7809" w:rsidP="00AE7809">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AE7809">
        <w:rPr>
          <w:rFonts w:ascii="Times New Roman" w:hAnsi="Times New Roman"/>
          <w:sz w:val="24"/>
          <w:szCs w:val="24"/>
        </w:rPr>
        <w:t>- 2027 год – 3,0%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6. Обеспечение качественной и эффективной реализации государственной политики в сферах строительства, архитектуры и градостроительной деятельности жилищно-коммунального комплекса на территории Тевризского муниципального района Омской области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- 2021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- 2022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100</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7. Отсутствие у муниципальных учреждений кредиторской задолжности за тепловое снабжение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- 2022 год – 100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- 2023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- 2024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- 2025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- 2026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xml:space="preserve">- 2027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8. Численность населения обеспеченного качественной питьевой водой из систем централизованного водоснабжения (человек)</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- 2021 год - 5280</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- 2022 год - 5580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5880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6180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6480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6780</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7080</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eastAsia="Calibri" w:hAnsi="Times New Roman"/>
          <w:sz w:val="24"/>
          <w:szCs w:val="24"/>
        </w:rPr>
      </w:pPr>
      <w:r w:rsidRPr="00AE7809">
        <w:rPr>
          <w:rFonts w:ascii="Times New Roman" w:eastAsia="Calibri" w:hAnsi="Times New Roman"/>
          <w:sz w:val="24"/>
          <w:szCs w:val="24"/>
        </w:rPr>
        <w:t xml:space="preserve">9. Доля водопроводных сетей, нуждающихся в замене, в общем протяжении всех водопроводных сетей.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lastRenderedPageBreak/>
        <w:t>- 2021 год – 25%</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- 2022 год – 25%</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 24%</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 24%</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 24%</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 23%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 23%</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10. Количество разработанных проектов ЗСО, шт.</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11. Количество спланированных территорий первого пояса ЗСО источников водоснабжения для отвода поверхностного стока, шт.:</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12. Количество огражденных территорий первого пояса ЗСО источников водоснабжения, шт.:</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13. Количество территорий первого пояса ЗСО источников водоснабжения, обеспеченных дорожками с твердым покрытием, шт.:</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- 2021 год –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r w:rsidRPr="00AE7809">
        <w:rPr>
          <w:rFonts w:ascii="Times New Roman" w:hAnsi="Times New Roman"/>
          <w:sz w:val="24"/>
          <w:szCs w:val="24"/>
        </w:rPr>
        <w:t xml:space="preserve">- 2022 год –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- 2023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- 2024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- 2025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- 2026 год –</w:t>
      </w:r>
    </w:p>
    <w:p w:rsidR="00AE7809" w:rsidRPr="00AE7809" w:rsidRDefault="00AE7809" w:rsidP="00AE7809">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AE7809">
        <w:rPr>
          <w:rFonts w:ascii="Times New Roman" w:hAnsi="Times New Roman"/>
          <w:sz w:val="24"/>
          <w:szCs w:val="24"/>
        </w:rPr>
        <w:t>- 2027 год –</w:t>
      </w: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keepNext/>
        <w:widowControl w:val="0"/>
        <w:autoSpaceDE w:val="0"/>
        <w:autoSpaceDN w:val="0"/>
        <w:adjustRightInd w:val="0"/>
        <w:spacing w:before="240" w:after="60" w:line="240" w:lineRule="auto"/>
        <w:outlineLvl w:val="2"/>
        <w:rPr>
          <w:rFonts w:ascii="Times New Roman" w:hAnsi="Times New Roman"/>
          <w:b/>
          <w:bCs/>
          <w:spacing w:val="-1"/>
          <w:sz w:val="24"/>
          <w:szCs w:val="24"/>
        </w:rPr>
      </w:pPr>
      <w:r w:rsidRPr="00AE7809">
        <w:rPr>
          <w:rFonts w:ascii="Times New Roman" w:hAnsi="Times New Roman"/>
          <w:b/>
          <w:bCs/>
          <w:spacing w:val="-1"/>
          <w:sz w:val="24"/>
          <w:szCs w:val="24"/>
        </w:rPr>
        <w:t>Эффективность реализации подпрограммы оценивается как степень фактического достижения целевых индикаторов к плановым показателям по формуле:</w:t>
      </w:r>
    </w:p>
    <w:p w:rsidR="00AE7809" w:rsidRPr="00AE7809" w:rsidRDefault="00AE7809" w:rsidP="00AE7809">
      <w:pPr>
        <w:keepNext/>
        <w:widowControl w:val="0"/>
        <w:autoSpaceDE w:val="0"/>
        <w:autoSpaceDN w:val="0"/>
        <w:adjustRightInd w:val="0"/>
        <w:spacing w:before="240" w:after="60" w:line="240" w:lineRule="auto"/>
        <w:outlineLvl w:val="2"/>
        <w:rPr>
          <w:rFonts w:ascii="Times New Roman" w:hAnsi="Times New Roman"/>
          <w:b/>
          <w:bCs/>
          <w:sz w:val="24"/>
          <w:szCs w:val="24"/>
        </w:rPr>
      </w:pPr>
      <w:r w:rsidRPr="00AE7809">
        <w:rPr>
          <w:rFonts w:ascii="Times New Roman" w:hAnsi="Times New Roman"/>
          <w:b/>
          <w:bCs/>
          <w:spacing w:val="-1"/>
          <w:sz w:val="24"/>
          <w:szCs w:val="24"/>
        </w:rPr>
        <w:t>Э - эффективность реализации подпрограммы (процентов):</w:t>
      </w:r>
    </w:p>
    <w:p w:rsidR="00AE7809" w:rsidRPr="00AE7809" w:rsidRDefault="00AE7809" w:rsidP="00AE7809">
      <w:pPr>
        <w:widowControl w:val="0"/>
        <w:autoSpaceDE w:val="0"/>
        <w:autoSpaceDN w:val="0"/>
        <w:adjustRightInd w:val="0"/>
        <w:spacing w:after="0" w:line="240" w:lineRule="auto"/>
        <w:jc w:val="center"/>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center"/>
        <w:rPr>
          <w:rFonts w:ascii="Times New Roman" w:hAnsi="Times New Roman"/>
          <w:sz w:val="24"/>
          <w:szCs w:val="24"/>
        </w:rPr>
      </w:pPr>
      <w:r w:rsidRPr="00AE7809">
        <w:rPr>
          <w:rFonts w:ascii="Times New Roman" w:hAnsi="Times New Roman"/>
          <w:sz w:val="24"/>
          <w:szCs w:val="24"/>
        </w:rPr>
        <w:t>Э = Ф/П*100%</w:t>
      </w:r>
    </w:p>
    <w:p w:rsidR="007E08D1" w:rsidRPr="007E08D1" w:rsidRDefault="007E08D1" w:rsidP="007E08D1">
      <w:pPr>
        <w:spacing w:after="0" w:line="240" w:lineRule="auto"/>
        <w:ind w:right="4512"/>
        <w:jc w:val="both"/>
        <w:rPr>
          <w:rFonts w:ascii="Times New Roman" w:hAnsi="Times New Roman"/>
          <w:sz w:val="24"/>
          <w:szCs w:val="24"/>
        </w:rPr>
      </w:pPr>
      <w:r w:rsidRPr="007E08D1">
        <w:rPr>
          <w:rFonts w:ascii="Times New Roman" w:hAnsi="Times New Roman"/>
          <w:b/>
          <w:sz w:val="24"/>
          <w:szCs w:val="24"/>
        </w:rPr>
        <w:t>ПОСТАНОВЛЕНИЕ</w:t>
      </w:r>
      <w:r>
        <w:rPr>
          <w:rFonts w:ascii="Times New Roman" w:hAnsi="Times New Roman"/>
          <w:b/>
          <w:sz w:val="24"/>
          <w:szCs w:val="24"/>
        </w:rPr>
        <w:t xml:space="preserve"> </w:t>
      </w:r>
      <w:r>
        <w:rPr>
          <w:rFonts w:ascii="Times New Roman" w:hAnsi="Times New Roman"/>
          <w:sz w:val="24"/>
          <w:szCs w:val="24"/>
        </w:rPr>
        <w:t xml:space="preserve">№372-п от </w:t>
      </w:r>
      <w:r w:rsidRPr="007E08D1">
        <w:rPr>
          <w:rFonts w:ascii="Times New Roman" w:hAnsi="Times New Roman"/>
          <w:sz w:val="24"/>
          <w:szCs w:val="24"/>
        </w:rPr>
        <w:t xml:space="preserve">01.11.2024 г.                                                                                                                </w:t>
      </w:r>
    </w:p>
    <w:p w:rsidR="007E08D1" w:rsidRPr="007E08D1" w:rsidRDefault="007E08D1" w:rsidP="007E08D1">
      <w:pPr>
        <w:widowControl w:val="0"/>
        <w:tabs>
          <w:tab w:val="left" w:pos="3990"/>
        </w:tabs>
        <w:autoSpaceDE w:val="0"/>
        <w:autoSpaceDN w:val="0"/>
        <w:adjustRightInd w:val="0"/>
        <w:spacing w:after="0" w:line="240" w:lineRule="auto"/>
        <w:ind w:right="4512"/>
        <w:jc w:val="both"/>
        <w:rPr>
          <w:rFonts w:ascii="Times New Roman" w:hAnsi="Times New Roman"/>
          <w:sz w:val="24"/>
          <w:szCs w:val="24"/>
        </w:rPr>
      </w:pPr>
      <w:r w:rsidRPr="007E08D1">
        <w:rPr>
          <w:rFonts w:ascii="Times New Roman" w:hAnsi="Times New Roman"/>
          <w:sz w:val="24"/>
          <w:szCs w:val="24"/>
        </w:rPr>
        <w:t>О внесении изменений в Постановление Администрации Тевризского муниципального района Омской области от 17.07.2020г. № 184-п «Об утверждении муниципальной программы «Развитие социально-культурной сферы Тевризского муниципального района Омской области» (2021-2027 годы)» (в ред. Пост. № 215-п от 26.06.2024г.)</w:t>
      </w:r>
    </w:p>
    <w:p w:rsidR="007E08D1" w:rsidRPr="007E08D1" w:rsidRDefault="007E08D1" w:rsidP="007E08D1">
      <w:pPr>
        <w:widowControl w:val="0"/>
        <w:tabs>
          <w:tab w:val="left" w:pos="3990"/>
        </w:tabs>
        <w:autoSpaceDE w:val="0"/>
        <w:autoSpaceDN w:val="0"/>
        <w:adjustRightInd w:val="0"/>
        <w:spacing w:after="0" w:line="240" w:lineRule="auto"/>
        <w:jc w:val="center"/>
        <w:rPr>
          <w:rFonts w:ascii="Times New Roman" w:hAnsi="Times New Roman"/>
          <w:sz w:val="24"/>
          <w:szCs w:val="24"/>
        </w:rPr>
      </w:pPr>
    </w:p>
    <w:p w:rsidR="007E08D1" w:rsidRPr="007E08D1" w:rsidRDefault="007E08D1" w:rsidP="007E08D1">
      <w:pPr>
        <w:widowControl w:val="0"/>
        <w:tabs>
          <w:tab w:val="left" w:pos="3990"/>
        </w:tabs>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В соответствии со статьёй 179 Бюджетного Кодекса  Российской Федерации, на основании </w:t>
      </w:r>
      <w:r w:rsidRPr="007E08D1">
        <w:rPr>
          <w:rFonts w:ascii="Times New Roman" w:hAnsi="Times New Roman"/>
          <w:sz w:val="24"/>
          <w:szCs w:val="24"/>
        </w:rPr>
        <w:lastRenderedPageBreak/>
        <w:t>Постановления Главы Тевризского муниципального района № 516-п от 04.07.2013г. «Об утверждении Порядка принятия решений о разработке муниципальных программ Тевризского муниципального района Омской области», руководствуясь Уставом Тевризского муниципального района Омской области, постановляю:</w:t>
      </w:r>
    </w:p>
    <w:p w:rsidR="007E08D1" w:rsidRPr="007E08D1" w:rsidRDefault="007E08D1" w:rsidP="007E08D1">
      <w:pPr>
        <w:widowControl w:val="0"/>
        <w:tabs>
          <w:tab w:val="left" w:pos="3990"/>
        </w:tabs>
        <w:autoSpaceDE w:val="0"/>
        <w:autoSpaceDN w:val="0"/>
        <w:adjustRightInd w:val="0"/>
        <w:spacing w:after="0" w:line="240" w:lineRule="auto"/>
        <w:jc w:val="both"/>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1. Внести изменения в п</w:t>
      </w:r>
      <w:r w:rsidRPr="007E08D1">
        <w:rPr>
          <w:rFonts w:ascii="Times New Roman" w:hAnsi="Times New Roman"/>
          <w:color w:val="262626"/>
          <w:sz w:val="24"/>
          <w:szCs w:val="24"/>
        </w:rPr>
        <w:t>одпрограмму 3 «Развитие молодёжной политики, физической культуры и спорта на территории Тевризского муниципального района Омской области»</w:t>
      </w:r>
      <w:r w:rsidRPr="007E08D1">
        <w:rPr>
          <w:rFonts w:ascii="Times New Roman" w:hAnsi="Times New Roman"/>
          <w:sz w:val="24"/>
          <w:szCs w:val="24"/>
        </w:rPr>
        <w:t xml:space="preserve"> муниципальной программы  «Развитие социально-культурной сферы Тевризского муниципального района Омской области» (2021-2027г)» утвержденной Постановлением Администрации Тевризского муниципального района Омской области № 184-п от 17.07.2020г., согласно приложению к настоящему Постановлению.</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p>
    <w:p w:rsidR="007E08D1" w:rsidRPr="007E08D1" w:rsidRDefault="007E08D1" w:rsidP="007E08D1">
      <w:pPr>
        <w:widowControl w:val="0"/>
        <w:tabs>
          <w:tab w:val="left" w:pos="0"/>
        </w:tabs>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2. Обеспечить размещение настоящего постановления на официальном сайте  Тевризского муниципального района Омской области в сети «Интернет».</w:t>
      </w:r>
    </w:p>
    <w:p w:rsidR="007E08D1" w:rsidRPr="007E08D1" w:rsidRDefault="007E08D1" w:rsidP="007E08D1">
      <w:pPr>
        <w:widowControl w:val="0"/>
        <w:tabs>
          <w:tab w:val="left" w:pos="0"/>
        </w:tabs>
        <w:autoSpaceDE w:val="0"/>
        <w:autoSpaceDN w:val="0"/>
        <w:adjustRightInd w:val="0"/>
        <w:spacing w:after="0" w:line="240" w:lineRule="auto"/>
        <w:jc w:val="both"/>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Глава Тевризского муниципального</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района Омской области                                                                    </w:t>
      </w:r>
      <w:r w:rsidRPr="007E08D1">
        <w:rPr>
          <w:rFonts w:ascii="Times New Roman" w:hAnsi="Times New Roman"/>
          <w:sz w:val="24"/>
          <w:szCs w:val="24"/>
        </w:rPr>
        <w:tab/>
        <w:t xml:space="preserve">  С.А. Чебоксаров</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0"/>
          <w:szCs w:val="20"/>
        </w:rPr>
      </w:pPr>
    </w:p>
    <w:p w:rsidR="007E08D1" w:rsidRPr="007E08D1" w:rsidRDefault="007E08D1" w:rsidP="007E08D1">
      <w:pPr>
        <w:widowControl w:val="0"/>
        <w:autoSpaceDE w:val="0"/>
        <w:autoSpaceDN w:val="0"/>
        <w:adjustRightInd w:val="0"/>
        <w:spacing w:after="0" w:line="240" w:lineRule="auto"/>
        <w:jc w:val="both"/>
        <w:rPr>
          <w:rFonts w:ascii="Arial" w:hAnsi="Arial" w:cs="Arial"/>
          <w:sz w:val="20"/>
          <w:szCs w:val="20"/>
        </w:rPr>
      </w:pPr>
    </w:p>
    <w:p w:rsidR="007E08D1" w:rsidRPr="007E08D1" w:rsidRDefault="007E08D1" w:rsidP="007E08D1">
      <w:pPr>
        <w:widowControl w:val="0"/>
        <w:autoSpaceDE w:val="0"/>
        <w:autoSpaceDN w:val="0"/>
        <w:adjustRightInd w:val="0"/>
        <w:spacing w:after="0" w:line="240" w:lineRule="auto"/>
        <w:jc w:val="both"/>
        <w:rPr>
          <w:rFonts w:ascii="Arial" w:hAnsi="Arial" w:cs="Arial"/>
          <w:sz w:val="20"/>
          <w:szCs w:val="20"/>
        </w:rPr>
      </w:pPr>
    </w:p>
    <w:p w:rsidR="007E08D1" w:rsidRPr="007E08D1" w:rsidRDefault="007E08D1" w:rsidP="007E08D1">
      <w:pPr>
        <w:widowControl w:val="0"/>
        <w:autoSpaceDE w:val="0"/>
        <w:autoSpaceDN w:val="0"/>
        <w:adjustRightInd w:val="0"/>
        <w:spacing w:after="0" w:line="240" w:lineRule="auto"/>
        <w:jc w:val="both"/>
        <w:rPr>
          <w:rFonts w:ascii="Arial" w:hAnsi="Arial" w:cs="Arial"/>
          <w:sz w:val="20"/>
          <w:szCs w:val="20"/>
        </w:rPr>
      </w:pPr>
    </w:p>
    <w:p w:rsidR="007E08D1" w:rsidRPr="007E08D1" w:rsidRDefault="007E08D1" w:rsidP="007E08D1">
      <w:pPr>
        <w:widowControl w:val="0"/>
        <w:autoSpaceDE w:val="0"/>
        <w:autoSpaceDN w:val="0"/>
        <w:adjustRightInd w:val="0"/>
        <w:spacing w:after="0" w:line="240" w:lineRule="auto"/>
        <w:jc w:val="both"/>
        <w:rPr>
          <w:rFonts w:ascii="Arial" w:hAnsi="Arial" w:cs="Arial"/>
          <w:sz w:val="20"/>
          <w:szCs w:val="20"/>
        </w:rPr>
      </w:pPr>
    </w:p>
    <w:p w:rsidR="007E08D1" w:rsidRPr="007E08D1" w:rsidRDefault="007E08D1" w:rsidP="007E08D1">
      <w:pPr>
        <w:widowControl w:val="0"/>
        <w:autoSpaceDE w:val="0"/>
        <w:autoSpaceDN w:val="0"/>
        <w:adjustRightInd w:val="0"/>
        <w:spacing w:after="0" w:line="240" w:lineRule="auto"/>
        <w:jc w:val="both"/>
        <w:rPr>
          <w:rFonts w:ascii="Arial" w:hAnsi="Arial" w:cs="Arial"/>
          <w:sz w:val="20"/>
          <w:szCs w:val="20"/>
        </w:rPr>
      </w:pPr>
    </w:p>
    <w:p w:rsidR="007E08D1" w:rsidRPr="007E08D1" w:rsidRDefault="007E08D1" w:rsidP="007E08D1">
      <w:pPr>
        <w:widowControl w:val="0"/>
        <w:autoSpaceDE w:val="0"/>
        <w:autoSpaceDN w:val="0"/>
        <w:adjustRightInd w:val="0"/>
        <w:spacing w:after="0" w:line="240" w:lineRule="auto"/>
        <w:jc w:val="both"/>
        <w:rPr>
          <w:rFonts w:ascii="Arial" w:hAnsi="Arial" w:cs="Arial"/>
          <w:sz w:val="20"/>
          <w:szCs w:val="20"/>
        </w:rPr>
      </w:pPr>
    </w:p>
    <w:p w:rsidR="007E08D1" w:rsidRPr="007E08D1" w:rsidRDefault="007E08D1" w:rsidP="007E08D1">
      <w:pPr>
        <w:widowControl w:val="0"/>
        <w:autoSpaceDE w:val="0"/>
        <w:autoSpaceDN w:val="0"/>
        <w:adjustRightInd w:val="0"/>
        <w:spacing w:after="0" w:line="240" w:lineRule="auto"/>
        <w:jc w:val="both"/>
        <w:rPr>
          <w:rFonts w:ascii="Arial" w:hAnsi="Arial" w:cs="Arial"/>
          <w:sz w:val="20"/>
          <w:szCs w:val="20"/>
        </w:rPr>
      </w:pPr>
    </w:p>
    <w:p w:rsidR="007E08D1" w:rsidRPr="007E08D1" w:rsidRDefault="007E08D1" w:rsidP="007E08D1">
      <w:pPr>
        <w:widowControl w:val="0"/>
        <w:autoSpaceDE w:val="0"/>
        <w:autoSpaceDN w:val="0"/>
        <w:adjustRightInd w:val="0"/>
        <w:spacing w:after="0" w:line="240" w:lineRule="auto"/>
        <w:jc w:val="both"/>
        <w:rPr>
          <w:rFonts w:ascii="Arial" w:hAnsi="Arial" w:cs="Arial"/>
          <w:sz w:val="20"/>
          <w:szCs w:val="20"/>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16"/>
          <w:szCs w:val="16"/>
        </w:rPr>
      </w:pPr>
      <w:r w:rsidRPr="007E08D1">
        <w:rPr>
          <w:rFonts w:ascii="Times New Roman" w:hAnsi="Times New Roman"/>
          <w:sz w:val="16"/>
          <w:szCs w:val="16"/>
        </w:rPr>
        <w:t>исп. Калинина Л.М..</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16"/>
          <w:szCs w:val="16"/>
        </w:rPr>
      </w:pPr>
      <w:r w:rsidRPr="007E08D1">
        <w:rPr>
          <w:rFonts w:ascii="Times New Roman" w:hAnsi="Times New Roman"/>
          <w:sz w:val="16"/>
          <w:szCs w:val="16"/>
        </w:rPr>
        <w:t>8(38154)2-17-78</w:t>
      </w:r>
    </w:p>
    <w:p w:rsidR="007E08D1" w:rsidRPr="007E08D1" w:rsidRDefault="007E08D1" w:rsidP="007E08D1">
      <w:pPr>
        <w:autoSpaceDE w:val="0"/>
        <w:autoSpaceDN w:val="0"/>
        <w:adjustRightInd w:val="0"/>
        <w:spacing w:after="0" w:line="240" w:lineRule="auto"/>
        <w:jc w:val="right"/>
        <w:rPr>
          <w:rFonts w:ascii="Times New Roman" w:hAnsi="Times New Roman"/>
          <w:bCs/>
          <w:sz w:val="24"/>
          <w:szCs w:val="24"/>
        </w:rPr>
      </w:pPr>
      <w:r w:rsidRPr="007E08D1">
        <w:rPr>
          <w:rFonts w:ascii="Times New Roman" w:hAnsi="Times New Roman"/>
          <w:bCs/>
          <w:sz w:val="24"/>
          <w:szCs w:val="24"/>
        </w:rPr>
        <w:t xml:space="preserve">Приложение </w:t>
      </w:r>
    </w:p>
    <w:p w:rsidR="007E08D1" w:rsidRPr="007E08D1" w:rsidRDefault="007E08D1" w:rsidP="007E08D1">
      <w:pPr>
        <w:spacing w:after="5" w:line="260" w:lineRule="exact"/>
        <w:jc w:val="right"/>
        <w:rPr>
          <w:rFonts w:ascii="Times New Roman" w:hAnsi="Times New Roman"/>
          <w:color w:val="000000"/>
          <w:sz w:val="24"/>
        </w:rPr>
      </w:pPr>
      <w:r w:rsidRPr="007E08D1">
        <w:rPr>
          <w:rFonts w:ascii="Times New Roman" w:hAnsi="Times New Roman"/>
          <w:color w:val="000000"/>
          <w:sz w:val="24"/>
        </w:rPr>
        <w:t>к Постановлению Администрации Тевризского</w:t>
      </w:r>
    </w:p>
    <w:p w:rsidR="007E08D1" w:rsidRPr="007E08D1" w:rsidRDefault="007E08D1" w:rsidP="007E08D1">
      <w:pPr>
        <w:spacing w:after="5" w:line="260" w:lineRule="exact"/>
        <w:jc w:val="right"/>
        <w:rPr>
          <w:rFonts w:ascii="Times New Roman" w:hAnsi="Times New Roman"/>
          <w:color w:val="000000"/>
          <w:sz w:val="24"/>
        </w:rPr>
      </w:pPr>
      <w:r w:rsidRPr="007E08D1">
        <w:rPr>
          <w:rFonts w:ascii="Times New Roman" w:hAnsi="Times New Roman"/>
          <w:color w:val="000000"/>
          <w:sz w:val="24"/>
        </w:rPr>
        <w:t>муниципального района Омской области</w:t>
      </w:r>
    </w:p>
    <w:p w:rsidR="007E08D1" w:rsidRPr="007E08D1" w:rsidRDefault="007E08D1" w:rsidP="007E08D1">
      <w:pPr>
        <w:spacing w:after="5" w:line="260" w:lineRule="exact"/>
        <w:jc w:val="right"/>
        <w:rPr>
          <w:rFonts w:ascii="Times New Roman" w:hAnsi="Times New Roman"/>
          <w:color w:val="000000"/>
          <w:sz w:val="24"/>
        </w:rPr>
      </w:pPr>
      <w:r w:rsidRPr="007E08D1">
        <w:rPr>
          <w:rFonts w:ascii="Times New Roman" w:hAnsi="Times New Roman"/>
          <w:color w:val="000000"/>
          <w:sz w:val="24"/>
        </w:rPr>
        <w:t>от «17» июля 2020 г. № 184-п</w:t>
      </w:r>
    </w:p>
    <w:p w:rsidR="007E08D1" w:rsidRPr="007E08D1" w:rsidRDefault="007E08D1" w:rsidP="007E08D1">
      <w:pPr>
        <w:spacing w:after="5" w:line="260" w:lineRule="exact"/>
        <w:jc w:val="right"/>
        <w:rPr>
          <w:rFonts w:ascii="Times New Roman" w:hAnsi="Times New Roman"/>
          <w:color w:val="000000"/>
          <w:sz w:val="24"/>
        </w:rPr>
      </w:pPr>
      <w:r w:rsidRPr="007E08D1">
        <w:rPr>
          <w:rFonts w:ascii="Times New Roman" w:hAnsi="Times New Roman"/>
          <w:color w:val="000000"/>
          <w:sz w:val="24"/>
        </w:rPr>
        <w:t>с изменениями в редакции Пост. № 372 -п от 01.11.2024 г.</w:t>
      </w:r>
    </w:p>
    <w:p w:rsidR="007E08D1" w:rsidRPr="007E08D1" w:rsidRDefault="007E08D1" w:rsidP="007E08D1">
      <w:pPr>
        <w:widowControl w:val="0"/>
        <w:tabs>
          <w:tab w:val="left" w:pos="4080"/>
          <w:tab w:val="center" w:pos="7582"/>
        </w:tabs>
        <w:autoSpaceDE w:val="0"/>
        <w:autoSpaceDN w:val="0"/>
        <w:adjustRightInd w:val="0"/>
        <w:spacing w:after="0" w:line="240" w:lineRule="auto"/>
        <w:jc w:val="center"/>
        <w:rPr>
          <w:rFonts w:ascii="Times New Roman" w:hAnsi="Times New Roman"/>
          <w:b/>
          <w:sz w:val="24"/>
          <w:szCs w:val="24"/>
        </w:rPr>
      </w:pPr>
    </w:p>
    <w:p w:rsidR="007E08D1" w:rsidRPr="007E08D1" w:rsidRDefault="007E08D1" w:rsidP="007E08D1">
      <w:pPr>
        <w:widowControl w:val="0"/>
        <w:tabs>
          <w:tab w:val="left" w:pos="4080"/>
          <w:tab w:val="center" w:pos="7582"/>
        </w:tabs>
        <w:autoSpaceDE w:val="0"/>
        <w:autoSpaceDN w:val="0"/>
        <w:adjustRightInd w:val="0"/>
        <w:spacing w:after="0" w:line="240" w:lineRule="auto"/>
        <w:jc w:val="center"/>
        <w:rPr>
          <w:rFonts w:ascii="Times New Roman" w:hAnsi="Times New Roman"/>
          <w:sz w:val="24"/>
          <w:szCs w:val="24"/>
        </w:rPr>
      </w:pPr>
      <w:r w:rsidRPr="007E08D1">
        <w:rPr>
          <w:rFonts w:ascii="Times New Roman" w:hAnsi="Times New Roman"/>
          <w:b/>
          <w:sz w:val="24"/>
          <w:szCs w:val="24"/>
        </w:rPr>
        <w:t>ПАСПОРТ</w:t>
      </w: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подпрограммы 3 «Развитие молодёжной политики, физической культуры и спорта на территории Тевризского муниципального района</w:t>
      </w: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Омской области</w:t>
      </w:r>
      <w:r w:rsidRPr="007E08D1">
        <w:rPr>
          <w:rFonts w:ascii="Times New Roman" w:hAnsi="Times New Roman"/>
          <w:b/>
          <w:spacing w:val="-6"/>
          <w:sz w:val="24"/>
          <w:szCs w:val="24"/>
        </w:rPr>
        <w:t xml:space="preserve">» </w:t>
      </w:r>
      <w:r w:rsidRPr="007E08D1">
        <w:rPr>
          <w:rFonts w:ascii="Times New Roman" w:hAnsi="Times New Roman"/>
          <w:b/>
          <w:sz w:val="24"/>
          <w:szCs w:val="24"/>
        </w:rPr>
        <w:t>муниципальной программы «Развитие социально-культурной сферы Тевризского муниципального района Омской области» (2021-2027г)»</w:t>
      </w:r>
    </w:p>
    <w:p w:rsidR="007E08D1" w:rsidRPr="007E08D1" w:rsidRDefault="007E08D1" w:rsidP="007E08D1">
      <w:pPr>
        <w:widowControl w:val="0"/>
        <w:autoSpaceDE w:val="0"/>
        <w:autoSpaceDN w:val="0"/>
        <w:adjustRightInd w:val="0"/>
        <w:spacing w:after="0" w:line="240" w:lineRule="auto"/>
        <w:jc w:val="center"/>
        <w:rPr>
          <w:rFonts w:ascii="Times New Roman" w:hAnsi="Times New Roman"/>
          <w:b/>
          <w:spacing w:val="-6"/>
          <w:sz w:val="24"/>
          <w:szCs w:val="24"/>
        </w:rPr>
      </w:pPr>
    </w:p>
    <w:p w:rsidR="007E08D1" w:rsidRPr="007E08D1" w:rsidRDefault="007E08D1" w:rsidP="007E08D1">
      <w:pPr>
        <w:widowControl w:val="0"/>
        <w:tabs>
          <w:tab w:val="left" w:pos="1012"/>
        </w:tabs>
        <w:autoSpaceDE w:val="0"/>
        <w:autoSpaceDN w:val="0"/>
        <w:adjustRightInd w:val="0"/>
        <w:spacing w:after="0" w:line="324" w:lineRule="exact"/>
        <w:ind w:right="20"/>
        <w:jc w:val="center"/>
        <w:rPr>
          <w:rFonts w:ascii="Times New Roman" w:hAnsi="Times New Roman"/>
          <w:sz w:val="24"/>
          <w:szCs w:val="24"/>
          <w:lang w:eastAsia="en-US"/>
        </w:rPr>
      </w:pPr>
    </w:p>
    <w:tbl>
      <w:tblPr>
        <w:tblW w:w="10206" w:type="dxa"/>
        <w:tblInd w:w="5" w:type="dxa"/>
        <w:tblLayout w:type="fixed"/>
        <w:tblCellMar>
          <w:left w:w="0" w:type="dxa"/>
          <w:right w:w="0" w:type="dxa"/>
        </w:tblCellMar>
        <w:tblLook w:val="04A0"/>
      </w:tblPr>
      <w:tblGrid>
        <w:gridCol w:w="5103"/>
        <w:gridCol w:w="5103"/>
      </w:tblGrid>
      <w:tr w:rsidR="007E08D1" w:rsidRPr="007E08D1" w:rsidTr="007E08D1">
        <w:trPr>
          <w:trHeight w:hRule="exact" w:val="1102"/>
        </w:trPr>
        <w:tc>
          <w:tcPr>
            <w:tcW w:w="5103" w:type="dxa"/>
            <w:tcBorders>
              <w:top w:val="single" w:sz="4" w:space="0" w:color="auto"/>
              <w:left w:val="single" w:sz="4" w:space="0" w:color="auto"/>
              <w:bottom w:val="nil"/>
              <w:right w:val="nil"/>
            </w:tcBorders>
            <w:shd w:val="clear" w:color="auto" w:fill="FFFFFF"/>
            <w:hideMark/>
          </w:tcPr>
          <w:p w:rsidR="007E08D1" w:rsidRPr="007E08D1" w:rsidRDefault="007E08D1" w:rsidP="007E08D1">
            <w:pPr>
              <w:widowControl w:val="0"/>
              <w:autoSpaceDE w:val="0"/>
              <w:autoSpaceDN w:val="0"/>
              <w:adjustRightInd w:val="0"/>
              <w:spacing w:after="0" w:line="329" w:lineRule="exact"/>
              <w:rPr>
                <w:rFonts w:ascii="Times New Roman" w:hAnsi="Times New Roman"/>
                <w:sz w:val="24"/>
                <w:szCs w:val="24"/>
                <w:lang w:eastAsia="en-US"/>
              </w:rPr>
            </w:pPr>
            <w:r w:rsidRPr="007E08D1">
              <w:rPr>
                <w:rFonts w:ascii="Times New Roman" w:hAnsi="Times New Roman"/>
                <w:color w:val="000000"/>
                <w:sz w:val="24"/>
                <w:szCs w:val="24"/>
                <w:lang w:eastAsia="en-US"/>
              </w:rPr>
              <w:t>Наименование муниципальной программы</w:t>
            </w:r>
            <w:r w:rsidRPr="007E08D1">
              <w:rPr>
                <w:rFonts w:ascii="Times New Roman" w:hAnsi="Times New Roman"/>
                <w:color w:val="000000"/>
                <w:sz w:val="24"/>
                <w:szCs w:val="24"/>
                <w:shd w:val="clear" w:color="auto" w:fill="FFFFFF"/>
                <w:lang w:eastAsia="en-US"/>
              </w:rPr>
              <w:t xml:space="preserve"> Тевризского муниципального района</w:t>
            </w:r>
            <w:r w:rsidRPr="007E08D1">
              <w:rPr>
                <w:rFonts w:ascii="Times New Roman" w:hAnsi="Times New Roman"/>
                <w:color w:val="000000"/>
                <w:sz w:val="24"/>
                <w:szCs w:val="24"/>
                <w:lang w:eastAsia="en-US"/>
              </w:rPr>
              <w:t xml:space="preserve"> Омской области</w:t>
            </w:r>
          </w:p>
        </w:tc>
        <w:tc>
          <w:tcPr>
            <w:tcW w:w="5103" w:type="dxa"/>
            <w:tcBorders>
              <w:top w:val="single" w:sz="4" w:space="0" w:color="auto"/>
              <w:left w:val="single" w:sz="4" w:space="0" w:color="auto"/>
              <w:bottom w:val="nil"/>
              <w:right w:val="single" w:sz="4" w:space="0" w:color="auto"/>
            </w:tcBorders>
            <w:shd w:val="clear" w:color="auto" w:fill="FFFFFF"/>
          </w:tcPr>
          <w:p w:rsidR="007E08D1" w:rsidRPr="007E08D1" w:rsidRDefault="007E08D1" w:rsidP="007E08D1">
            <w:pPr>
              <w:widowControl w:val="0"/>
              <w:tabs>
                <w:tab w:val="left" w:pos="1305"/>
              </w:tabs>
              <w:autoSpaceDE w:val="0"/>
              <w:autoSpaceDN w:val="0"/>
              <w:adjustRightInd w:val="0"/>
              <w:spacing w:after="0"/>
              <w:jc w:val="center"/>
              <w:rPr>
                <w:rFonts w:ascii="Times New Roman" w:hAnsi="Times New Roman"/>
                <w:bCs/>
                <w:sz w:val="24"/>
                <w:szCs w:val="24"/>
                <w:lang w:eastAsia="en-US"/>
              </w:rPr>
            </w:pPr>
            <w:r w:rsidRPr="007E08D1">
              <w:rPr>
                <w:rFonts w:ascii="Times New Roman" w:hAnsi="Times New Roman"/>
                <w:bCs/>
                <w:sz w:val="24"/>
                <w:szCs w:val="24"/>
                <w:lang w:eastAsia="en-US"/>
              </w:rPr>
              <w:t>«Развитие социально-культурной сферы Тевризского муниципального района Омской области»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r>
      <w:tr w:rsidR="007E08D1" w:rsidRPr="007E08D1" w:rsidTr="007E08D1">
        <w:trPr>
          <w:trHeight w:hRule="exact" w:val="1286"/>
        </w:trPr>
        <w:tc>
          <w:tcPr>
            <w:tcW w:w="5103" w:type="dxa"/>
            <w:tcBorders>
              <w:top w:val="single" w:sz="4" w:space="0" w:color="auto"/>
              <w:left w:val="single" w:sz="4" w:space="0" w:color="auto"/>
              <w:bottom w:val="nil"/>
              <w:right w:val="nil"/>
            </w:tcBorders>
            <w:shd w:val="clear" w:color="auto" w:fill="FFFFFF"/>
            <w:hideMark/>
          </w:tcPr>
          <w:p w:rsidR="007E08D1" w:rsidRPr="007E08D1" w:rsidRDefault="007E08D1" w:rsidP="007E08D1">
            <w:pPr>
              <w:widowControl w:val="0"/>
              <w:autoSpaceDE w:val="0"/>
              <w:autoSpaceDN w:val="0"/>
              <w:adjustRightInd w:val="0"/>
              <w:spacing w:after="0" w:line="324" w:lineRule="exact"/>
              <w:rPr>
                <w:rFonts w:ascii="Times New Roman" w:hAnsi="Times New Roman"/>
                <w:sz w:val="24"/>
                <w:szCs w:val="24"/>
                <w:lang w:eastAsia="en-US"/>
              </w:rPr>
            </w:pPr>
            <w:r w:rsidRPr="007E08D1">
              <w:rPr>
                <w:rFonts w:ascii="Times New Roman" w:hAnsi="Times New Roman"/>
                <w:color w:val="000000"/>
                <w:sz w:val="24"/>
                <w:szCs w:val="24"/>
                <w:lang w:eastAsia="en-US"/>
              </w:rPr>
              <w:t>Наименование подпрограммы муниципальной программы</w:t>
            </w:r>
            <w:r w:rsidRPr="007E08D1">
              <w:rPr>
                <w:rFonts w:ascii="Times New Roman" w:hAnsi="Times New Roman"/>
                <w:color w:val="000000"/>
                <w:sz w:val="24"/>
                <w:szCs w:val="24"/>
                <w:shd w:val="clear" w:color="auto" w:fill="FFFFFF"/>
                <w:lang w:eastAsia="en-US"/>
              </w:rPr>
              <w:t xml:space="preserve"> Тевризского муниципального района</w:t>
            </w:r>
            <w:r w:rsidRPr="007E08D1">
              <w:rPr>
                <w:rFonts w:ascii="Times New Roman" w:hAnsi="Times New Roman"/>
                <w:color w:val="000000"/>
                <w:sz w:val="24"/>
                <w:szCs w:val="24"/>
                <w:lang w:eastAsia="en-US"/>
              </w:rPr>
              <w:t xml:space="preserve"> Омской области (далее - подпрограмма)</w:t>
            </w:r>
          </w:p>
        </w:tc>
        <w:tc>
          <w:tcPr>
            <w:tcW w:w="5103" w:type="dxa"/>
            <w:tcBorders>
              <w:top w:val="single" w:sz="4" w:space="0" w:color="auto"/>
              <w:left w:val="single" w:sz="4" w:space="0" w:color="auto"/>
              <w:bottom w:val="nil"/>
              <w:right w:val="single" w:sz="4" w:space="0" w:color="auto"/>
            </w:tcBorders>
            <w:shd w:val="clear" w:color="auto" w:fill="FFFFFF"/>
          </w:tcPr>
          <w:p w:rsidR="007E08D1" w:rsidRPr="007E08D1" w:rsidRDefault="007E08D1" w:rsidP="007E08D1">
            <w:pPr>
              <w:widowControl w:val="0"/>
              <w:autoSpaceDE w:val="0"/>
              <w:autoSpaceDN w:val="0"/>
              <w:adjustRightInd w:val="0"/>
              <w:spacing w:after="0"/>
              <w:jc w:val="center"/>
              <w:rPr>
                <w:rFonts w:ascii="Times New Roman" w:hAnsi="Times New Roman"/>
                <w:sz w:val="24"/>
                <w:szCs w:val="24"/>
                <w:lang w:eastAsia="en-US"/>
              </w:rPr>
            </w:pPr>
            <w:r w:rsidRPr="007E08D1">
              <w:rPr>
                <w:rFonts w:ascii="Times New Roman" w:hAnsi="Times New Roman"/>
                <w:sz w:val="24"/>
                <w:szCs w:val="24"/>
                <w:lang w:eastAsia="en-US"/>
              </w:rPr>
              <w:t>Развитие молодёжной политики, физической культуры и спорта на территории Тевризского муниципального района</w:t>
            </w:r>
          </w:p>
          <w:p w:rsidR="007E08D1" w:rsidRPr="007E08D1" w:rsidRDefault="007E08D1" w:rsidP="007E08D1">
            <w:pPr>
              <w:widowControl w:val="0"/>
              <w:autoSpaceDE w:val="0"/>
              <w:autoSpaceDN w:val="0"/>
              <w:adjustRightInd w:val="0"/>
              <w:spacing w:after="0"/>
              <w:jc w:val="center"/>
              <w:rPr>
                <w:rFonts w:ascii="Times New Roman" w:hAnsi="Times New Roman"/>
                <w:sz w:val="24"/>
                <w:szCs w:val="24"/>
                <w:lang w:eastAsia="en-US"/>
              </w:rPr>
            </w:pPr>
            <w:r w:rsidRPr="007E08D1">
              <w:rPr>
                <w:rFonts w:ascii="Times New Roman" w:hAnsi="Times New Roman"/>
                <w:sz w:val="24"/>
                <w:szCs w:val="24"/>
                <w:lang w:eastAsia="en-US"/>
              </w:rPr>
              <w:t>Омской области</w:t>
            </w:r>
          </w:p>
        </w:tc>
      </w:tr>
      <w:tr w:rsidR="007E08D1" w:rsidRPr="007E08D1" w:rsidTr="007E08D1">
        <w:trPr>
          <w:trHeight w:hRule="exact" w:val="1985"/>
        </w:trPr>
        <w:tc>
          <w:tcPr>
            <w:tcW w:w="5103" w:type="dxa"/>
            <w:tcBorders>
              <w:top w:val="single" w:sz="4" w:space="0" w:color="auto"/>
              <w:left w:val="single" w:sz="4" w:space="0" w:color="auto"/>
              <w:bottom w:val="nil"/>
              <w:right w:val="nil"/>
            </w:tcBorders>
            <w:shd w:val="clear" w:color="auto" w:fill="FFFFFF"/>
            <w:hideMark/>
          </w:tcPr>
          <w:p w:rsidR="007E08D1" w:rsidRPr="007E08D1" w:rsidRDefault="007E08D1" w:rsidP="007E08D1">
            <w:pPr>
              <w:widowControl w:val="0"/>
              <w:autoSpaceDE w:val="0"/>
              <w:autoSpaceDN w:val="0"/>
              <w:adjustRightInd w:val="0"/>
              <w:spacing w:after="0" w:line="324" w:lineRule="exact"/>
              <w:jc w:val="both"/>
              <w:rPr>
                <w:rFonts w:ascii="Times New Roman" w:hAnsi="Times New Roman"/>
                <w:sz w:val="24"/>
                <w:szCs w:val="24"/>
                <w:lang w:eastAsia="en-US"/>
              </w:rPr>
            </w:pPr>
            <w:r w:rsidRPr="007E08D1">
              <w:rPr>
                <w:rFonts w:ascii="Times New Roman" w:hAnsi="Times New Roman"/>
                <w:color w:val="000000"/>
                <w:sz w:val="24"/>
                <w:szCs w:val="24"/>
                <w:lang w:eastAsia="en-US"/>
              </w:rPr>
              <w:lastRenderedPageBreak/>
              <w:t>Наименование органа исполнительной власти</w:t>
            </w:r>
            <w:r w:rsidRPr="007E08D1">
              <w:rPr>
                <w:rFonts w:ascii="Times New Roman" w:hAnsi="Times New Roman"/>
                <w:color w:val="000000"/>
                <w:sz w:val="24"/>
                <w:szCs w:val="24"/>
                <w:shd w:val="clear" w:color="auto" w:fill="FFFFFF"/>
                <w:lang w:eastAsia="en-US"/>
              </w:rPr>
              <w:t xml:space="preserve"> Тевризского муниципального района</w:t>
            </w:r>
            <w:r w:rsidRPr="007E08D1">
              <w:rPr>
                <w:rFonts w:ascii="Times New Roman" w:hAnsi="Times New Roman"/>
                <w:color w:val="000000"/>
                <w:sz w:val="24"/>
                <w:szCs w:val="24"/>
                <w:lang w:eastAsia="en-US"/>
              </w:rPr>
              <w:t xml:space="preserve"> Омской области, являющегося соисполнителем муниципальной программы</w:t>
            </w:r>
          </w:p>
        </w:tc>
        <w:tc>
          <w:tcPr>
            <w:tcW w:w="5103" w:type="dxa"/>
            <w:tcBorders>
              <w:top w:val="single" w:sz="4" w:space="0" w:color="auto"/>
              <w:left w:val="single" w:sz="4" w:space="0" w:color="auto"/>
              <w:bottom w:val="nil"/>
              <w:right w:val="single" w:sz="4" w:space="0" w:color="auto"/>
            </w:tcBorders>
            <w:shd w:val="clear" w:color="auto" w:fill="FFFFFF"/>
            <w:hideMark/>
          </w:tcPr>
          <w:p w:rsidR="007E08D1" w:rsidRPr="007E08D1" w:rsidRDefault="007E08D1" w:rsidP="007E08D1">
            <w:pPr>
              <w:widowControl w:val="0"/>
              <w:autoSpaceDE w:val="0"/>
              <w:autoSpaceDN w:val="0"/>
              <w:adjustRightInd w:val="0"/>
              <w:spacing w:after="0"/>
              <w:jc w:val="center"/>
              <w:rPr>
                <w:rFonts w:ascii="Times New Roman" w:hAnsi="Times New Roman"/>
                <w:sz w:val="24"/>
                <w:szCs w:val="24"/>
                <w:lang w:eastAsia="en-US"/>
              </w:rPr>
            </w:pPr>
            <w:r w:rsidRPr="007E08D1">
              <w:rPr>
                <w:rFonts w:ascii="Times New Roman" w:hAnsi="Times New Roman"/>
                <w:sz w:val="24"/>
                <w:szCs w:val="24"/>
                <w:lang w:eastAsia="en-US"/>
              </w:rPr>
              <w:t>Комитет по делам молодежи, физической культуры и спорта Администрации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jc w:val="center"/>
              <w:rPr>
                <w:rFonts w:ascii="Times New Roman" w:hAnsi="Times New Roman"/>
                <w:sz w:val="24"/>
                <w:szCs w:val="24"/>
                <w:lang w:eastAsia="en-US"/>
              </w:rPr>
            </w:pPr>
            <w:r w:rsidRPr="007E08D1">
              <w:rPr>
                <w:rFonts w:ascii="Times New Roman" w:hAnsi="Times New Roman"/>
                <w:sz w:val="24"/>
                <w:szCs w:val="24"/>
                <w:lang w:eastAsia="en-US"/>
              </w:rPr>
              <w:t>МПКУ «Центр по работе с детьми и молодежью» Тевризского муниципального района Омской области</w:t>
            </w:r>
          </w:p>
        </w:tc>
      </w:tr>
      <w:tr w:rsidR="007E08D1" w:rsidRPr="007E08D1" w:rsidTr="007E08D1">
        <w:trPr>
          <w:trHeight w:hRule="exact" w:val="2269"/>
        </w:trPr>
        <w:tc>
          <w:tcPr>
            <w:tcW w:w="5103" w:type="dxa"/>
            <w:tcBorders>
              <w:top w:val="single" w:sz="4" w:space="0" w:color="auto"/>
              <w:left w:val="single" w:sz="4" w:space="0" w:color="auto"/>
              <w:bottom w:val="nil"/>
              <w:right w:val="nil"/>
            </w:tcBorders>
            <w:shd w:val="clear" w:color="auto" w:fill="FFFFFF"/>
            <w:hideMark/>
          </w:tcPr>
          <w:p w:rsidR="007E08D1" w:rsidRPr="007E08D1" w:rsidRDefault="007E08D1" w:rsidP="007E08D1">
            <w:pPr>
              <w:widowControl w:val="0"/>
              <w:autoSpaceDE w:val="0"/>
              <w:autoSpaceDN w:val="0"/>
              <w:adjustRightInd w:val="0"/>
              <w:spacing w:after="0" w:line="324" w:lineRule="exact"/>
              <w:jc w:val="both"/>
              <w:rPr>
                <w:rFonts w:ascii="Times New Roman" w:hAnsi="Times New Roman"/>
                <w:sz w:val="24"/>
                <w:szCs w:val="24"/>
                <w:lang w:eastAsia="en-US"/>
              </w:rPr>
            </w:pPr>
            <w:r w:rsidRPr="007E08D1">
              <w:rPr>
                <w:rFonts w:ascii="Times New Roman" w:hAnsi="Times New Roman"/>
                <w:color w:val="000000"/>
                <w:sz w:val="24"/>
                <w:szCs w:val="24"/>
                <w:lang w:eastAsia="en-US"/>
              </w:rPr>
              <w:t>Наименование органа исполнительной власти</w:t>
            </w:r>
            <w:r w:rsidRPr="007E08D1">
              <w:rPr>
                <w:rFonts w:ascii="Times New Roman" w:hAnsi="Times New Roman"/>
                <w:color w:val="000000"/>
                <w:sz w:val="24"/>
                <w:szCs w:val="24"/>
                <w:shd w:val="clear" w:color="auto" w:fill="FFFFFF"/>
                <w:lang w:eastAsia="en-US"/>
              </w:rPr>
              <w:t xml:space="preserve"> Тевризского муниципального района</w:t>
            </w:r>
            <w:r w:rsidRPr="007E08D1">
              <w:rPr>
                <w:rFonts w:ascii="Times New Roman" w:hAnsi="Times New Roman"/>
                <w:color w:val="000000"/>
                <w:sz w:val="24"/>
                <w:szCs w:val="24"/>
                <w:lang w:eastAsia="en-US"/>
              </w:rPr>
              <w:t xml:space="preserve"> Омской области, являющегося исполнителем основного мероприятия, исполнителем ведомственной целевой программы</w:t>
            </w:r>
          </w:p>
        </w:tc>
        <w:tc>
          <w:tcPr>
            <w:tcW w:w="5103" w:type="dxa"/>
            <w:tcBorders>
              <w:top w:val="single" w:sz="4" w:space="0" w:color="auto"/>
              <w:left w:val="single" w:sz="4" w:space="0" w:color="auto"/>
              <w:bottom w:val="nil"/>
              <w:right w:val="single" w:sz="4" w:space="0" w:color="auto"/>
            </w:tcBorders>
            <w:shd w:val="clear" w:color="auto" w:fill="FFFFFF"/>
          </w:tcPr>
          <w:p w:rsidR="007E08D1" w:rsidRPr="007E08D1" w:rsidRDefault="007E08D1" w:rsidP="007E08D1">
            <w:pPr>
              <w:widowControl w:val="0"/>
              <w:autoSpaceDE w:val="0"/>
              <w:autoSpaceDN w:val="0"/>
              <w:adjustRightInd w:val="0"/>
              <w:spacing w:after="0"/>
              <w:jc w:val="center"/>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jc w:val="center"/>
              <w:rPr>
                <w:rFonts w:ascii="Times New Roman" w:hAnsi="Times New Roman"/>
                <w:sz w:val="24"/>
                <w:szCs w:val="24"/>
                <w:lang w:eastAsia="en-US"/>
              </w:rPr>
            </w:pPr>
            <w:r w:rsidRPr="007E08D1">
              <w:rPr>
                <w:rFonts w:ascii="Times New Roman" w:hAnsi="Times New Roman"/>
                <w:sz w:val="24"/>
                <w:szCs w:val="24"/>
                <w:lang w:eastAsia="en-US"/>
              </w:rPr>
              <w:t>Комитет по делам молодежи, физической культуры и спорта Администрации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jc w:val="center"/>
              <w:rPr>
                <w:rFonts w:ascii="Times New Roman" w:hAnsi="Times New Roman"/>
                <w:sz w:val="24"/>
                <w:szCs w:val="24"/>
                <w:lang w:eastAsia="en-US"/>
              </w:rPr>
            </w:pPr>
            <w:r w:rsidRPr="007E08D1">
              <w:rPr>
                <w:rFonts w:ascii="Times New Roman" w:hAnsi="Times New Roman"/>
                <w:sz w:val="24"/>
                <w:szCs w:val="24"/>
                <w:lang w:eastAsia="en-US"/>
              </w:rPr>
              <w:t>МПКУ «Центр по работе с детьми и молодежью» Тевризского муниципального района Омской области</w:t>
            </w:r>
          </w:p>
        </w:tc>
      </w:tr>
      <w:tr w:rsidR="007E08D1" w:rsidRPr="007E08D1" w:rsidTr="007E08D1">
        <w:trPr>
          <w:trHeight w:hRule="exact" w:val="1968"/>
        </w:trPr>
        <w:tc>
          <w:tcPr>
            <w:tcW w:w="5103" w:type="dxa"/>
            <w:tcBorders>
              <w:top w:val="single" w:sz="4" w:space="0" w:color="auto"/>
              <w:left w:val="single" w:sz="4" w:space="0" w:color="auto"/>
              <w:bottom w:val="nil"/>
              <w:right w:val="nil"/>
            </w:tcBorders>
            <w:shd w:val="clear" w:color="auto" w:fill="FFFFFF"/>
            <w:hideMark/>
          </w:tcPr>
          <w:p w:rsidR="007E08D1" w:rsidRPr="007E08D1" w:rsidRDefault="007E08D1" w:rsidP="007E08D1">
            <w:pPr>
              <w:widowControl w:val="0"/>
              <w:autoSpaceDE w:val="0"/>
              <w:autoSpaceDN w:val="0"/>
              <w:adjustRightInd w:val="0"/>
              <w:spacing w:after="0" w:line="324" w:lineRule="exact"/>
              <w:jc w:val="both"/>
              <w:rPr>
                <w:rFonts w:ascii="Times New Roman" w:hAnsi="Times New Roman"/>
                <w:sz w:val="24"/>
                <w:szCs w:val="24"/>
                <w:lang w:eastAsia="en-US"/>
              </w:rPr>
            </w:pPr>
            <w:r w:rsidRPr="007E08D1">
              <w:rPr>
                <w:rFonts w:ascii="Times New Roman" w:hAnsi="Times New Roman"/>
                <w:color w:val="000000"/>
                <w:sz w:val="24"/>
                <w:szCs w:val="24"/>
                <w:lang w:eastAsia="en-US"/>
              </w:rPr>
              <w:t xml:space="preserve">Наименование органа исполнительной власти </w:t>
            </w:r>
            <w:r w:rsidRPr="007E08D1">
              <w:rPr>
                <w:rFonts w:ascii="Times New Roman" w:hAnsi="Times New Roman"/>
                <w:color w:val="000000"/>
                <w:sz w:val="24"/>
                <w:szCs w:val="24"/>
                <w:shd w:val="clear" w:color="auto" w:fill="FFFFFF"/>
                <w:lang w:eastAsia="en-US"/>
              </w:rPr>
              <w:t>Тевризского муниципального района</w:t>
            </w:r>
            <w:r w:rsidRPr="007E08D1">
              <w:rPr>
                <w:rFonts w:ascii="Times New Roman" w:hAnsi="Times New Roman"/>
                <w:color w:val="000000"/>
                <w:sz w:val="24"/>
                <w:szCs w:val="24"/>
                <w:lang w:eastAsia="en-US"/>
              </w:rPr>
              <w:t xml:space="preserve"> Омской области, являющегося исполнителем мероприятия</w:t>
            </w:r>
          </w:p>
        </w:tc>
        <w:tc>
          <w:tcPr>
            <w:tcW w:w="5103" w:type="dxa"/>
            <w:tcBorders>
              <w:top w:val="single" w:sz="4" w:space="0" w:color="auto"/>
              <w:left w:val="single" w:sz="4" w:space="0" w:color="auto"/>
              <w:bottom w:val="nil"/>
              <w:right w:val="single" w:sz="4" w:space="0" w:color="auto"/>
            </w:tcBorders>
            <w:shd w:val="clear" w:color="auto" w:fill="FFFFFF"/>
            <w:hideMark/>
          </w:tcPr>
          <w:p w:rsidR="007E08D1" w:rsidRPr="007E08D1" w:rsidRDefault="007E08D1" w:rsidP="007E08D1">
            <w:pPr>
              <w:widowControl w:val="0"/>
              <w:autoSpaceDE w:val="0"/>
              <w:autoSpaceDN w:val="0"/>
              <w:adjustRightInd w:val="0"/>
              <w:spacing w:after="0"/>
              <w:jc w:val="center"/>
              <w:rPr>
                <w:rFonts w:ascii="Times New Roman" w:hAnsi="Times New Roman"/>
                <w:sz w:val="24"/>
                <w:szCs w:val="24"/>
                <w:lang w:eastAsia="en-US"/>
              </w:rPr>
            </w:pPr>
            <w:r w:rsidRPr="007E08D1">
              <w:rPr>
                <w:rFonts w:ascii="Times New Roman" w:hAnsi="Times New Roman"/>
                <w:sz w:val="24"/>
                <w:szCs w:val="24"/>
                <w:lang w:eastAsia="en-US"/>
              </w:rPr>
              <w:t>Комитет по делам молодежи, физической культуры и спорта Администрации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МПКУ «Центр по работе с детьми и молодежью» Тевризского муниципального района Омской области</w:t>
            </w:r>
          </w:p>
        </w:tc>
      </w:tr>
      <w:tr w:rsidR="007E08D1" w:rsidRPr="007E08D1" w:rsidTr="007E08D1">
        <w:trPr>
          <w:trHeight w:hRule="exact" w:val="966"/>
        </w:trPr>
        <w:tc>
          <w:tcPr>
            <w:tcW w:w="5103" w:type="dxa"/>
            <w:tcBorders>
              <w:top w:val="single" w:sz="4" w:space="0" w:color="auto"/>
              <w:left w:val="single" w:sz="4" w:space="0" w:color="auto"/>
              <w:bottom w:val="single" w:sz="4" w:space="0" w:color="auto"/>
              <w:right w:val="nil"/>
            </w:tcBorders>
            <w:shd w:val="clear" w:color="auto" w:fill="FFFFFF"/>
            <w:hideMark/>
          </w:tcPr>
          <w:p w:rsidR="007E08D1" w:rsidRPr="007E08D1" w:rsidRDefault="007E08D1" w:rsidP="007E08D1">
            <w:pPr>
              <w:widowControl w:val="0"/>
              <w:autoSpaceDE w:val="0"/>
              <w:autoSpaceDN w:val="0"/>
              <w:adjustRightInd w:val="0"/>
              <w:spacing w:after="0" w:line="260" w:lineRule="exact"/>
              <w:rPr>
                <w:rFonts w:ascii="Times New Roman" w:hAnsi="Times New Roman"/>
                <w:sz w:val="24"/>
                <w:szCs w:val="24"/>
                <w:lang w:eastAsia="en-US"/>
              </w:rPr>
            </w:pPr>
            <w:r w:rsidRPr="007E08D1">
              <w:rPr>
                <w:rFonts w:ascii="Times New Roman" w:hAnsi="Times New Roman"/>
                <w:color w:val="000000"/>
                <w:sz w:val="24"/>
                <w:szCs w:val="24"/>
                <w:lang w:eastAsia="en-US"/>
              </w:rPr>
              <w:t xml:space="preserve">Сроки реализации подпрограммы </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  Реализация подпрограммы осуществляется в течение 2021г.- 2027г.</w:t>
            </w:r>
          </w:p>
        </w:tc>
      </w:tr>
      <w:tr w:rsidR="007E08D1" w:rsidRPr="007E08D1" w:rsidTr="007E08D1">
        <w:trPr>
          <w:trHeight w:hRule="exact" w:val="883"/>
        </w:trPr>
        <w:tc>
          <w:tcPr>
            <w:tcW w:w="5103" w:type="dxa"/>
            <w:tcBorders>
              <w:top w:val="single" w:sz="4" w:space="0" w:color="auto"/>
              <w:left w:val="single" w:sz="4" w:space="0" w:color="auto"/>
              <w:bottom w:val="nil"/>
              <w:right w:val="nil"/>
            </w:tcBorders>
            <w:shd w:val="clear" w:color="auto" w:fill="FFFFFF"/>
            <w:hideMark/>
          </w:tcPr>
          <w:p w:rsidR="007E08D1" w:rsidRPr="007E08D1" w:rsidRDefault="007E08D1" w:rsidP="007E08D1">
            <w:pPr>
              <w:widowControl w:val="0"/>
              <w:autoSpaceDE w:val="0"/>
              <w:autoSpaceDN w:val="0"/>
              <w:adjustRightInd w:val="0"/>
              <w:spacing w:after="0" w:line="260" w:lineRule="exact"/>
              <w:rPr>
                <w:rFonts w:ascii="Times New Roman" w:hAnsi="Times New Roman"/>
                <w:sz w:val="24"/>
                <w:szCs w:val="24"/>
                <w:lang w:eastAsia="en-US"/>
              </w:rPr>
            </w:pPr>
            <w:r w:rsidRPr="007E08D1">
              <w:rPr>
                <w:rFonts w:ascii="Times New Roman" w:hAnsi="Times New Roman"/>
                <w:color w:val="000000"/>
                <w:sz w:val="24"/>
                <w:szCs w:val="24"/>
                <w:lang w:eastAsia="en-US"/>
              </w:rPr>
              <w:t>Цель подпрограммы</w:t>
            </w:r>
          </w:p>
        </w:tc>
        <w:tc>
          <w:tcPr>
            <w:tcW w:w="5103" w:type="dxa"/>
            <w:tcBorders>
              <w:top w:val="single" w:sz="4" w:space="0" w:color="auto"/>
              <w:left w:val="single" w:sz="4" w:space="0" w:color="auto"/>
              <w:bottom w:val="nil"/>
              <w:right w:val="single" w:sz="4" w:space="0" w:color="auto"/>
            </w:tcBorders>
            <w:shd w:val="clear" w:color="auto" w:fill="FFFFFF"/>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 Улучшение условий для развития молодёжной политики, физической культуры и спорта на территории Тевризского муниципального района</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r>
      <w:tr w:rsidR="007E08D1" w:rsidRPr="007E08D1" w:rsidTr="007E08D1">
        <w:trPr>
          <w:trHeight w:hRule="exact" w:val="3959"/>
        </w:trPr>
        <w:tc>
          <w:tcPr>
            <w:tcW w:w="5103" w:type="dxa"/>
            <w:tcBorders>
              <w:top w:val="single" w:sz="4" w:space="0" w:color="auto"/>
              <w:left w:val="single" w:sz="4" w:space="0" w:color="auto"/>
              <w:bottom w:val="nil"/>
              <w:right w:val="nil"/>
            </w:tcBorders>
            <w:shd w:val="clear" w:color="auto" w:fill="FFFFFF"/>
            <w:hideMark/>
          </w:tcPr>
          <w:p w:rsidR="007E08D1" w:rsidRPr="007E08D1" w:rsidRDefault="007E08D1" w:rsidP="007E08D1">
            <w:pPr>
              <w:widowControl w:val="0"/>
              <w:autoSpaceDE w:val="0"/>
              <w:autoSpaceDN w:val="0"/>
              <w:adjustRightInd w:val="0"/>
              <w:spacing w:after="0" w:line="260" w:lineRule="exact"/>
              <w:rPr>
                <w:rFonts w:ascii="Times New Roman" w:hAnsi="Times New Roman"/>
                <w:sz w:val="24"/>
                <w:szCs w:val="24"/>
                <w:lang w:eastAsia="en-US"/>
              </w:rPr>
            </w:pPr>
            <w:r w:rsidRPr="007E08D1">
              <w:rPr>
                <w:rFonts w:ascii="Times New Roman" w:hAnsi="Times New Roman"/>
                <w:color w:val="000000"/>
                <w:sz w:val="24"/>
                <w:szCs w:val="24"/>
                <w:lang w:eastAsia="en-US"/>
              </w:rPr>
              <w:t>Задачи подпрограммы</w:t>
            </w:r>
          </w:p>
        </w:tc>
        <w:tc>
          <w:tcPr>
            <w:tcW w:w="5103" w:type="dxa"/>
            <w:tcBorders>
              <w:top w:val="single" w:sz="4" w:space="0" w:color="auto"/>
              <w:left w:val="single" w:sz="4" w:space="0" w:color="auto"/>
              <w:bottom w:val="nil"/>
              <w:right w:val="single" w:sz="4" w:space="0" w:color="auto"/>
            </w:tcBorders>
            <w:shd w:val="clear" w:color="auto" w:fill="FFFFFF"/>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 1. Повышение качества и эффективности системы муниципального управления в сфере молодежной политики, физической культуры и спорта в Тевризском муниципальном районе Омской области.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 2. Создание условий для самореализации молодых людей, формирование нового поколения молодых граждан, способных идти по пути развития нашего общества.</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 3. Обеспечение развития физической культуры и спорта на территории Тевризского муниципального района Омской области. </w:t>
            </w:r>
          </w:p>
        </w:tc>
      </w:tr>
      <w:tr w:rsidR="007E08D1" w:rsidRPr="007E08D1" w:rsidTr="007E08D1">
        <w:trPr>
          <w:trHeight w:hRule="exact" w:val="3228"/>
        </w:trPr>
        <w:tc>
          <w:tcPr>
            <w:tcW w:w="5103" w:type="dxa"/>
            <w:tcBorders>
              <w:top w:val="single" w:sz="4" w:space="0" w:color="auto"/>
              <w:left w:val="single" w:sz="4" w:space="0" w:color="auto"/>
              <w:bottom w:val="single" w:sz="4" w:space="0" w:color="auto"/>
              <w:right w:val="nil"/>
            </w:tcBorders>
            <w:shd w:val="clear" w:color="auto" w:fill="FFFFFF"/>
            <w:hideMark/>
          </w:tcPr>
          <w:p w:rsidR="007E08D1" w:rsidRPr="007E08D1" w:rsidRDefault="007E08D1" w:rsidP="007E08D1">
            <w:pPr>
              <w:widowControl w:val="0"/>
              <w:autoSpaceDE w:val="0"/>
              <w:autoSpaceDN w:val="0"/>
              <w:adjustRightInd w:val="0"/>
              <w:spacing w:after="0" w:line="324" w:lineRule="exact"/>
              <w:rPr>
                <w:rFonts w:ascii="Times New Roman" w:hAnsi="Times New Roman"/>
                <w:sz w:val="24"/>
                <w:szCs w:val="24"/>
                <w:lang w:eastAsia="en-US"/>
              </w:rPr>
            </w:pPr>
            <w:r w:rsidRPr="007E08D1">
              <w:rPr>
                <w:rFonts w:ascii="Times New Roman" w:hAnsi="Times New Roman"/>
                <w:color w:val="000000"/>
                <w:sz w:val="24"/>
                <w:szCs w:val="24"/>
                <w:lang w:eastAsia="en-US"/>
              </w:rPr>
              <w:lastRenderedPageBreak/>
              <w:t>Перечень основных мероприятий и (или) ведомственных целевых программ</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E08D1" w:rsidRPr="007E08D1" w:rsidRDefault="007E08D1" w:rsidP="007E08D1">
            <w:pPr>
              <w:widowControl w:val="0"/>
              <w:autoSpaceDE w:val="0"/>
              <w:autoSpaceDN w:val="0"/>
              <w:adjustRightInd w:val="0"/>
              <w:spacing w:after="0"/>
              <w:rPr>
                <w:rFonts w:ascii="Times New Roman" w:hAnsi="Times New Roman"/>
                <w:bCs/>
                <w:sz w:val="24"/>
                <w:szCs w:val="24"/>
                <w:lang w:eastAsia="en-US"/>
              </w:rPr>
            </w:pPr>
            <w:r w:rsidRPr="007E08D1">
              <w:rPr>
                <w:rFonts w:ascii="Times New Roman" w:hAnsi="Times New Roman"/>
                <w:sz w:val="24"/>
                <w:szCs w:val="24"/>
                <w:lang w:eastAsia="en-US"/>
              </w:rPr>
              <w:t xml:space="preserve"> </w:t>
            </w:r>
            <w:r w:rsidRPr="007E08D1">
              <w:rPr>
                <w:rFonts w:ascii="Times New Roman" w:hAnsi="Times New Roman"/>
                <w:bCs/>
                <w:sz w:val="24"/>
                <w:szCs w:val="24"/>
                <w:lang w:eastAsia="en-US"/>
              </w:rPr>
              <w:t>- Осуществление руководства и управления в сфере молодежной политике, физической культуры и спорта на территории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rPr>
                <w:rFonts w:ascii="Times New Roman" w:hAnsi="Times New Roman"/>
                <w:bCs/>
                <w:sz w:val="24"/>
                <w:szCs w:val="24"/>
                <w:lang w:eastAsia="en-US"/>
              </w:rPr>
            </w:pPr>
            <w:r w:rsidRPr="007E08D1">
              <w:rPr>
                <w:rFonts w:ascii="Times New Roman" w:hAnsi="Times New Roman"/>
                <w:bCs/>
                <w:sz w:val="24"/>
                <w:szCs w:val="24"/>
                <w:lang w:eastAsia="en-US"/>
              </w:rPr>
              <w:t>- Развитие молодежной политики на территории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bCs/>
                <w:sz w:val="24"/>
                <w:szCs w:val="24"/>
                <w:lang w:eastAsia="en-US"/>
              </w:rPr>
              <w:t>- Развитие физической культуры и спорта на территории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r>
      <w:tr w:rsidR="007E08D1" w:rsidRPr="007E08D1" w:rsidTr="007E08D1">
        <w:trPr>
          <w:trHeight w:hRule="exact" w:val="11634"/>
        </w:trPr>
        <w:tc>
          <w:tcPr>
            <w:tcW w:w="5103" w:type="dxa"/>
            <w:tcBorders>
              <w:top w:val="single" w:sz="4" w:space="0" w:color="auto"/>
              <w:left w:val="single" w:sz="4" w:space="0" w:color="auto"/>
              <w:bottom w:val="single" w:sz="4" w:space="0" w:color="auto"/>
              <w:right w:val="nil"/>
            </w:tcBorders>
            <w:shd w:val="clear" w:color="auto" w:fill="FFFFFF"/>
          </w:tcPr>
          <w:p w:rsidR="007E08D1" w:rsidRPr="007E08D1" w:rsidRDefault="007E08D1" w:rsidP="007E08D1">
            <w:pPr>
              <w:widowControl w:val="0"/>
              <w:autoSpaceDE w:val="0"/>
              <w:autoSpaceDN w:val="0"/>
              <w:adjustRightInd w:val="0"/>
              <w:spacing w:after="0" w:line="324" w:lineRule="exact"/>
              <w:rPr>
                <w:rFonts w:ascii="Times New Roman" w:hAnsi="Times New Roman"/>
                <w:sz w:val="24"/>
                <w:szCs w:val="24"/>
                <w:lang w:eastAsia="en-US"/>
              </w:rPr>
            </w:pPr>
            <w:r w:rsidRPr="007E08D1">
              <w:rPr>
                <w:rFonts w:ascii="Times New Roman" w:hAnsi="Times New Roman"/>
                <w:sz w:val="24"/>
                <w:szCs w:val="24"/>
                <w:lang w:eastAsia="en-US"/>
              </w:rPr>
              <w:t>Объемы и источники финансирования подпрограммы в целом и по годам ее реализации</w:t>
            </w:r>
          </w:p>
          <w:p w:rsidR="007E08D1" w:rsidRPr="007E08D1" w:rsidRDefault="007E08D1" w:rsidP="007E08D1">
            <w:pPr>
              <w:widowControl w:val="0"/>
              <w:autoSpaceDE w:val="0"/>
              <w:autoSpaceDN w:val="0"/>
              <w:adjustRightInd w:val="0"/>
              <w:spacing w:after="0" w:line="260" w:lineRule="exact"/>
              <w:rPr>
                <w:rFonts w:ascii="Times New Roman" w:hAnsi="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Реализация мероприятий подпрограммы осуществляется за счет средств областного и районного бюджета. </w:t>
            </w:r>
          </w:p>
          <w:p w:rsidR="007E08D1" w:rsidRPr="007E08D1" w:rsidRDefault="007E08D1" w:rsidP="007E08D1">
            <w:pPr>
              <w:widowControl w:val="0"/>
              <w:autoSpaceDE w:val="0"/>
              <w:autoSpaceDN w:val="0"/>
              <w:adjustRightInd w:val="0"/>
              <w:spacing w:after="0"/>
              <w:rPr>
                <w:rFonts w:ascii="Times New Roman" w:hAnsi="Times New Roman"/>
                <w:color w:val="262626"/>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color w:val="262626"/>
                <w:sz w:val="24"/>
                <w:szCs w:val="24"/>
                <w:lang w:eastAsia="en-US"/>
              </w:rPr>
            </w:pPr>
            <w:r w:rsidRPr="007E08D1">
              <w:rPr>
                <w:rFonts w:ascii="Times New Roman" w:hAnsi="Times New Roman"/>
                <w:color w:val="262626"/>
                <w:sz w:val="24"/>
                <w:szCs w:val="24"/>
                <w:lang w:eastAsia="en-US"/>
              </w:rPr>
              <w:t>Общий объем финансирования всего:</w:t>
            </w:r>
          </w:p>
          <w:p w:rsidR="007E08D1" w:rsidRPr="007E08D1" w:rsidRDefault="007E08D1" w:rsidP="007E08D1">
            <w:pPr>
              <w:widowControl w:val="0"/>
              <w:autoSpaceDE w:val="0"/>
              <w:autoSpaceDN w:val="0"/>
              <w:adjustRightInd w:val="0"/>
              <w:spacing w:after="0"/>
              <w:rPr>
                <w:rFonts w:ascii="Times New Roman" w:hAnsi="Times New Roman"/>
                <w:color w:val="262626"/>
                <w:sz w:val="24"/>
                <w:szCs w:val="24"/>
                <w:lang w:eastAsia="en-US"/>
              </w:rPr>
            </w:pPr>
            <w:r w:rsidRPr="007E08D1">
              <w:rPr>
                <w:rFonts w:ascii="Times New Roman" w:hAnsi="Times New Roman"/>
                <w:b/>
                <w:sz w:val="24"/>
                <w:szCs w:val="24"/>
                <w:lang w:eastAsia="en-US"/>
              </w:rPr>
              <w:t>101 981 707,14</w:t>
            </w:r>
            <w:r w:rsidRPr="007E08D1">
              <w:rPr>
                <w:rFonts w:ascii="Times New Roman" w:hAnsi="Times New Roman"/>
                <w:color w:val="FF0000"/>
                <w:sz w:val="24"/>
                <w:szCs w:val="24"/>
                <w:lang w:eastAsia="en-US"/>
              </w:rPr>
              <w:t xml:space="preserve"> </w:t>
            </w:r>
            <w:r w:rsidRPr="007E08D1">
              <w:rPr>
                <w:rFonts w:ascii="Times New Roman" w:hAnsi="Times New Roman"/>
                <w:color w:val="262626"/>
                <w:sz w:val="24"/>
                <w:szCs w:val="24"/>
                <w:lang w:eastAsia="en-US"/>
              </w:rPr>
              <w:t>рублей:</w:t>
            </w:r>
          </w:p>
          <w:p w:rsidR="007E08D1" w:rsidRPr="007E08D1" w:rsidRDefault="007E08D1" w:rsidP="007E08D1">
            <w:pPr>
              <w:widowControl w:val="0"/>
              <w:autoSpaceDE w:val="0"/>
              <w:autoSpaceDN w:val="0"/>
              <w:adjustRightInd w:val="0"/>
              <w:spacing w:after="0"/>
              <w:rPr>
                <w:rFonts w:ascii="Times New Roman" w:hAnsi="Times New Roman"/>
                <w:color w:val="262626"/>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  2021  – 12 417 893,04 рублей; </w:t>
            </w:r>
            <w:r w:rsidRPr="007E08D1">
              <w:rPr>
                <w:rFonts w:ascii="Times New Roman" w:hAnsi="Times New Roman"/>
                <w:sz w:val="24"/>
                <w:szCs w:val="24"/>
                <w:lang w:eastAsia="en-US"/>
              </w:rPr>
              <w:br/>
              <w:t>-  2022  – 13 640 474,20 рублей;</w:t>
            </w:r>
            <w:r w:rsidRPr="007E08D1">
              <w:rPr>
                <w:rFonts w:ascii="Times New Roman" w:hAnsi="Times New Roman"/>
                <w:color w:val="FF0000"/>
                <w:sz w:val="24"/>
                <w:szCs w:val="24"/>
                <w:lang w:eastAsia="en-US"/>
              </w:rPr>
              <w:t xml:space="preserve"> </w:t>
            </w:r>
            <w:r w:rsidRPr="007E08D1">
              <w:rPr>
                <w:rFonts w:ascii="Times New Roman" w:hAnsi="Times New Roman"/>
                <w:sz w:val="24"/>
                <w:szCs w:val="24"/>
                <w:lang w:eastAsia="en-US"/>
              </w:rPr>
              <w:br/>
              <w:t>-  2023  – 15 599 230,11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2024  – 16 779 366,88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2025  – 13 629 047,24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2026  – 14 898 547,93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2027  – 14 898 547,93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 В том числе за счет средств районного бюджета составляет </w:t>
            </w:r>
            <w:r w:rsidRPr="007E08D1">
              <w:rPr>
                <w:rFonts w:ascii="Times New Roman" w:hAnsi="Times New Roman"/>
                <w:b/>
                <w:sz w:val="24"/>
                <w:szCs w:val="24"/>
                <w:lang w:eastAsia="en-US"/>
              </w:rPr>
              <w:t>101 641 707,14</w:t>
            </w:r>
            <w:r w:rsidRPr="007E08D1">
              <w:rPr>
                <w:rFonts w:ascii="Times New Roman" w:hAnsi="Times New Roman"/>
                <w:sz w:val="24"/>
                <w:szCs w:val="24"/>
                <w:lang w:eastAsia="en-US"/>
              </w:rPr>
              <w:t xml:space="preserve">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      </w:t>
            </w:r>
            <w:r w:rsidRPr="007E08D1">
              <w:rPr>
                <w:rFonts w:ascii="Times New Roman" w:hAnsi="Times New Roman"/>
                <w:sz w:val="24"/>
                <w:szCs w:val="24"/>
                <w:lang w:eastAsia="en-US"/>
              </w:rPr>
              <w:br/>
              <w:t xml:space="preserve">-  2021  – 12 536 492,85 рублей; </w:t>
            </w:r>
            <w:r w:rsidRPr="007E08D1">
              <w:rPr>
                <w:rFonts w:ascii="Times New Roman" w:hAnsi="Times New Roman"/>
                <w:sz w:val="24"/>
                <w:szCs w:val="24"/>
                <w:lang w:eastAsia="en-US"/>
              </w:rPr>
              <w:br/>
              <w:t>-  2022  – 13 300 474,20 рублей;</w:t>
            </w:r>
            <w:r w:rsidRPr="007E08D1">
              <w:rPr>
                <w:rFonts w:ascii="Times New Roman" w:hAnsi="Times New Roman"/>
                <w:color w:val="FF0000"/>
                <w:sz w:val="24"/>
                <w:szCs w:val="24"/>
                <w:lang w:eastAsia="en-US"/>
              </w:rPr>
              <w:t xml:space="preserve"> </w:t>
            </w:r>
            <w:r w:rsidRPr="007E08D1">
              <w:rPr>
                <w:rFonts w:ascii="Times New Roman" w:hAnsi="Times New Roman"/>
                <w:sz w:val="24"/>
                <w:szCs w:val="24"/>
                <w:lang w:eastAsia="en-US"/>
              </w:rPr>
              <w:br/>
              <w:t>-  2023  – 15 599 230,11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2024  – 16 779 366,88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2025  – 13 629 047,24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2026  – 14 898 547,93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2027  – 14 898 547,93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jc w:val="both"/>
              <w:rPr>
                <w:rFonts w:ascii="Times New Roman" w:hAnsi="Times New Roman"/>
                <w:sz w:val="24"/>
                <w:szCs w:val="24"/>
                <w:lang w:eastAsia="en-US"/>
              </w:rPr>
            </w:pPr>
            <w:r w:rsidRPr="007E08D1">
              <w:rPr>
                <w:rFonts w:ascii="Times New Roman" w:hAnsi="Times New Roman"/>
                <w:sz w:val="24"/>
                <w:szCs w:val="24"/>
                <w:lang w:eastAsia="en-US"/>
              </w:rPr>
              <w:t xml:space="preserve">  В том числе за счет поступления целевого характера из областного бюджета </w:t>
            </w:r>
            <w:r w:rsidRPr="007E08D1">
              <w:rPr>
                <w:rFonts w:ascii="Times New Roman" w:hAnsi="Times New Roman"/>
                <w:b/>
                <w:sz w:val="24"/>
                <w:szCs w:val="24"/>
                <w:lang w:eastAsia="en-US"/>
              </w:rPr>
              <w:t>340 000,00</w:t>
            </w:r>
            <w:r w:rsidRPr="007E08D1">
              <w:rPr>
                <w:rFonts w:ascii="Times New Roman" w:hAnsi="Times New Roman"/>
                <w:sz w:val="24"/>
                <w:szCs w:val="24"/>
                <w:lang w:eastAsia="en-US"/>
              </w:rPr>
              <w:t xml:space="preserve">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2021  –            0,00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2022  – 340 000,00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2023  –            0,00 рублей;</w:t>
            </w:r>
          </w:p>
          <w:p w:rsidR="007E08D1" w:rsidRPr="007E08D1" w:rsidRDefault="007E08D1" w:rsidP="007E08D1">
            <w:pPr>
              <w:widowControl w:val="0"/>
              <w:shd w:val="clear" w:color="auto" w:fill="FFFFFF"/>
              <w:autoSpaceDE w:val="0"/>
              <w:autoSpaceDN w:val="0"/>
              <w:adjustRightInd w:val="0"/>
              <w:spacing w:after="0" w:line="226" w:lineRule="exact"/>
              <w:ind w:right="398"/>
              <w:rPr>
                <w:rFonts w:ascii="Times New Roman" w:hAnsi="Times New Roman"/>
                <w:sz w:val="24"/>
                <w:szCs w:val="24"/>
                <w:lang w:eastAsia="en-US"/>
              </w:rPr>
            </w:pPr>
            <w:r w:rsidRPr="007E08D1">
              <w:rPr>
                <w:rFonts w:ascii="Times New Roman" w:hAnsi="Times New Roman"/>
                <w:sz w:val="24"/>
                <w:szCs w:val="24"/>
                <w:lang w:eastAsia="en-US"/>
              </w:rPr>
              <w:t>-  2024  –            0,00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2025  –            0,00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2026  –            0,00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2027  –            0,00 рублей.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r>
      <w:tr w:rsidR="007E08D1" w:rsidRPr="007E08D1" w:rsidTr="007E08D1">
        <w:trPr>
          <w:trHeight w:hRule="exact" w:val="7239"/>
        </w:trPr>
        <w:tc>
          <w:tcPr>
            <w:tcW w:w="5103" w:type="dxa"/>
            <w:tcBorders>
              <w:top w:val="single" w:sz="4" w:space="0" w:color="auto"/>
              <w:left w:val="single" w:sz="4" w:space="0" w:color="auto"/>
              <w:bottom w:val="single" w:sz="4" w:space="0" w:color="auto"/>
              <w:right w:val="nil"/>
            </w:tcBorders>
            <w:shd w:val="clear" w:color="auto" w:fill="FFFFFF"/>
            <w:hideMark/>
          </w:tcPr>
          <w:p w:rsidR="007E08D1" w:rsidRPr="007E08D1" w:rsidRDefault="007E08D1" w:rsidP="007E08D1">
            <w:pPr>
              <w:widowControl w:val="0"/>
              <w:autoSpaceDE w:val="0"/>
              <w:autoSpaceDN w:val="0"/>
              <w:adjustRightInd w:val="0"/>
              <w:spacing w:after="0" w:line="319" w:lineRule="exact"/>
              <w:rPr>
                <w:rFonts w:ascii="Times New Roman" w:hAnsi="Times New Roman"/>
                <w:sz w:val="24"/>
                <w:szCs w:val="24"/>
                <w:lang w:eastAsia="en-US"/>
              </w:rPr>
            </w:pPr>
            <w:r w:rsidRPr="007E08D1">
              <w:rPr>
                <w:rFonts w:ascii="Times New Roman" w:hAnsi="Times New Roman"/>
                <w:color w:val="000000"/>
                <w:sz w:val="24"/>
                <w:szCs w:val="24"/>
                <w:lang w:eastAsia="en-US"/>
              </w:rPr>
              <w:lastRenderedPageBreak/>
              <w:t xml:space="preserve">Ожидаемые результаты реализации подпрограммы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 Повышение показателей активности и информированности молодежи проживающей в Тевризском муниципальном районе:</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2021 – 40 %</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2022 – 41 %</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2023 – 41 %</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2024 – 42 %</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2025 – 42 %</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2026 – 42 %</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2027 – 43 %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 Увеличение числа мероприятий и количество участников спортивных, культурно-массовых мероприятий, проводимых Комитетом по делам молодежи, физической культуры и спорта:</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2021 – 116 штук</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2022 – 117 штук</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2023 – 118 штук</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2024 – 119 штук</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2025 – 120 штук</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2026 – 121 штук</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lang w:eastAsia="en-US"/>
              </w:rPr>
            </w:pPr>
            <w:r w:rsidRPr="007E08D1">
              <w:rPr>
                <w:rFonts w:ascii="Times New Roman" w:hAnsi="Times New Roman"/>
                <w:sz w:val="24"/>
                <w:szCs w:val="24"/>
                <w:lang w:eastAsia="en-US"/>
              </w:rPr>
              <w:t>2027 – 121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r>
    </w:tbl>
    <w:p w:rsidR="007E08D1" w:rsidRPr="007E08D1" w:rsidRDefault="007E08D1" w:rsidP="007E08D1">
      <w:pPr>
        <w:widowControl w:val="0"/>
        <w:autoSpaceDE w:val="0"/>
        <w:autoSpaceDN w:val="0"/>
        <w:adjustRightInd w:val="0"/>
        <w:spacing w:after="0" w:line="240" w:lineRule="auto"/>
        <w:rPr>
          <w:rFonts w:ascii="Times New Roman" w:hAnsi="Times New Roman"/>
          <w:b/>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1. Содержание проблемы</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ab/>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Благополучие Тевризского муниципального района Омской области и России в целом во многом зависит от молодежи, которая сегодня должна рассматриваться в качестве главного субъекта социального обновления, инновационного ресурса общества, государства, региона, муниципального образования. </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Целью подпрограммы  является развитие молодежной политики и  физической культуры и спорта на территории Тевризского муниципального района  Омской области в период с 2021 по 2027 годы.</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В связи с этим актуальным является развитие целостной и последовательной государственной молодежной политики путем широкого привлечения молодежи и других категорий населения Тевризского муниципального района для участия в культурно- массовых мероприятиях и вовлечения в процесс активных занятий физической   культурой и спортом, что будет способствовать снижению уровня наркомании,  алкоголизма, курения и других вредных привычек, уменьшению заболеваемости, повышению  работоспособности   и   увеличению продолжительности  жизни  населения   в Тевризском  муниципальном районе Омской области.</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Приоритетными задачами в сфере молодежной политики являются:</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профилактика асоциальных явлений и пропаганда здорового образа жизни в молодежной среде;</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гражданско-патриотическое и нравственное воспитание молодежи;</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развитие творческих способностей молодежи;</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активизация деятельности молодежных общественных объединений, органов студенческого самоуправления;</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поддержка молодой семьи, формирование у подростков и молодежи семейных ценностей, подготовка к семейной жизни, повышение значимости здоровой молодой семьи в обществе.</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В сфере  развития физической культуры и спорта:</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 сформировать у населения района устойчивый интерес к занятиям физической культурой и </w:t>
      </w:r>
      <w:r w:rsidRPr="007E08D1">
        <w:rPr>
          <w:rFonts w:ascii="Times New Roman" w:hAnsi="Times New Roman"/>
          <w:sz w:val="24"/>
          <w:szCs w:val="24"/>
        </w:rPr>
        <w:lastRenderedPageBreak/>
        <w:t>спортом, здоровому образу жизни;</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обеспечить оптимальные условия для роста спортивного мастерства ведущих спортсменов района и поддержка развития профессионального спорта;</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привлечь высококвалифицированных специалистов по физической культуре и спорту в район.</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обеспечить дальнейшее развитие материально-технической базы учреждений в сфере физической культуры и спорта;</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повысить эффективность физкультурно-спортивной работы с детьми, подростками и молодежью, в том числе с несовершеннолетними, находящимися в социально опасном положении, имеющими ограниченные возможности здоровья;</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повысить эффективность работы средств массовой информации по информационной поддержке развития физической культуры и спорта, здорового образа жизни населения района.</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Поэтому главная задача органов государственной власти - создать такие условия, при которых молодые люди получили бы возможность для беспрепятственного развития своих дарований в интересах общества и государства.</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Комитет по делам молодёжи, физической культуры и спорта является органом исполнительной власти Тевризского муниципального района, обеспечивающим реализацию государственной политики в сфере реализации молодежной политики, физической культуры и спорта, а также исполнение других полномочий в указанных сферах в соответствии с Федеральным и Областным законодательством на территории Тевризского муниципального района.</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Реализация настоящей подпрограммы позволит предусмотреть необходимые финансовые и организационные ресурсы для качественного преобразования системы муниципального  управления в сфере реализации молодежной политики, физической культуры и спорта Тевризского муниципального района, оптимизации ее организации и функционирования на основе установленных законодательством Российской Федерации принципов, усовершенствовать на муниципальной службе современные кадровые, информационные, образовательные и управленческие технологии.</w:t>
      </w:r>
    </w:p>
    <w:p w:rsidR="007E08D1" w:rsidRPr="007E08D1" w:rsidRDefault="007E08D1" w:rsidP="007E08D1">
      <w:pPr>
        <w:widowControl w:val="0"/>
        <w:autoSpaceDE w:val="0"/>
        <w:autoSpaceDN w:val="0"/>
        <w:adjustRightInd w:val="0"/>
        <w:spacing w:after="0" w:line="240" w:lineRule="auto"/>
        <w:rPr>
          <w:rFonts w:ascii="Times New Roman" w:hAnsi="Times New Roman"/>
          <w:b/>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2. Цель и задачи подпрограммы.</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ab/>
        <w:t>Целью подпрограммы является: улучшение условий для развития молодёжной политики, физической культуры и спорта на территории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Основными задачами подпрограммы являются:</w:t>
      </w:r>
    </w:p>
    <w:p w:rsidR="007E08D1" w:rsidRPr="007E08D1" w:rsidRDefault="007E08D1" w:rsidP="007E08D1">
      <w:pPr>
        <w:widowControl w:val="0"/>
        <w:autoSpaceDE w:val="0"/>
        <w:autoSpaceDN w:val="0"/>
        <w:adjustRightInd w:val="0"/>
        <w:spacing w:after="0" w:line="240" w:lineRule="auto"/>
        <w:ind w:right="-108"/>
        <w:rPr>
          <w:rFonts w:ascii="Times New Roman" w:hAnsi="Times New Roman"/>
          <w:sz w:val="24"/>
          <w:szCs w:val="24"/>
        </w:rPr>
      </w:pPr>
      <w:r w:rsidRPr="007E08D1">
        <w:rPr>
          <w:rFonts w:ascii="Times New Roman" w:hAnsi="Times New Roman"/>
          <w:sz w:val="24"/>
          <w:szCs w:val="24"/>
        </w:rPr>
        <w:t>Повышение качества и эффективности системы муниципального управления в сфере молодежной политики, физической культуры и спорта в Тевризском муниципальном районе Омской области.</w:t>
      </w:r>
    </w:p>
    <w:p w:rsidR="007E08D1" w:rsidRPr="007E08D1" w:rsidRDefault="007E08D1" w:rsidP="007E08D1">
      <w:pPr>
        <w:widowControl w:val="0"/>
        <w:autoSpaceDE w:val="0"/>
        <w:autoSpaceDN w:val="0"/>
        <w:adjustRightInd w:val="0"/>
        <w:spacing w:after="0" w:line="240" w:lineRule="auto"/>
        <w:ind w:right="-108"/>
        <w:rPr>
          <w:rFonts w:ascii="Times New Roman" w:hAnsi="Times New Roman"/>
          <w:sz w:val="24"/>
          <w:szCs w:val="24"/>
        </w:rPr>
      </w:pPr>
      <w:r w:rsidRPr="007E08D1">
        <w:rPr>
          <w:rFonts w:ascii="Times New Roman" w:hAnsi="Times New Roman"/>
          <w:sz w:val="24"/>
          <w:szCs w:val="24"/>
        </w:rPr>
        <w:t>Создание условий для самореализации молодых людей, формирование нового поколения молодых граждан, способных идти по пути развития нашего общества.</w:t>
      </w:r>
    </w:p>
    <w:p w:rsidR="007E08D1" w:rsidRPr="007E08D1" w:rsidRDefault="007E08D1" w:rsidP="007E08D1">
      <w:pPr>
        <w:widowControl w:val="0"/>
        <w:autoSpaceDE w:val="0"/>
        <w:autoSpaceDN w:val="0"/>
        <w:adjustRightInd w:val="0"/>
        <w:spacing w:after="0" w:line="240" w:lineRule="auto"/>
        <w:ind w:right="-108"/>
        <w:rPr>
          <w:rFonts w:ascii="Times New Roman" w:hAnsi="Times New Roman"/>
          <w:sz w:val="24"/>
          <w:szCs w:val="24"/>
        </w:rPr>
      </w:pPr>
      <w:r w:rsidRPr="007E08D1">
        <w:rPr>
          <w:rFonts w:ascii="Times New Roman" w:hAnsi="Times New Roman"/>
          <w:sz w:val="24"/>
          <w:szCs w:val="24"/>
        </w:rPr>
        <w:t>Обеспечение развития физической культуры и спорта на территории Тевризского муниципального района Омской области.</w:t>
      </w:r>
    </w:p>
    <w:p w:rsidR="007E08D1" w:rsidRPr="007E08D1" w:rsidRDefault="007E08D1" w:rsidP="007E08D1">
      <w:pPr>
        <w:widowControl w:val="0"/>
        <w:shd w:val="clear" w:color="auto" w:fill="FFFFFF"/>
        <w:autoSpaceDE w:val="0"/>
        <w:autoSpaceDN w:val="0"/>
        <w:adjustRightInd w:val="0"/>
        <w:spacing w:after="0" w:line="240" w:lineRule="auto"/>
        <w:rPr>
          <w:rFonts w:ascii="Times New Roman" w:hAnsi="Times New Roman"/>
          <w:b/>
          <w:sz w:val="24"/>
          <w:szCs w:val="24"/>
        </w:rPr>
      </w:pPr>
    </w:p>
    <w:p w:rsidR="007E08D1" w:rsidRPr="007E08D1" w:rsidRDefault="007E08D1" w:rsidP="007E08D1">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3.  Система целевых индикаторов с методикой оценки эффективности реализации подпрограммы</w:t>
      </w:r>
    </w:p>
    <w:p w:rsidR="007E08D1" w:rsidRPr="007E08D1" w:rsidRDefault="007E08D1" w:rsidP="007E08D1">
      <w:pPr>
        <w:widowControl w:val="0"/>
        <w:shd w:val="clear" w:color="auto" w:fill="FFFFFF"/>
        <w:autoSpaceDE w:val="0"/>
        <w:autoSpaceDN w:val="0"/>
        <w:adjustRightInd w:val="0"/>
        <w:spacing w:after="0" w:line="240" w:lineRule="auto"/>
        <w:jc w:val="both"/>
        <w:rPr>
          <w:rFonts w:ascii="Times New Roman" w:hAnsi="Times New Roman"/>
          <w:b/>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Перечень и методика расчета целевых индикаторов подпрограммы представлена в приложении № 1.</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Расчет целевых индикаторов осуществляется по итогам исполнения подпрограммы за отчетный финансовый год и в целом после завершения реализации подпрограммы.</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p>
    <w:p w:rsid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xml:space="preserve">                                       </w:t>
      </w:r>
    </w:p>
    <w:p w:rsidR="007E08D1" w:rsidRPr="007E08D1" w:rsidRDefault="007E08D1" w:rsidP="007E08D1">
      <w:pPr>
        <w:widowControl w:val="0"/>
        <w:autoSpaceDE w:val="0"/>
        <w:autoSpaceDN w:val="0"/>
        <w:adjustRightInd w:val="0"/>
        <w:spacing w:after="0" w:line="240" w:lineRule="auto"/>
        <w:rPr>
          <w:rFonts w:ascii="Times New Roman" w:hAnsi="Times New Roman"/>
          <w:b/>
          <w:sz w:val="24"/>
          <w:szCs w:val="24"/>
        </w:rPr>
      </w:pPr>
      <w:r w:rsidRPr="007E08D1">
        <w:rPr>
          <w:rFonts w:ascii="Times New Roman" w:hAnsi="Times New Roman"/>
          <w:sz w:val="24"/>
          <w:szCs w:val="24"/>
        </w:rPr>
        <w:t xml:space="preserve"> </w:t>
      </w:r>
      <w:r w:rsidRPr="007E08D1">
        <w:rPr>
          <w:rFonts w:ascii="Times New Roman" w:hAnsi="Times New Roman"/>
          <w:b/>
          <w:sz w:val="24"/>
          <w:szCs w:val="24"/>
        </w:rPr>
        <w:t>4. Перечень мероприятий подпрограммы</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ab/>
        <w:t>Перечень мероприятий Программы, сроки их реализации, информация о необходимых ресурсах и показатели результативности приведены в приложении № 2 к подпрограмме.</w:t>
      </w: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5. Сроки реализации подпрограммы</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ab/>
        <w:t>Срок реализации подпрограммы 2021 – 2027 гг. Действие подпрограммы распространяется на отношения, возникшие с 1 января 2021 года.</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6. Объем и источники финансирования подпрограммы</w:t>
      </w:r>
    </w:p>
    <w:p w:rsidR="007E08D1" w:rsidRPr="007E08D1" w:rsidRDefault="007E08D1" w:rsidP="007E08D1">
      <w:pPr>
        <w:widowControl w:val="0"/>
        <w:autoSpaceDE w:val="0"/>
        <w:autoSpaceDN w:val="0"/>
        <w:adjustRightInd w:val="0"/>
        <w:spacing w:after="0" w:line="240" w:lineRule="auto"/>
        <w:jc w:val="both"/>
        <w:rPr>
          <w:rFonts w:ascii="Times New Roman" w:hAnsi="Times New Roman"/>
          <w:color w:val="262626"/>
          <w:sz w:val="24"/>
          <w:szCs w:val="24"/>
        </w:rPr>
      </w:pPr>
      <w:r w:rsidRPr="007E08D1">
        <w:rPr>
          <w:rFonts w:ascii="Times New Roman" w:hAnsi="Times New Roman"/>
          <w:sz w:val="24"/>
          <w:szCs w:val="24"/>
        </w:rPr>
        <w:t xml:space="preserve">            Финансирование расходов на реализацию подпрограммы осуществляется в порядке, установленном для исполнения муниципального бюджета, в пределах бюджетных ассигнований и лимитов бюджетных обязательств, предусмотренных Комитету по делам молодежи, физической культуры и спорта и МП КУ «Центр по работе с детьми и молодёжью» в бюджете Тевризского муниципального района на соответствующий финансовый год.</w:t>
      </w:r>
      <w:r w:rsidRPr="007E08D1">
        <w:rPr>
          <w:rFonts w:ascii="Times New Roman" w:hAnsi="Times New Roman"/>
          <w:color w:val="262626"/>
          <w:sz w:val="24"/>
          <w:szCs w:val="24"/>
        </w:rPr>
        <w:t xml:space="preserve"> </w:t>
      </w:r>
    </w:p>
    <w:p w:rsidR="007E08D1" w:rsidRPr="007E08D1" w:rsidRDefault="007E08D1" w:rsidP="007E08D1">
      <w:pPr>
        <w:widowControl w:val="0"/>
        <w:autoSpaceDE w:val="0"/>
        <w:autoSpaceDN w:val="0"/>
        <w:adjustRightInd w:val="0"/>
        <w:spacing w:after="0" w:line="240" w:lineRule="auto"/>
        <w:rPr>
          <w:rFonts w:ascii="Times New Roman" w:hAnsi="Times New Roman"/>
          <w:color w:val="262626"/>
          <w:sz w:val="24"/>
          <w:szCs w:val="24"/>
        </w:rPr>
      </w:pPr>
    </w:p>
    <w:p w:rsidR="007E08D1" w:rsidRPr="007E08D1" w:rsidRDefault="007E08D1" w:rsidP="007E08D1">
      <w:pPr>
        <w:widowControl w:val="0"/>
        <w:autoSpaceDE w:val="0"/>
        <w:autoSpaceDN w:val="0"/>
        <w:adjustRightInd w:val="0"/>
        <w:spacing w:after="0" w:line="240" w:lineRule="auto"/>
        <w:rPr>
          <w:rFonts w:ascii="Times New Roman" w:hAnsi="Times New Roman"/>
          <w:color w:val="262626"/>
          <w:sz w:val="24"/>
          <w:szCs w:val="24"/>
        </w:rPr>
      </w:pPr>
      <w:r w:rsidRPr="007E08D1">
        <w:rPr>
          <w:rFonts w:ascii="Times New Roman" w:hAnsi="Times New Roman"/>
          <w:color w:val="262626"/>
          <w:sz w:val="24"/>
          <w:szCs w:val="24"/>
        </w:rPr>
        <w:t xml:space="preserve">Реализация мероприятий Подпрограммы осуществляется за счет средств областного и районного бюджета. </w:t>
      </w:r>
    </w:p>
    <w:p w:rsidR="007E08D1" w:rsidRPr="007E08D1" w:rsidRDefault="007E08D1" w:rsidP="007E08D1">
      <w:pPr>
        <w:widowControl w:val="0"/>
        <w:autoSpaceDE w:val="0"/>
        <w:autoSpaceDN w:val="0"/>
        <w:adjustRightInd w:val="0"/>
        <w:spacing w:after="0" w:line="240" w:lineRule="auto"/>
        <w:rPr>
          <w:rFonts w:ascii="Times New Roman" w:hAnsi="Times New Roman"/>
          <w:color w:val="262626"/>
          <w:sz w:val="24"/>
          <w:szCs w:val="24"/>
        </w:rPr>
      </w:pPr>
    </w:p>
    <w:p w:rsidR="007E08D1" w:rsidRPr="007E08D1" w:rsidRDefault="007E08D1" w:rsidP="007E08D1">
      <w:pPr>
        <w:widowControl w:val="0"/>
        <w:autoSpaceDE w:val="0"/>
        <w:autoSpaceDN w:val="0"/>
        <w:adjustRightInd w:val="0"/>
        <w:spacing w:after="0" w:line="240" w:lineRule="auto"/>
        <w:rPr>
          <w:rFonts w:ascii="Times New Roman" w:hAnsi="Times New Roman"/>
          <w:color w:val="262626"/>
          <w:sz w:val="24"/>
          <w:szCs w:val="24"/>
        </w:rPr>
      </w:pPr>
      <w:r w:rsidRPr="007E08D1">
        <w:rPr>
          <w:rFonts w:ascii="Times New Roman" w:hAnsi="Times New Roman"/>
          <w:color w:val="262626"/>
          <w:sz w:val="24"/>
          <w:szCs w:val="24"/>
        </w:rPr>
        <w:t>Общий объем финансирования всего:</w:t>
      </w:r>
    </w:p>
    <w:p w:rsidR="007E08D1" w:rsidRPr="007E08D1" w:rsidRDefault="007E08D1" w:rsidP="007E08D1">
      <w:pPr>
        <w:widowControl w:val="0"/>
        <w:autoSpaceDE w:val="0"/>
        <w:autoSpaceDN w:val="0"/>
        <w:adjustRightInd w:val="0"/>
        <w:spacing w:after="0" w:line="240" w:lineRule="auto"/>
        <w:rPr>
          <w:rFonts w:ascii="Times New Roman" w:hAnsi="Times New Roman"/>
          <w:color w:val="262626"/>
          <w:sz w:val="24"/>
          <w:szCs w:val="24"/>
        </w:rPr>
      </w:pPr>
      <w:r w:rsidRPr="007E08D1">
        <w:rPr>
          <w:rFonts w:ascii="Times New Roman" w:hAnsi="Times New Roman"/>
          <w:b/>
          <w:sz w:val="24"/>
          <w:szCs w:val="24"/>
        </w:rPr>
        <w:t>101 981 707,14</w:t>
      </w:r>
      <w:r w:rsidRPr="007E08D1">
        <w:rPr>
          <w:rFonts w:ascii="Times New Roman" w:hAnsi="Times New Roman"/>
          <w:color w:val="FF0000"/>
          <w:sz w:val="24"/>
          <w:szCs w:val="24"/>
        </w:rPr>
        <w:t xml:space="preserve"> </w:t>
      </w:r>
      <w:r w:rsidRPr="007E08D1">
        <w:rPr>
          <w:rFonts w:ascii="Times New Roman" w:hAnsi="Times New Roman"/>
          <w:color w:val="262626"/>
          <w:sz w:val="24"/>
          <w:szCs w:val="24"/>
        </w:rPr>
        <w:t>рублей:</w:t>
      </w:r>
    </w:p>
    <w:p w:rsidR="007E08D1" w:rsidRPr="007E08D1" w:rsidRDefault="007E08D1" w:rsidP="007E08D1">
      <w:pPr>
        <w:widowControl w:val="0"/>
        <w:autoSpaceDE w:val="0"/>
        <w:autoSpaceDN w:val="0"/>
        <w:adjustRightInd w:val="0"/>
        <w:spacing w:after="0" w:line="240" w:lineRule="auto"/>
        <w:rPr>
          <w:rFonts w:ascii="Times New Roman" w:hAnsi="Times New Roman"/>
          <w:color w:val="262626"/>
          <w:sz w:val="24"/>
          <w:szCs w:val="24"/>
        </w:rPr>
      </w:pP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xml:space="preserve">-  2021  – 12 417 893,04 рублей; </w:t>
      </w:r>
      <w:r w:rsidRPr="007E08D1">
        <w:rPr>
          <w:rFonts w:ascii="Times New Roman" w:hAnsi="Times New Roman"/>
          <w:sz w:val="24"/>
          <w:szCs w:val="24"/>
        </w:rPr>
        <w:br/>
        <w:t>-  2022  – 13 640 474,20 рублей;</w:t>
      </w:r>
      <w:r w:rsidRPr="007E08D1">
        <w:rPr>
          <w:rFonts w:ascii="Times New Roman" w:hAnsi="Times New Roman"/>
          <w:color w:val="FF0000"/>
          <w:sz w:val="24"/>
          <w:szCs w:val="24"/>
        </w:rPr>
        <w:t xml:space="preserve"> </w:t>
      </w:r>
      <w:r w:rsidRPr="007E08D1">
        <w:rPr>
          <w:rFonts w:ascii="Times New Roman" w:hAnsi="Times New Roman"/>
          <w:sz w:val="24"/>
          <w:szCs w:val="24"/>
        </w:rPr>
        <w:br/>
        <w:t>-  2023  – 15 599 230,11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2024  – 16 779 366,88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2025  – 13 629 047,24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2026  – 14 898 547,93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2027  – 14 898 547,93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xml:space="preserve"> В том числе за счет средств районного бюджета составляет </w:t>
      </w:r>
      <w:r w:rsidRPr="007E08D1">
        <w:rPr>
          <w:rFonts w:ascii="Times New Roman" w:hAnsi="Times New Roman"/>
          <w:b/>
          <w:sz w:val="24"/>
          <w:szCs w:val="24"/>
        </w:rPr>
        <w:t>101 641 707,14</w:t>
      </w:r>
      <w:r w:rsidRPr="007E08D1">
        <w:rPr>
          <w:rFonts w:ascii="Times New Roman" w:hAnsi="Times New Roman"/>
          <w:sz w:val="24"/>
          <w:szCs w:val="24"/>
        </w:rPr>
        <w:t xml:space="preserve">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xml:space="preserve">      </w:t>
      </w:r>
      <w:r w:rsidRPr="007E08D1">
        <w:rPr>
          <w:rFonts w:ascii="Times New Roman" w:hAnsi="Times New Roman"/>
          <w:sz w:val="24"/>
          <w:szCs w:val="24"/>
        </w:rPr>
        <w:br/>
        <w:t xml:space="preserve">-  2021  – 12 536 492,85 рублей; </w:t>
      </w:r>
      <w:r w:rsidRPr="007E08D1">
        <w:rPr>
          <w:rFonts w:ascii="Times New Roman" w:hAnsi="Times New Roman"/>
          <w:sz w:val="24"/>
          <w:szCs w:val="24"/>
        </w:rPr>
        <w:br/>
        <w:t>-  2022  – 13 300 474,20 рублей;</w:t>
      </w:r>
      <w:r w:rsidRPr="007E08D1">
        <w:rPr>
          <w:rFonts w:ascii="Times New Roman" w:hAnsi="Times New Roman"/>
          <w:color w:val="FF0000"/>
          <w:sz w:val="24"/>
          <w:szCs w:val="24"/>
        </w:rPr>
        <w:t xml:space="preserve"> </w:t>
      </w:r>
      <w:r w:rsidRPr="007E08D1">
        <w:rPr>
          <w:rFonts w:ascii="Times New Roman" w:hAnsi="Times New Roman"/>
          <w:sz w:val="24"/>
          <w:szCs w:val="24"/>
        </w:rPr>
        <w:br/>
        <w:t>-  2023  – 15 599 230,11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2024  – 16 779 366,88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2025  – 13 629 047,24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2026  – 14 898 547,93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2027  – 14 898 547,93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В том числе за счет поступления целевого характера из областного бюджета </w:t>
      </w:r>
      <w:r w:rsidRPr="007E08D1">
        <w:rPr>
          <w:rFonts w:ascii="Times New Roman" w:hAnsi="Times New Roman"/>
          <w:b/>
          <w:sz w:val="24"/>
          <w:szCs w:val="24"/>
        </w:rPr>
        <w:t>340 000,00</w:t>
      </w:r>
      <w:r w:rsidRPr="007E08D1">
        <w:rPr>
          <w:rFonts w:ascii="Times New Roman" w:hAnsi="Times New Roman"/>
          <w:sz w:val="24"/>
          <w:szCs w:val="24"/>
        </w:rPr>
        <w:t xml:space="preserve">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2021  –            0,00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2022  – 340 000,00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2023  –            0,00 рублей;</w:t>
      </w:r>
    </w:p>
    <w:p w:rsidR="007E08D1" w:rsidRPr="007E08D1" w:rsidRDefault="007E08D1" w:rsidP="007E08D1">
      <w:pPr>
        <w:widowControl w:val="0"/>
        <w:shd w:val="clear" w:color="auto" w:fill="FFFFFF"/>
        <w:autoSpaceDE w:val="0"/>
        <w:autoSpaceDN w:val="0"/>
        <w:adjustRightInd w:val="0"/>
        <w:spacing w:after="0" w:line="226" w:lineRule="exact"/>
        <w:ind w:right="398"/>
        <w:rPr>
          <w:rFonts w:ascii="Times New Roman" w:hAnsi="Times New Roman"/>
          <w:sz w:val="24"/>
          <w:szCs w:val="24"/>
        </w:rPr>
      </w:pPr>
      <w:r w:rsidRPr="007E08D1">
        <w:rPr>
          <w:rFonts w:ascii="Times New Roman" w:hAnsi="Times New Roman"/>
          <w:sz w:val="24"/>
          <w:szCs w:val="24"/>
        </w:rPr>
        <w:t>-  2024  –            0,00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2025  –            0,00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2026  –            0,00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r w:rsidRPr="007E08D1">
        <w:rPr>
          <w:rFonts w:ascii="Times New Roman" w:hAnsi="Times New Roman"/>
          <w:sz w:val="24"/>
          <w:szCs w:val="24"/>
        </w:rPr>
        <w:t>-  2027  –            0,00 рублей.</w:t>
      </w: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ab/>
        <w:t>Изменение объемов финансирования подпрограммы может повлечь изменение значений показателей целевых индикаторов по сравнению с запланированными.</w:t>
      </w: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7. Система управления реализацией Программы</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ab/>
        <w:t>Система управления подпрограммы представляет собой скоординированные по срокам и направлениям действия исполнителей с учетом сложившихся социально-экономических условий.</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t xml:space="preserve">        Исполнители мероприятий подпрограммы представляют отчеты о достижении показателей  подпрограммы по форме согласно приложению № 3 к настоящей подпрограмме.</w:t>
      </w: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r w:rsidRPr="007E08D1">
        <w:rPr>
          <w:rFonts w:ascii="Times New Roman" w:hAnsi="Times New Roman"/>
          <w:sz w:val="24"/>
          <w:szCs w:val="24"/>
        </w:rPr>
        <w:lastRenderedPageBreak/>
        <w:t xml:space="preserve">        Комитет представляет отчеты о выполнении подпрограммы в Комитет финансов и контроля Администрации Тевризского  муниципального района </w:t>
      </w:r>
      <w:r w:rsidRPr="007E08D1">
        <w:rPr>
          <w:rFonts w:ascii="Times New Roman" w:hAnsi="Times New Roman"/>
          <w:b/>
          <w:sz w:val="24"/>
          <w:szCs w:val="24"/>
        </w:rPr>
        <w:t>не позднее 1 июня</w:t>
      </w:r>
      <w:r w:rsidRPr="007E08D1">
        <w:rPr>
          <w:rFonts w:ascii="Times New Roman" w:hAnsi="Times New Roman"/>
          <w:sz w:val="24"/>
          <w:szCs w:val="24"/>
        </w:rPr>
        <w:t xml:space="preserve"> года, следующего за отчетным.</w:t>
      </w:r>
    </w:p>
    <w:p w:rsidR="007E08D1" w:rsidRPr="007E08D1" w:rsidRDefault="007E08D1" w:rsidP="007E08D1">
      <w:pPr>
        <w:widowControl w:val="0"/>
        <w:autoSpaceDE w:val="0"/>
        <w:autoSpaceDN w:val="0"/>
        <w:adjustRightInd w:val="0"/>
        <w:spacing w:after="0" w:line="240" w:lineRule="auto"/>
        <w:rPr>
          <w:rFonts w:ascii="Times New Roman" w:hAnsi="Times New Roman"/>
          <w:b/>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 xml:space="preserve">                                                     </w:t>
      </w:r>
    </w:p>
    <w:p w:rsidR="007E08D1" w:rsidRPr="007E08D1" w:rsidRDefault="007E08D1" w:rsidP="007E08D1">
      <w:pPr>
        <w:widowControl w:val="0"/>
        <w:autoSpaceDE w:val="0"/>
        <w:autoSpaceDN w:val="0"/>
        <w:adjustRightInd w:val="0"/>
        <w:spacing w:after="0" w:line="240" w:lineRule="auto"/>
        <w:jc w:val="right"/>
        <w:rPr>
          <w:rFonts w:ascii="Times New Roman" w:hAnsi="Times New Roman"/>
          <w:sz w:val="24"/>
          <w:szCs w:val="24"/>
        </w:rPr>
      </w:pPr>
      <w:r w:rsidRPr="007E08D1">
        <w:rPr>
          <w:rFonts w:ascii="Times New Roman" w:hAnsi="Times New Roman"/>
          <w:sz w:val="24"/>
          <w:szCs w:val="24"/>
        </w:rPr>
        <w:t>Приложение № 1</w:t>
      </w:r>
    </w:p>
    <w:p w:rsidR="007E08D1" w:rsidRPr="007E08D1" w:rsidRDefault="007E08D1" w:rsidP="007E08D1">
      <w:pPr>
        <w:widowControl w:val="0"/>
        <w:autoSpaceDE w:val="0"/>
        <w:autoSpaceDN w:val="0"/>
        <w:adjustRightInd w:val="0"/>
        <w:spacing w:after="0" w:line="240" w:lineRule="auto"/>
        <w:jc w:val="right"/>
        <w:rPr>
          <w:rFonts w:ascii="Times New Roman" w:hAnsi="Times New Roman"/>
          <w:sz w:val="24"/>
          <w:szCs w:val="24"/>
        </w:rPr>
      </w:pPr>
      <w:r w:rsidRPr="007E08D1">
        <w:rPr>
          <w:rFonts w:ascii="Times New Roman" w:hAnsi="Times New Roman"/>
          <w:sz w:val="24"/>
          <w:szCs w:val="24"/>
        </w:rPr>
        <w:t xml:space="preserve">                                  к  подпрограмме «Развитие молодёжной                                </w:t>
      </w:r>
    </w:p>
    <w:p w:rsidR="007E08D1" w:rsidRPr="007E08D1" w:rsidRDefault="007E08D1" w:rsidP="007E08D1">
      <w:pPr>
        <w:widowControl w:val="0"/>
        <w:autoSpaceDE w:val="0"/>
        <w:autoSpaceDN w:val="0"/>
        <w:adjustRightInd w:val="0"/>
        <w:spacing w:after="0" w:line="240" w:lineRule="auto"/>
        <w:jc w:val="right"/>
        <w:rPr>
          <w:rFonts w:ascii="Times New Roman" w:hAnsi="Times New Roman"/>
          <w:sz w:val="24"/>
          <w:szCs w:val="24"/>
        </w:rPr>
      </w:pPr>
      <w:r w:rsidRPr="007E08D1">
        <w:rPr>
          <w:rFonts w:ascii="Times New Roman" w:hAnsi="Times New Roman"/>
          <w:sz w:val="24"/>
          <w:szCs w:val="24"/>
        </w:rPr>
        <w:t xml:space="preserve">                                        политики, физической культуры и спорта на </w:t>
      </w:r>
    </w:p>
    <w:p w:rsidR="007E08D1" w:rsidRPr="007E08D1" w:rsidRDefault="007E08D1" w:rsidP="007E08D1">
      <w:pPr>
        <w:widowControl w:val="0"/>
        <w:autoSpaceDE w:val="0"/>
        <w:autoSpaceDN w:val="0"/>
        <w:adjustRightInd w:val="0"/>
        <w:spacing w:after="0" w:line="240" w:lineRule="auto"/>
        <w:jc w:val="right"/>
        <w:rPr>
          <w:rFonts w:ascii="Times New Roman" w:hAnsi="Times New Roman"/>
          <w:sz w:val="24"/>
          <w:szCs w:val="24"/>
        </w:rPr>
      </w:pPr>
      <w:r w:rsidRPr="007E08D1">
        <w:rPr>
          <w:rFonts w:ascii="Times New Roman" w:hAnsi="Times New Roman"/>
          <w:sz w:val="24"/>
          <w:szCs w:val="24"/>
        </w:rPr>
        <w:t xml:space="preserve">                                                  территории Тевризского муниципального  </w:t>
      </w:r>
    </w:p>
    <w:p w:rsidR="007E08D1" w:rsidRPr="007E08D1" w:rsidRDefault="007E08D1" w:rsidP="007E08D1">
      <w:pPr>
        <w:widowControl w:val="0"/>
        <w:autoSpaceDE w:val="0"/>
        <w:autoSpaceDN w:val="0"/>
        <w:adjustRightInd w:val="0"/>
        <w:spacing w:after="0" w:line="240" w:lineRule="auto"/>
        <w:jc w:val="right"/>
        <w:rPr>
          <w:rFonts w:ascii="Times New Roman" w:hAnsi="Times New Roman"/>
          <w:sz w:val="24"/>
          <w:szCs w:val="24"/>
        </w:rPr>
      </w:pPr>
      <w:r w:rsidRPr="007E08D1">
        <w:rPr>
          <w:rFonts w:ascii="Times New Roman" w:hAnsi="Times New Roman"/>
          <w:sz w:val="24"/>
          <w:szCs w:val="24"/>
        </w:rPr>
        <w:t xml:space="preserve">                                                  района Омской области»</w:t>
      </w:r>
    </w:p>
    <w:p w:rsidR="007E08D1" w:rsidRPr="007E08D1" w:rsidRDefault="007E08D1" w:rsidP="007E08D1">
      <w:pPr>
        <w:widowControl w:val="0"/>
        <w:autoSpaceDE w:val="0"/>
        <w:autoSpaceDN w:val="0"/>
        <w:adjustRightInd w:val="0"/>
        <w:spacing w:after="0" w:line="240" w:lineRule="auto"/>
        <w:jc w:val="center"/>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Мероприятия, перечень и методика</w:t>
      </w:r>
    </w:p>
    <w:p w:rsidR="007E08D1" w:rsidRPr="007E08D1" w:rsidRDefault="007E08D1" w:rsidP="007E08D1">
      <w:pPr>
        <w:widowControl w:val="0"/>
        <w:autoSpaceDE w:val="0"/>
        <w:autoSpaceDN w:val="0"/>
        <w:adjustRightInd w:val="0"/>
        <w:spacing w:after="0" w:line="240" w:lineRule="auto"/>
        <w:jc w:val="center"/>
        <w:rPr>
          <w:rFonts w:ascii="Times New Roman" w:hAnsi="Times New Roman"/>
          <w:b/>
          <w:sz w:val="24"/>
          <w:szCs w:val="24"/>
        </w:rPr>
      </w:pPr>
      <w:r w:rsidRPr="007E08D1">
        <w:rPr>
          <w:rFonts w:ascii="Times New Roman" w:hAnsi="Times New Roman"/>
          <w:b/>
          <w:sz w:val="24"/>
          <w:szCs w:val="24"/>
        </w:rPr>
        <w:t>расчета целевых индикаторов ведомственной целевой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2782"/>
        <w:gridCol w:w="3142"/>
        <w:gridCol w:w="3078"/>
      </w:tblGrid>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jc w:val="center"/>
              <w:rPr>
                <w:rFonts w:ascii="Times New Roman" w:hAnsi="Times New Roman"/>
                <w:b/>
                <w:sz w:val="24"/>
                <w:szCs w:val="24"/>
                <w:lang w:eastAsia="en-US"/>
              </w:rPr>
            </w:pPr>
            <w:r w:rsidRPr="007E08D1">
              <w:rPr>
                <w:rFonts w:ascii="Times New Roman" w:hAnsi="Times New Roman"/>
                <w:b/>
                <w:sz w:val="24"/>
                <w:szCs w:val="24"/>
                <w:lang w:eastAsia="en-US"/>
              </w:rPr>
              <w:t>№ п/п</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jc w:val="center"/>
              <w:rPr>
                <w:rFonts w:ascii="Times New Roman" w:hAnsi="Times New Roman"/>
                <w:b/>
                <w:sz w:val="24"/>
                <w:szCs w:val="24"/>
                <w:lang w:eastAsia="en-US"/>
              </w:rPr>
            </w:pPr>
            <w:r w:rsidRPr="007E08D1">
              <w:rPr>
                <w:rFonts w:ascii="Times New Roman" w:hAnsi="Times New Roman"/>
                <w:b/>
                <w:sz w:val="24"/>
                <w:szCs w:val="24"/>
                <w:lang w:eastAsia="en-US"/>
              </w:rPr>
              <w:t>Наименование мероприятия</w:t>
            </w:r>
          </w:p>
        </w:tc>
        <w:tc>
          <w:tcPr>
            <w:tcW w:w="314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jc w:val="center"/>
              <w:rPr>
                <w:rFonts w:ascii="Times New Roman" w:hAnsi="Times New Roman"/>
                <w:b/>
                <w:sz w:val="24"/>
                <w:szCs w:val="24"/>
                <w:lang w:eastAsia="en-US"/>
              </w:rPr>
            </w:pPr>
            <w:r w:rsidRPr="007E08D1">
              <w:rPr>
                <w:rFonts w:ascii="Times New Roman" w:hAnsi="Times New Roman"/>
                <w:b/>
                <w:sz w:val="24"/>
                <w:szCs w:val="24"/>
                <w:lang w:eastAsia="en-US"/>
              </w:rPr>
              <w:t>Наименование целевого индикатора подпрограммы «Развитие молодежной политики, физической культуры и порта на территории Тевризского муниципального района Омской области»</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jc w:val="center"/>
              <w:rPr>
                <w:rFonts w:ascii="Times New Roman" w:hAnsi="Times New Roman"/>
                <w:b/>
                <w:sz w:val="24"/>
                <w:szCs w:val="24"/>
                <w:lang w:eastAsia="en-US"/>
              </w:rPr>
            </w:pPr>
            <w:r w:rsidRPr="007E08D1">
              <w:rPr>
                <w:rFonts w:ascii="Times New Roman" w:hAnsi="Times New Roman"/>
                <w:b/>
                <w:sz w:val="24"/>
                <w:szCs w:val="24"/>
                <w:lang w:eastAsia="en-US"/>
              </w:rPr>
              <w:t>Порядок расчета целевого индикатора</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jc w:val="center"/>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w:t>
            </w:r>
          </w:p>
        </w:tc>
        <w:tc>
          <w:tcPr>
            <w:tcW w:w="278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r w:rsidRPr="007E08D1">
              <w:rPr>
                <w:rFonts w:ascii="Times New Roman" w:hAnsi="Times New Roman"/>
                <w:b/>
                <w:sz w:val="24"/>
                <w:szCs w:val="24"/>
                <w:lang w:eastAsia="en-US"/>
              </w:rPr>
              <w:t>Основное мероприятие № 1 «Осуществление руководства и управления в сфере молодежной политики, физической культуры и спорта на территории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1</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«Руководство и управление в сфере установленных функций органов местного самоуправления»</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b/>
                <w:sz w:val="24"/>
                <w:szCs w:val="24"/>
                <w:lang w:eastAsia="en-US"/>
              </w:rPr>
              <w:t>«</w:t>
            </w:r>
            <w:r w:rsidRPr="007E08D1">
              <w:rPr>
                <w:rFonts w:ascii="Times New Roman" w:hAnsi="Times New Roman"/>
                <w:sz w:val="24"/>
                <w:szCs w:val="24"/>
                <w:lang w:eastAsia="en-US"/>
              </w:rPr>
              <w:t>Эффективность расходов местного бюджета, связанных с содержанием Комитета по делам молодежи, физической культуры и спорта»</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2021-2027г.г. – 100%</w:t>
            </w:r>
          </w:p>
        </w:tc>
        <w:tc>
          <w:tcPr>
            <w:tcW w:w="3078"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Отношение фактических расходов к плановым из местного бюджета, связанных с содержанием Комитета по делам молодежи, физической культуры и спорта.  </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2</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«Осуществление функций Комитета по делам молодежи, </w:t>
            </w:r>
            <w:r w:rsidRPr="007E08D1">
              <w:rPr>
                <w:rFonts w:ascii="Times New Roman" w:hAnsi="Times New Roman"/>
                <w:sz w:val="24"/>
                <w:szCs w:val="24"/>
                <w:lang w:eastAsia="en-US"/>
              </w:rPr>
              <w:lastRenderedPageBreak/>
              <w:t>физической культуры и спорта»</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 xml:space="preserve">«Эффективность расходов местного бюджета, связанных с осуществлением функций </w:t>
            </w:r>
            <w:r w:rsidRPr="007E08D1">
              <w:rPr>
                <w:rFonts w:ascii="Times New Roman" w:hAnsi="Times New Roman"/>
                <w:sz w:val="24"/>
                <w:szCs w:val="24"/>
                <w:lang w:eastAsia="en-US"/>
              </w:rPr>
              <w:lastRenderedPageBreak/>
              <w:t>Комитета по делам молодежи, физической культуры и спорта»</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2021-2027г.г. – 100%</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 xml:space="preserve">Отношение фактических расходов к плановым из местного бюджета, связанных с </w:t>
            </w:r>
            <w:r w:rsidRPr="007E08D1">
              <w:rPr>
                <w:rFonts w:ascii="Times New Roman" w:hAnsi="Times New Roman"/>
                <w:sz w:val="24"/>
                <w:szCs w:val="24"/>
                <w:lang w:eastAsia="en-US"/>
              </w:rPr>
              <w:lastRenderedPageBreak/>
              <w:t>осуществлением функций Комитета по делам молодежи, физической культуры и спорта.</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3.</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u w:val="single"/>
                <w:lang w:eastAsia="en-US"/>
              </w:rPr>
              <w:t>Мероприятие № 3</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«Аттестация рабочих мест Комитета по делам молодежи, физической культуры и спорта Администрации Тевризского муниципального района Омской области» </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b/>
                <w:sz w:val="24"/>
                <w:szCs w:val="24"/>
                <w:lang w:eastAsia="en-US"/>
              </w:rPr>
              <w:t>«</w:t>
            </w:r>
            <w:r w:rsidRPr="007E08D1">
              <w:rPr>
                <w:rFonts w:ascii="Times New Roman" w:hAnsi="Times New Roman"/>
                <w:sz w:val="24"/>
                <w:szCs w:val="24"/>
                <w:lang w:eastAsia="en-US"/>
              </w:rPr>
              <w:t>Доля аттестованных рабочих мест Комитета по делам молодежи, физической культуры и спорта»</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2021-2027г.г. – 100%</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Отношение рабочих мест, аттестованных в установленном порядке, к общему количеству рабочих мест в Комитете по делам молодежи, физической культуры и спорта. Результаты аттестации рабочих мест по условиям труда. </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4.</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4</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«Профессиональная подготовка, переподготовка и повышение квалификации муниципальных служащих»</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«Доля муниципальных служащих Комитета по делам молодежи, направленных на профессиональную подготовку, переподготовку»</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2021 -40%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2022 -40%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2023 -40%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2024 -50%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2025 -50%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2026 -50%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2027 -60%</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Отношение муниципальных служащих, прошедших профессиональную подготовку, переподготовку и повышение квалификации к общему количеству муниципальных служащих.</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5.</w:t>
            </w:r>
          </w:p>
        </w:tc>
        <w:tc>
          <w:tcPr>
            <w:tcW w:w="278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r w:rsidRPr="007E08D1">
              <w:rPr>
                <w:rFonts w:ascii="Times New Roman" w:hAnsi="Times New Roman"/>
                <w:b/>
                <w:sz w:val="24"/>
                <w:szCs w:val="24"/>
                <w:lang w:eastAsia="en-US"/>
              </w:rPr>
              <w:t>Основное мероприятие №2</w:t>
            </w: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r w:rsidRPr="007E08D1">
              <w:rPr>
                <w:rFonts w:ascii="Times New Roman" w:hAnsi="Times New Roman"/>
                <w:b/>
                <w:sz w:val="24"/>
                <w:szCs w:val="24"/>
                <w:lang w:eastAsia="en-US"/>
              </w:rPr>
              <w:t>«Развитие молодежной политики на территории Тевризского муниципального района Омской области»</w:t>
            </w: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u w:val="single"/>
                <w:lang w:eastAsia="en-US"/>
              </w:rPr>
              <w:t>Мероприятие №1</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«Развитие молодежной политики, культурно-массовых мероприятий»</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«Доля участников (14-30 лет) от общего количества участников культурно-массовых мероприятиях Тевризского муниципального района </w:t>
            </w:r>
            <w:r w:rsidRPr="007E08D1">
              <w:rPr>
                <w:rFonts w:ascii="Times New Roman" w:hAnsi="Times New Roman"/>
                <w:sz w:val="24"/>
                <w:szCs w:val="24"/>
                <w:lang w:eastAsia="en-US"/>
              </w:rPr>
              <w:lastRenderedPageBreak/>
              <w:t>Омской области»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2021 -36%</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2022 -36%</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2023 -36%</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2024 -37%</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2025 -37%</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2026 -37%</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2027 -38%</w:t>
            </w:r>
          </w:p>
        </w:tc>
        <w:tc>
          <w:tcPr>
            <w:tcW w:w="3078"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Отношение доли участников (14-30 лет) от общего количества участников в культурно-досуговых мероприятиях Тевризского </w:t>
            </w:r>
            <w:r w:rsidRPr="007E08D1">
              <w:rPr>
                <w:rFonts w:ascii="Times New Roman" w:hAnsi="Times New Roman"/>
                <w:sz w:val="24"/>
                <w:szCs w:val="24"/>
                <w:lang w:eastAsia="en-US"/>
              </w:rPr>
              <w:lastRenderedPageBreak/>
              <w:t>муниципального района Омской области.</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6.</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№2</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«Организация работы детских и молодежных общественных формирований талантливой молодежи, молодых семей» </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b/>
                <w:sz w:val="24"/>
                <w:szCs w:val="24"/>
                <w:lang w:eastAsia="en-US"/>
              </w:rPr>
              <w:t>«</w:t>
            </w:r>
            <w:r w:rsidRPr="007E08D1">
              <w:rPr>
                <w:rFonts w:ascii="Times New Roman" w:hAnsi="Times New Roman"/>
                <w:sz w:val="24"/>
                <w:szCs w:val="24"/>
                <w:lang w:eastAsia="en-US"/>
              </w:rPr>
              <w:t>Количество детских, молодежных общественных формирований талантливой молодежи, молодых семей»</w:t>
            </w: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2021-33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2022-33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2023-34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2024-34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2025-34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2026-35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2027-36 единиц</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ростом числа детских, молодежных общественных формирований талантливой молодежи, молодых семей.</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jc w:val="center"/>
              <w:rPr>
                <w:rFonts w:ascii="Times New Roman" w:hAnsi="Times New Roman"/>
                <w:b/>
                <w:sz w:val="24"/>
                <w:szCs w:val="24"/>
                <w:lang w:eastAsia="en-US"/>
              </w:rPr>
            </w:pPr>
            <w:r w:rsidRPr="007E08D1">
              <w:rPr>
                <w:rFonts w:ascii="Times New Roman" w:hAnsi="Times New Roman"/>
                <w:b/>
                <w:sz w:val="24"/>
                <w:szCs w:val="24"/>
                <w:lang w:eastAsia="en-US"/>
              </w:rPr>
              <w:t>7.</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3</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«Организация и проведение мероприятий, проводимых Комитетом по делам молодежи, физической культуры и спорта совместно с детскими и молодежными общественными формированиями»</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b/>
                <w:sz w:val="24"/>
                <w:szCs w:val="24"/>
                <w:lang w:eastAsia="en-US"/>
              </w:rPr>
              <w:t>«</w:t>
            </w:r>
            <w:r w:rsidRPr="007E08D1">
              <w:rPr>
                <w:rFonts w:ascii="Times New Roman" w:hAnsi="Times New Roman"/>
                <w:sz w:val="24"/>
                <w:szCs w:val="24"/>
                <w:lang w:eastAsia="en-US"/>
              </w:rPr>
              <w:t>Количество мероприятий, проводимых Комитетом по делам молодежи, физической культуры и спорта совместно с детскими и молодежными общественными формированиями»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2021-116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2022-117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2023-118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2024-119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2025-120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2026-121 единиц</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2027-122 единиц</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ростом числа мероприятий, проводимых Комитетом по делам молодежи, физической культуры и спорта совместно с детскими и молодежными общественными формированиями.</w:t>
            </w:r>
          </w:p>
        </w:tc>
      </w:tr>
      <w:tr w:rsidR="007E08D1" w:rsidRPr="007E08D1" w:rsidTr="002F411F">
        <w:trPr>
          <w:trHeight w:val="3915"/>
        </w:trPr>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8.</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4</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«Предоставление муниципальных услуг в сфере молодежной политики, для которых утверждены стандарты качества»</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«Количество муниципальных услуг в сфере молодежной политики, для которых утверждены стандарты качества»</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2026-4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2027-4 единиц</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Изменение количества предоставляемых муниципальных услуг в сфере  молодежной политики, для которых утверждены стандарты качества.</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9.</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5</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«Организация оздоровления несовершеннолетних детей в условиях палаточного лагеря и туристских походах»</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«Количество оздоровленных несовершеннолетних детей в условиях палаточного лагеря и туристских походах»</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2021-250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2022-250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2023-250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2024-250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2025-250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2026-250 человек</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2027-250 человек</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количеством оздоровленных несовершеннолетних детей в условиях палаточного лагеря и туристских походах</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10.</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6</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«Информационная поддержка развития молодежной политики, культурно-массовых мероприятий»</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«Количество размещенных в СМИ и социальных сетях материалов о молодежной политике и культурно-массовых мероприятиях»</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2021-37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2022-37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2023-38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2024-38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2025-39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2026-39 единиц</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2027-40 единиц</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Количественный показатель размещения в СМИ и социальных сетях материалов о молодежной политике и культурно-массовых мероприятиях.</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11.</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7</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«Издание информационных брошюр, бюллетеней, буклетов, памяток о </w:t>
            </w:r>
            <w:r w:rsidRPr="007E08D1">
              <w:rPr>
                <w:rFonts w:ascii="Times New Roman" w:hAnsi="Times New Roman"/>
                <w:sz w:val="24"/>
                <w:szCs w:val="24"/>
                <w:lang w:eastAsia="en-US"/>
              </w:rPr>
              <w:lastRenderedPageBreak/>
              <w:t xml:space="preserve">здоровом образе жизни» </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«Количество изданных информационных брошюр, бюллетеней, буклетов, памяток о здоровом образе жизни»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2021-37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2022-37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2023-38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2024-38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2025-39 единиц</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2026-39 единиц</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2027-40 единиц</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 xml:space="preserve">Количественный показатель по изданию информационных брошюр, бюллетеней, буклетов, памяток о здоровом образе </w:t>
            </w:r>
            <w:r w:rsidRPr="007E08D1">
              <w:rPr>
                <w:rFonts w:ascii="Times New Roman" w:hAnsi="Times New Roman"/>
                <w:sz w:val="24"/>
                <w:szCs w:val="24"/>
                <w:lang w:eastAsia="en-US"/>
              </w:rPr>
              <w:lastRenderedPageBreak/>
              <w:t>жизни.</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12.</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8</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«Создание условий и совершенствование системы управления в сфере молодежной политики»</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b/>
                <w:sz w:val="24"/>
                <w:szCs w:val="24"/>
                <w:lang w:eastAsia="en-US"/>
              </w:rPr>
              <w:t>«</w:t>
            </w:r>
            <w:r w:rsidRPr="007E08D1">
              <w:rPr>
                <w:rFonts w:ascii="Times New Roman" w:hAnsi="Times New Roman"/>
                <w:sz w:val="24"/>
                <w:szCs w:val="24"/>
                <w:lang w:eastAsia="en-US"/>
              </w:rPr>
              <w:t>Эффективность расходов местного бюджета, связанная с содержанием МП КУ «Центр по работе с детьми и молодежью»</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2022 - 100%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Отношение фактических расходов к плановым из местного бюджета, связанных с содержанием функций МП КУ «Центр по работе с детьми и молодежью»</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13.</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9</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«Осуществление функций МП КУ «Центр по работе с детьми и молодежью»</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«Эффективность расходов местного бюджета, связанная с осуществлением функций ПК КУ «Центр по работе с детьми и молодежью»</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2022 - 100%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2026 -100%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2027 -100%</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r w:rsidRPr="007E08D1">
              <w:rPr>
                <w:rFonts w:ascii="Times New Roman" w:hAnsi="Times New Roman"/>
                <w:sz w:val="24"/>
                <w:szCs w:val="24"/>
                <w:lang w:eastAsia="en-US"/>
              </w:rPr>
              <w:t>Отношение фактических расходов к плановым из местного бюджета, связанных с осуществлением функций МП КУ «Центр по работе с детьми и молодежью»</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14.</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10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«Профессиональная подготовка, переподготовка и повышение квалификации»</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«Доля специалистов МП КУ «Центр по работе с детьми и молодежью» Тевризского муниципального района Омской области, направленных на профессиональную подготовку, переподготовку и повышение </w:t>
            </w:r>
            <w:r w:rsidRPr="007E08D1">
              <w:rPr>
                <w:rFonts w:ascii="Times New Roman" w:hAnsi="Times New Roman"/>
                <w:sz w:val="24"/>
                <w:szCs w:val="24"/>
                <w:lang w:eastAsia="en-US"/>
              </w:rPr>
              <w:lastRenderedPageBreak/>
              <w:t>квалификации»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2021-30%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2022-40%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2023-40%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2024-40%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2025-50%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2026-50%</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2027-50%</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Отношение сотрудников, прошедших профессиональную подготовку, переподготовку и повышение квалификации к общему количеству сотрудников.</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15.</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11</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«Аттестация рабочих мест МП КУ «Центр по работе с детьми и молодежью» Тевризского муниципального района»</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b/>
                <w:sz w:val="24"/>
                <w:szCs w:val="24"/>
                <w:lang w:eastAsia="en-US"/>
              </w:rPr>
              <w:t>«</w:t>
            </w:r>
            <w:r w:rsidRPr="007E08D1">
              <w:rPr>
                <w:rFonts w:ascii="Times New Roman" w:hAnsi="Times New Roman"/>
                <w:sz w:val="24"/>
                <w:szCs w:val="24"/>
                <w:lang w:eastAsia="en-US"/>
              </w:rPr>
              <w:t>Доля аттестованных рабочих мест МП КУ «Центр по работе с детьми и молодежью» Тевризского муниципального района»</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2025-100%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2026-100%</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2027-100%</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Отношение рабочих мест, аттестованных в установленном порядке к общему количеству рабочих месту в МП КУ «Центр по работе с детьми и молодежью». Результаты аттестации рабочих мест по условиям труда.</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16</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Мероприятие № 12 "Организация и осуществления мероприятий, направленных на поддержку добровольчества (волонтерства)"</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количество мероприятий, проводимых Комитетом по делам молодежи, физической культуры и спорта совместно с добровольческими отрядами (волонтерами)</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2023 - 67 ед.</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2024 - 67 ед.</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2025 - 68 ед.</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2026 - 69 ед.</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2027 - 70 ед.</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ростом числа мероприятий, проводимых Комитетом по делам молодежи, физической культуры и спорта совместно с добровольческими отрядами (волонтерами)</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17.</w:t>
            </w:r>
          </w:p>
        </w:tc>
        <w:tc>
          <w:tcPr>
            <w:tcW w:w="278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r w:rsidRPr="007E08D1">
              <w:rPr>
                <w:rFonts w:ascii="Times New Roman" w:hAnsi="Times New Roman"/>
                <w:b/>
                <w:sz w:val="24"/>
                <w:szCs w:val="24"/>
                <w:lang w:eastAsia="en-US"/>
              </w:rPr>
              <w:t>Основное мероприятие № 3</w:t>
            </w: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r w:rsidRPr="007E08D1">
              <w:rPr>
                <w:rFonts w:ascii="Times New Roman" w:hAnsi="Times New Roman"/>
                <w:b/>
                <w:sz w:val="24"/>
                <w:szCs w:val="24"/>
                <w:lang w:eastAsia="en-US"/>
              </w:rPr>
              <w:t xml:space="preserve">«Развитие физической культуры и спорта на территории района» </w:t>
            </w:r>
          </w:p>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1</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«Развитие спортивной, культурно-массовой работы на территории Тевризского муниципального района Омской области»</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«Увеличение удельного веса населения Тевризского района, систематически занимающегося физической культурой и спортом»</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2021-40%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2022-42%</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2023-45%</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2024-46%</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2025-50%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2026-52%</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2027-55%</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Определяется как увеличение удельного веса населения Тевризского района систематически занимающегося физической культурой и спортом.</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18.</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2</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«Лиц с ограниченными возможностями здоровья и инвалидов, систематически занимающихся физической культурой и спортом»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2021-7</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2022-7,3</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2023-7,6</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2024-8</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2025-8,2</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2026-8,5</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2027-9</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как увеличение удельного числа населения Тевризского района систематически занимающегося физической культурой и спортом среди лиц с ограниченными возможностями.</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19.</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3</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«Развитие уровня обеспеченности населения спортивными сооружениями исходя из единовременной пропускной способности объектов спорта»</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b/>
                <w:sz w:val="24"/>
                <w:szCs w:val="24"/>
                <w:lang w:eastAsia="en-US"/>
              </w:rPr>
            </w:pPr>
            <w:r w:rsidRPr="007E08D1">
              <w:rPr>
                <w:rFonts w:ascii="Times New Roman" w:hAnsi="Times New Roman"/>
                <w:sz w:val="24"/>
                <w:szCs w:val="24"/>
                <w:lang w:eastAsia="en-US"/>
              </w:rPr>
              <w:t xml:space="preserve">«Повышение уровня обеспеченности населения спортивными сооружениями исходя из единовременной пропускной способности объектов спорта»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2021-55%</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2022-56%</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2023-57%</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2024-58%</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2025-59%</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2026-60%</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2027-61%</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повышением количественного показателя уровня обеспеченности населения спортивными сооружениями исходя из единовременной пропускной способности объектов спорта.</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4</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«Реализация Всероссийского физкультурно-спортивного комплекса «Готов к труду и обороне»</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«Доля населения, выполнившего нормативы испытания (тесты) комплекса ГТО на знаки отличия.</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2021-1%</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2022-5%</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2023-7%</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2024-10%</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2025-12%</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2026-15%</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lastRenderedPageBreak/>
              <w:t>2027-17%</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Отношение количества выполнивших нормативы испытаний (тесты) комплекса ГТО к количеству населения (с 6 лет)</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21.</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5</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«Развитие кадрового потенциала»</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«Количество высококвалифицированных специалистов по физической культуре и спорту привлеченных в районах»</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2021-1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2022-1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2023-2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2024-2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2025-2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2026-2 человек</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2027-2 человек</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количеством высококвалифицированных специалистов по физической культуре и спорту, привлеченных в район.</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22.</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6</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«Развитие спорта высших достижений»</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«Количество медалей, завоеванных Тевризскими спортсменами на областных, международных, всероссийских соревнованиях»</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2021-50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2022-80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2023-85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2024-90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2025-95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2026-100 штук</w:t>
            </w:r>
          </w:p>
          <w:p w:rsidR="007E08D1" w:rsidRPr="007E08D1" w:rsidRDefault="007E08D1" w:rsidP="007E08D1">
            <w:pPr>
              <w:widowControl w:val="0"/>
              <w:autoSpaceDE w:val="0"/>
              <w:autoSpaceDN w:val="0"/>
              <w:adjustRightInd w:val="0"/>
              <w:spacing w:after="0"/>
              <w:rPr>
                <w:rFonts w:ascii="Times New Roman" w:hAnsi="Times New Roman"/>
                <w:b/>
                <w:i/>
                <w:sz w:val="24"/>
                <w:szCs w:val="24"/>
                <w:lang w:eastAsia="en-US"/>
              </w:rPr>
            </w:pPr>
            <w:r w:rsidRPr="007E08D1">
              <w:rPr>
                <w:rFonts w:ascii="Times New Roman" w:hAnsi="Times New Roman"/>
                <w:sz w:val="24"/>
                <w:szCs w:val="24"/>
                <w:lang w:eastAsia="en-US"/>
              </w:rPr>
              <w:t>2027-105 штук</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количеством медалей, завоеванных Тевризскими спортсменами на областных, международных, всероссийских соревнованиях.</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23.</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7</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«Организация и проведение массовых физкультурных (спортивных) мероприятий, в том числе комплексных (фестивали, спартакиады и др.)»</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«Общее количество мероприятий, проведенных Комитетом по делам молодежи, физической культуры и спорта»</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2021-5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2022-6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2023-6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2024-7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2025-8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2026-9 человек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2027-10 человек</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Определяется ростом числа мероприятий проведенных Комитетом по делам молодежи, физической культуры и спорта.</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24.</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8</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«Информационная поддержка развития </w:t>
            </w:r>
            <w:r w:rsidRPr="007E08D1">
              <w:rPr>
                <w:rFonts w:ascii="Times New Roman" w:hAnsi="Times New Roman"/>
                <w:sz w:val="24"/>
                <w:szCs w:val="24"/>
                <w:lang w:eastAsia="en-US"/>
              </w:rPr>
              <w:lastRenderedPageBreak/>
              <w:t>физической культуры и спорта, здорового образа жизни»</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 xml:space="preserve">«Количество размещенных в средствах массовой информации социальных </w:t>
            </w:r>
            <w:r w:rsidRPr="007E08D1">
              <w:rPr>
                <w:rFonts w:ascii="Times New Roman" w:hAnsi="Times New Roman"/>
                <w:sz w:val="24"/>
                <w:szCs w:val="24"/>
                <w:lang w:eastAsia="en-US"/>
              </w:rPr>
              <w:lastRenderedPageBreak/>
              <w:t>сетях материалов о физической культуре и спорте»</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2021-80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2022-100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2023-110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2024-115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2025-120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2026-125 штук</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2027-130 штук</w:t>
            </w:r>
          </w:p>
        </w:tc>
        <w:tc>
          <w:tcPr>
            <w:tcW w:w="3078"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 xml:space="preserve">Количественный показатель размещенных в СМИ и социальных сетях </w:t>
            </w:r>
            <w:r w:rsidRPr="007E08D1">
              <w:rPr>
                <w:rFonts w:ascii="Times New Roman" w:hAnsi="Times New Roman"/>
                <w:sz w:val="24"/>
                <w:szCs w:val="24"/>
                <w:lang w:eastAsia="en-US"/>
              </w:rPr>
              <w:lastRenderedPageBreak/>
              <w:t>материалов о здоровом образе жизни, материалов о физической культуре и спорте.</w:t>
            </w: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lastRenderedPageBreak/>
              <w:t>25</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Мероприятие № 9</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«Капитальный ремонт и материально-техническое оснащение объектов, находящихся в муниципальной собственности, а также муниципальных учреждений за счет местного бюджета»</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«Количество оснащенных материально-техническими средствами объектов, находящихся в муниципальной собственности, а также муниципальных учреждений»</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2022-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2023-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2024- 2 шт.</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2025-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2026-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2027-</w:t>
            </w:r>
          </w:p>
        </w:tc>
        <w:tc>
          <w:tcPr>
            <w:tcW w:w="3078"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r>
      <w:tr w:rsidR="007E08D1" w:rsidRPr="007E08D1" w:rsidTr="002F411F">
        <w:tc>
          <w:tcPr>
            <w:tcW w:w="569"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26</w:t>
            </w:r>
          </w:p>
        </w:tc>
        <w:tc>
          <w:tcPr>
            <w:tcW w:w="2782" w:type="dxa"/>
            <w:tcBorders>
              <w:top w:val="single" w:sz="4" w:space="0" w:color="auto"/>
              <w:left w:val="single" w:sz="4" w:space="0" w:color="auto"/>
              <w:bottom w:val="single" w:sz="4" w:space="0" w:color="auto"/>
              <w:right w:val="single" w:sz="4" w:space="0" w:color="auto"/>
            </w:tcBorders>
            <w:hideMark/>
          </w:tcPr>
          <w:p w:rsidR="007E08D1" w:rsidRPr="007E08D1" w:rsidRDefault="007E08D1" w:rsidP="007E08D1">
            <w:pPr>
              <w:widowControl w:val="0"/>
              <w:autoSpaceDE w:val="0"/>
              <w:autoSpaceDN w:val="0"/>
              <w:adjustRightInd w:val="0"/>
              <w:spacing w:after="0"/>
              <w:rPr>
                <w:rFonts w:ascii="Times New Roman" w:hAnsi="Times New Roman"/>
                <w:sz w:val="24"/>
                <w:szCs w:val="24"/>
                <w:u w:val="single"/>
                <w:lang w:eastAsia="en-US"/>
              </w:rPr>
            </w:pPr>
            <w:r w:rsidRPr="007E08D1">
              <w:rPr>
                <w:rFonts w:ascii="Times New Roman" w:hAnsi="Times New Roman"/>
                <w:sz w:val="24"/>
                <w:szCs w:val="24"/>
                <w:u w:val="single"/>
                <w:lang w:eastAsia="en-US"/>
              </w:rPr>
              <w:t xml:space="preserve">Мероприятие №10 </w:t>
            </w:r>
            <w:r w:rsidRPr="007E08D1">
              <w:rPr>
                <w:rFonts w:ascii="Times New Roman" w:hAnsi="Times New Roman"/>
                <w:sz w:val="24"/>
                <w:szCs w:val="24"/>
                <w:lang w:eastAsia="en-US"/>
              </w:rPr>
              <w:t>"Поощрение за лучшую организацию деятельности учреждений сферы молодежной политики муниципальных образований Омской области"</w:t>
            </w:r>
          </w:p>
        </w:tc>
        <w:tc>
          <w:tcPr>
            <w:tcW w:w="3142"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Доля населения, принимавшего участие в выполнении нормативов испытаний (тестов) комплекса ГТО в возрасте от 6 лет.</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2021-   9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2022- 18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2023- 29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2024- 39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2025- 44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2026- 49  %</w:t>
            </w:r>
          </w:p>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r w:rsidRPr="007E08D1">
              <w:rPr>
                <w:rFonts w:ascii="Times New Roman" w:hAnsi="Times New Roman"/>
                <w:sz w:val="24"/>
                <w:szCs w:val="24"/>
                <w:lang w:eastAsia="en-US"/>
              </w:rPr>
              <w:t xml:space="preserve">2027- </w:t>
            </w:r>
          </w:p>
        </w:tc>
        <w:tc>
          <w:tcPr>
            <w:tcW w:w="3078" w:type="dxa"/>
            <w:tcBorders>
              <w:top w:val="single" w:sz="4" w:space="0" w:color="auto"/>
              <w:left w:val="single" w:sz="4" w:space="0" w:color="auto"/>
              <w:bottom w:val="single" w:sz="4" w:space="0" w:color="auto"/>
              <w:right w:val="single" w:sz="4" w:space="0" w:color="auto"/>
            </w:tcBorders>
          </w:tcPr>
          <w:p w:rsidR="007E08D1" w:rsidRPr="007E08D1" w:rsidRDefault="007E08D1" w:rsidP="007E08D1">
            <w:pPr>
              <w:widowControl w:val="0"/>
              <w:autoSpaceDE w:val="0"/>
              <w:autoSpaceDN w:val="0"/>
              <w:adjustRightInd w:val="0"/>
              <w:spacing w:after="0"/>
              <w:rPr>
                <w:rFonts w:ascii="Times New Roman" w:hAnsi="Times New Roman"/>
                <w:sz w:val="24"/>
                <w:szCs w:val="24"/>
                <w:lang w:eastAsia="en-US"/>
              </w:rPr>
            </w:pPr>
          </w:p>
        </w:tc>
      </w:tr>
    </w:tbl>
    <w:p w:rsidR="007E08D1" w:rsidRPr="007E08D1" w:rsidRDefault="007E08D1" w:rsidP="007E08D1">
      <w:pPr>
        <w:widowControl w:val="0"/>
        <w:autoSpaceDE w:val="0"/>
        <w:autoSpaceDN w:val="0"/>
        <w:adjustRightInd w:val="0"/>
        <w:spacing w:after="0" w:line="240" w:lineRule="auto"/>
        <w:rPr>
          <w:rFonts w:ascii="Times New Roman" w:hAnsi="Times New Roman"/>
          <w:sz w:val="24"/>
          <w:szCs w:val="24"/>
        </w:rPr>
      </w:pPr>
    </w:p>
    <w:p w:rsidR="007E08D1" w:rsidRPr="007E08D1" w:rsidRDefault="007E08D1" w:rsidP="007E08D1">
      <w:pPr>
        <w:widowControl w:val="0"/>
        <w:autoSpaceDE w:val="0"/>
        <w:autoSpaceDN w:val="0"/>
        <w:adjustRightInd w:val="0"/>
        <w:spacing w:after="0" w:line="240" w:lineRule="auto"/>
        <w:jc w:val="both"/>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rPr>
          <w:rFonts w:ascii="Times New Roman" w:hAnsi="Times New Roman"/>
          <w:sz w:val="24"/>
          <w:szCs w:val="24"/>
        </w:rPr>
      </w:pPr>
    </w:p>
    <w:p w:rsidR="00AE7809" w:rsidRPr="00AE7809" w:rsidRDefault="00AE7809" w:rsidP="00AE7809">
      <w:pPr>
        <w:widowControl w:val="0"/>
        <w:autoSpaceDE w:val="0"/>
        <w:autoSpaceDN w:val="0"/>
        <w:adjustRightInd w:val="0"/>
        <w:spacing w:after="0" w:line="240" w:lineRule="auto"/>
        <w:jc w:val="both"/>
        <w:rPr>
          <w:rFonts w:ascii="Times New Roman" w:hAnsi="Times New Roman"/>
          <w:sz w:val="24"/>
          <w:szCs w:val="24"/>
        </w:rPr>
      </w:pPr>
    </w:p>
    <w:p w:rsidR="00916B4C" w:rsidRDefault="00916B4C" w:rsidP="0014129A">
      <w:pPr>
        <w:widowControl w:val="0"/>
        <w:autoSpaceDE w:val="0"/>
        <w:autoSpaceDN w:val="0"/>
        <w:adjustRightInd w:val="0"/>
        <w:spacing w:after="0" w:line="240" w:lineRule="auto"/>
        <w:jc w:val="both"/>
        <w:rPr>
          <w:rFonts w:ascii="Times New Roman" w:hAnsi="Times New Roman"/>
          <w:sz w:val="24"/>
          <w:szCs w:val="24"/>
        </w:rPr>
      </w:pPr>
    </w:p>
    <w:p w:rsidR="00830E98" w:rsidRPr="00830E98" w:rsidRDefault="00830E98" w:rsidP="00830E98">
      <w:pPr>
        <w:spacing w:after="0" w:line="240" w:lineRule="auto"/>
        <w:ind w:right="5079"/>
        <w:jc w:val="both"/>
        <w:rPr>
          <w:rFonts w:ascii="Times New Roman" w:hAnsi="Times New Roman"/>
          <w:sz w:val="24"/>
          <w:szCs w:val="24"/>
        </w:rPr>
      </w:pPr>
      <w:r w:rsidRPr="00830E98">
        <w:rPr>
          <w:rFonts w:ascii="Times New Roman" w:hAnsi="Times New Roman"/>
          <w:b/>
          <w:sz w:val="24"/>
          <w:szCs w:val="24"/>
        </w:rPr>
        <w:lastRenderedPageBreak/>
        <w:t>ПОСТАНОВЛЕНИЕ</w:t>
      </w:r>
      <w:r>
        <w:rPr>
          <w:rFonts w:ascii="Times New Roman" w:hAnsi="Times New Roman"/>
          <w:b/>
          <w:sz w:val="24"/>
          <w:szCs w:val="24"/>
        </w:rPr>
        <w:t xml:space="preserve"> </w:t>
      </w:r>
      <w:r w:rsidRPr="00830E98">
        <w:rPr>
          <w:rFonts w:ascii="Times New Roman" w:hAnsi="Times New Roman"/>
          <w:sz w:val="24"/>
          <w:szCs w:val="24"/>
        </w:rPr>
        <w:t>№ 374-п</w:t>
      </w:r>
      <w:r>
        <w:rPr>
          <w:rFonts w:ascii="Times New Roman" w:hAnsi="Times New Roman"/>
          <w:sz w:val="24"/>
          <w:szCs w:val="24"/>
        </w:rPr>
        <w:t xml:space="preserve"> от </w:t>
      </w:r>
      <w:r w:rsidRPr="00830E98">
        <w:rPr>
          <w:rFonts w:ascii="Times New Roman" w:hAnsi="Times New Roman"/>
          <w:sz w:val="24"/>
          <w:szCs w:val="24"/>
        </w:rPr>
        <w:t xml:space="preserve">05 ноября 2024 г.                                                                                  </w:t>
      </w:r>
    </w:p>
    <w:p w:rsidR="00830E98" w:rsidRPr="00830E98" w:rsidRDefault="00830E98" w:rsidP="00830E98">
      <w:pPr>
        <w:tabs>
          <w:tab w:val="left" w:pos="9923"/>
        </w:tabs>
        <w:spacing w:after="0" w:line="240" w:lineRule="auto"/>
        <w:ind w:right="5079"/>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Об условиях приватизации Муниципального унитарного предприятия Тевризского муниципального района Омской области «Резерв»</w:t>
      </w:r>
    </w:p>
    <w:p w:rsidR="00830E98" w:rsidRPr="00830E98" w:rsidRDefault="00830E98" w:rsidP="00830E98">
      <w:pPr>
        <w:tabs>
          <w:tab w:val="left" w:pos="9923"/>
        </w:tabs>
        <w:spacing w:after="0" w:line="240" w:lineRule="auto"/>
        <w:jc w:val="center"/>
        <w:rPr>
          <w:rFonts w:ascii="Times New Roman" w:hAnsi="Times New Roman"/>
          <w:b/>
          <w:sz w:val="24"/>
          <w:szCs w:val="24"/>
        </w:rPr>
      </w:pP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Федеральным законом от 21 декабря 2001 года № 178-ФЗ «О приватизации государственного и муниципального имущества», с целью обеспечения реализации Федерального закона от 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в части реорганизации или ликвидации до 1 января 2025 года государственных и муниципальных унитарных предприятий, которые осуществляют деятельность на товарных рынках в Российской Федерации, находящиеся в условиях конкуренции», руководствуясь решением Совета Тевризского муниципального района Омской области от 31.10.2024 года № 399-р «</w:t>
      </w:r>
      <w:r w:rsidRPr="00830E98">
        <w:rPr>
          <w:rFonts w:ascii="Times New Roman" w:hAnsi="Times New Roman"/>
          <w:sz w:val="24"/>
          <w:szCs w:val="24"/>
        </w:rPr>
        <w:t>О внесении изменений в решение Совета Тевризского муниципального района Омской области от 15.12.2023г. № 352-р «Об утверждении программы приватизации муниципальной собственности Тевризского муниципального района на 2024 год»</w:t>
      </w:r>
      <w:r w:rsidRPr="00830E98">
        <w:rPr>
          <w:rFonts w:ascii="Times New Roman" w:hAnsi="Times New Roman"/>
          <w:sz w:val="24"/>
          <w:szCs w:val="24"/>
          <w:shd w:val="clear" w:color="auto" w:fill="FFFFFF"/>
        </w:rPr>
        <w:t xml:space="preserve">, постановлением Администрации Тевризского муниципального района Омской области от 11.06.2024 года № 186-п </w:t>
      </w:r>
      <w:r w:rsidRPr="00830E98">
        <w:rPr>
          <w:rFonts w:ascii="Times New Roman" w:hAnsi="Times New Roman"/>
          <w:b/>
          <w:sz w:val="24"/>
          <w:szCs w:val="24"/>
          <w:shd w:val="clear" w:color="auto" w:fill="FFFFFF"/>
        </w:rPr>
        <w:t>«</w:t>
      </w:r>
      <w:r w:rsidRPr="00830E98">
        <w:rPr>
          <w:rFonts w:ascii="Times New Roman" w:hAnsi="Times New Roman"/>
          <w:bCs/>
          <w:sz w:val="24"/>
          <w:szCs w:val="24"/>
        </w:rPr>
        <w:t xml:space="preserve">О реорганизации Муниципального унитарного предприятия Тевризского муниципального района Омской области «Резерв», </w:t>
      </w:r>
      <w:r w:rsidRPr="00830E98">
        <w:rPr>
          <w:rFonts w:ascii="Times New Roman" w:hAnsi="Times New Roman"/>
          <w:sz w:val="24"/>
          <w:szCs w:val="24"/>
          <w:shd w:val="clear" w:color="auto" w:fill="FFFFFF"/>
        </w:rPr>
        <w:t>выступая учредителем муниципального унитарного предприятия Тевризского муниципального района Омской области «Резерв», руководствуясь Уставом Тевризского муниципального района Омской области, ПОСТАНОВЛЯЮ:</w:t>
      </w:r>
    </w:p>
    <w:p w:rsidR="00830E98" w:rsidRPr="00830E98" w:rsidRDefault="00830E98" w:rsidP="00830E98">
      <w:pPr>
        <w:spacing w:after="0" w:line="240" w:lineRule="auto"/>
        <w:jc w:val="both"/>
        <w:rPr>
          <w:rFonts w:ascii="Times New Roman" w:hAnsi="Times New Roman"/>
          <w:bCs/>
          <w:sz w:val="24"/>
          <w:szCs w:val="24"/>
        </w:rPr>
      </w:pP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rPr>
        <w:t xml:space="preserve">1.Приватизировать </w:t>
      </w:r>
      <w:r w:rsidRPr="00830E98">
        <w:rPr>
          <w:rFonts w:ascii="Times New Roman" w:hAnsi="Times New Roman"/>
          <w:color w:val="000000"/>
          <w:sz w:val="24"/>
          <w:szCs w:val="24"/>
        </w:rPr>
        <w:t xml:space="preserve">Муниципальное унитарное предприятие Тевризского муниципального района Омской области «Резерв» (далее – МУП «Резерв) </w:t>
      </w:r>
      <w:r w:rsidRPr="00830E98">
        <w:rPr>
          <w:rFonts w:ascii="Times New Roman" w:hAnsi="Times New Roman"/>
          <w:sz w:val="24"/>
          <w:szCs w:val="24"/>
        </w:rPr>
        <w:t xml:space="preserve">ОГРН </w:t>
      </w:r>
      <w:r w:rsidRPr="00830E98">
        <w:rPr>
          <w:rFonts w:ascii="Times New Roman" w:hAnsi="Times New Roman"/>
          <w:sz w:val="24"/>
          <w:szCs w:val="24"/>
          <w:shd w:val="clear" w:color="auto" w:fill="FFFFFF"/>
        </w:rPr>
        <w:t>1025502056986</w:t>
      </w:r>
      <w:r w:rsidRPr="00830E98">
        <w:rPr>
          <w:rFonts w:ascii="Times New Roman" w:hAnsi="Times New Roman"/>
          <w:sz w:val="24"/>
          <w:szCs w:val="24"/>
        </w:rPr>
        <w:t xml:space="preserve">, ИНН </w:t>
      </w:r>
      <w:r w:rsidRPr="00830E98">
        <w:rPr>
          <w:rFonts w:ascii="Times New Roman" w:hAnsi="Times New Roman"/>
          <w:sz w:val="24"/>
          <w:szCs w:val="24"/>
          <w:shd w:val="clear" w:color="auto" w:fill="FFFFFF"/>
        </w:rPr>
        <w:t>5536004398,</w:t>
      </w:r>
      <w:r w:rsidRPr="00830E98">
        <w:rPr>
          <w:rFonts w:ascii="Times New Roman" w:hAnsi="Times New Roman"/>
          <w:color w:val="000000"/>
          <w:sz w:val="24"/>
          <w:szCs w:val="24"/>
        </w:rPr>
        <w:t xml:space="preserve"> место нахождение: Омская область, Тевризский район, р.п.Тевриз, ул. Гагарина, д.53, путем преобразования его в Общество с ограниченной ответственностью «Резерв» (далее ООО «Резерв», </w:t>
      </w:r>
      <w:r w:rsidRPr="00830E98">
        <w:rPr>
          <w:rFonts w:ascii="Times New Roman" w:hAnsi="Times New Roman"/>
          <w:sz w:val="24"/>
          <w:szCs w:val="24"/>
          <w:shd w:val="clear" w:color="auto" w:fill="FFFFFF"/>
        </w:rPr>
        <w:t>с уставным капиталом 100 000,00 (сто тысяч) рублей 00 копеек, с долей единственного учредителя – Тевризского муниципального района Омской области – в размере 100% (сто процентов), номинальной стоимостью доли в размере уставного капитала 100 000,00 (сто тысяч) рублей 00 копеек.</w:t>
      </w:r>
    </w:p>
    <w:p w:rsidR="00830E98" w:rsidRPr="00830E98" w:rsidRDefault="00830E98" w:rsidP="00830E98">
      <w:pPr>
        <w:spacing w:after="0" w:line="240" w:lineRule="auto"/>
        <w:jc w:val="both"/>
        <w:rPr>
          <w:rFonts w:ascii="Times New Roman" w:eastAsia="Calibri" w:hAnsi="Times New Roman"/>
          <w:color w:val="000000"/>
          <w:sz w:val="24"/>
          <w:szCs w:val="24"/>
        </w:rPr>
      </w:pP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shd w:val="clear" w:color="auto" w:fill="FFFFFF"/>
        </w:rPr>
        <w:t>2. Утвердить прилагаемые:</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1) Устав ООО «Резерв» (приложение 1);</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2) Передаточный акт МУП «Резерв» (приложение 2);</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shd w:val="clear" w:color="auto" w:fill="FFFFFF"/>
        </w:rPr>
        <w:t>3.Генеральный директору МУП «Резерв» Зайцеву Юрию Михайловичу:</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shd w:val="clear" w:color="auto" w:fill="FFFFFF"/>
        </w:rPr>
        <w:t xml:space="preserve">1) течение 3-х рабочих дней после государственной регистрации ООО «Резерв» представить в Администрацию Тевризского муниципального района Омской области следующие документы: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shd w:val="clear" w:color="auto" w:fill="FFFFFF"/>
        </w:rPr>
        <w:t xml:space="preserve">-копию листа записи в ЕГРЮЛ о государственной регистрации юридического лица ООО «Резерв»; </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-копию свидетельства о постановке ООО «Резерв» на учёт в налоговом органе по месту нахождения на территории Российской Федерации;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shd w:val="clear" w:color="auto" w:fill="FFFFFF"/>
        </w:rPr>
        <w:t>-копию листа записи в ЕГРЮЛ о прекращении деятельности юридического лица МУП «Резерв»;</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-выписку из ЕГРЮЛ в отношении МУП «Резерв»;</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shd w:val="clear" w:color="auto" w:fill="FFFFFF"/>
        </w:rPr>
        <w:t>-выписку из ЕГРЮЛ в отношении ООО «Резерв»;</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shd w:val="clear" w:color="auto" w:fill="FFFFFF"/>
        </w:rPr>
        <w:t xml:space="preserve">-экземпляр передаточного акта;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shd w:val="clear" w:color="auto" w:fill="FFFFFF"/>
        </w:rPr>
        <w:t>-устав ООО «Резерв».</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2) Осуществить иные необходимые мероприятия, связанные с преобразованием (реорганизацией) МУП «Резерв» в ООО «Резерв», предусмотренные действующим законодательством при реорганизации юридического лица.</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lastRenderedPageBreak/>
        <w:t>4. Определить, что балансовая стоимость подлежащих приватизации активов МУП «Резерв», указанная в пункте 1 настоящего постановления как величина уставного капитала, определяется как сумма стоимости чистых активов МУП «Резерв», исчисленных по данным промежуточного бухгалтерского баланса, за вычетом балансовой стоимости объектов, не подлежащих приватизации в составе имущественного комплекса МУП «Резерв».</w:t>
      </w:r>
    </w:p>
    <w:p w:rsidR="00830E98" w:rsidRPr="00830E98" w:rsidRDefault="00830E98" w:rsidP="00830E98">
      <w:pPr>
        <w:spacing w:after="0" w:line="240" w:lineRule="auto"/>
        <w:jc w:val="both"/>
        <w:rPr>
          <w:rFonts w:ascii="Times New Roman" w:hAnsi="Times New Roman"/>
          <w:sz w:val="24"/>
          <w:szCs w:val="24"/>
          <w:shd w:val="clear" w:color="auto" w:fill="FFFFFF"/>
        </w:rPr>
      </w:pP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5. Администрации Тевризского муниципального района Омской области:</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 xml:space="preserve">- </w:t>
      </w:r>
      <w:r w:rsidRPr="00830E98">
        <w:rPr>
          <w:rFonts w:ascii="Times New Roman" w:hAnsi="Times New Roman"/>
          <w:sz w:val="24"/>
          <w:szCs w:val="24"/>
        </w:rPr>
        <w:t>Опубликовать настоящее постановление в печатном органе средств массовой информации "Официальный бюллетень органов местного самоуправления Тевризского муниципального района"  на официальном сайте Администрации Тевризского муниципального района Омской области в информационно-телекоммуникационной сети «Интернет».</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 организовать внесение изменений в реестр муниципального имущества Тевризского муниципального района Омской области в течение месяца после получения документов, указанных в подпункте 1 пункта 3 настоящего постановления;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о</w:t>
      </w:r>
      <w:r w:rsidRPr="00830E98">
        <w:rPr>
          <w:rFonts w:ascii="Times New Roman" w:hAnsi="Times New Roman"/>
          <w:sz w:val="24"/>
          <w:szCs w:val="24"/>
          <w:shd w:val="clear" w:color="auto" w:fill="FFFFFF"/>
        </w:rPr>
        <w:t>существить действия по государственной регистрации перехода к ООО «Резерв» права собственности на движимое имущество в соответствии с передаточным актом;</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 xml:space="preserve">6. Настоящее постановления вступает в силу со дня его подписания, подлежит размещению </w:t>
      </w:r>
      <w:r w:rsidRPr="00830E98">
        <w:rPr>
          <w:rFonts w:ascii="Times New Roman" w:hAnsi="Times New Roman"/>
          <w:sz w:val="24"/>
          <w:szCs w:val="24"/>
        </w:rPr>
        <w:t>в печатном органе средства массовой информации «Официальный бюллетень органов местного самоуправления Тевризского муниципального района» и на официальном сайте Тевризского муниципального района Омской области.</w:t>
      </w:r>
    </w:p>
    <w:p w:rsidR="00830E98" w:rsidRPr="00830E98" w:rsidRDefault="00830E98" w:rsidP="00830E98">
      <w:pPr>
        <w:adjustRightInd w:val="0"/>
        <w:spacing w:after="0" w:line="240" w:lineRule="auto"/>
        <w:jc w:val="both"/>
        <w:rPr>
          <w:rFonts w:ascii="Times New Roman" w:hAnsi="Times New Roman"/>
          <w:sz w:val="24"/>
          <w:szCs w:val="24"/>
        </w:rPr>
      </w:pPr>
      <w:r w:rsidRPr="00830E98">
        <w:rPr>
          <w:rFonts w:ascii="Times New Roman" w:hAnsi="Times New Roman"/>
          <w:sz w:val="24"/>
          <w:szCs w:val="24"/>
        </w:rPr>
        <w:t>7.Контроль за исполнением настоящего постановления возложить на Локтева А.Н., заместителя Главы Тевризского муниципального района Омской области</w:t>
      </w:r>
    </w:p>
    <w:p w:rsidR="00830E98" w:rsidRPr="00830E98" w:rsidRDefault="00830E98" w:rsidP="00830E98">
      <w:pPr>
        <w:tabs>
          <w:tab w:val="left" w:pos="0"/>
        </w:tabs>
        <w:spacing w:after="0" w:line="240" w:lineRule="auto"/>
        <w:jc w:val="both"/>
        <w:rPr>
          <w:rFonts w:ascii="Times New Roman" w:hAnsi="Times New Roman"/>
          <w:sz w:val="24"/>
          <w:szCs w:val="24"/>
        </w:rPr>
      </w:pPr>
    </w:p>
    <w:p w:rsidR="00830E98" w:rsidRPr="00830E98" w:rsidRDefault="00830E98" w:rsidP="00830E98">
      <w:pPr>
        <w:tabs>
          <w:tab w:val="left" w:pos="0"/>
        </w:tabs>
        <w:spacing w:after="0" w:line="240" w:lineRule="auto"/>
        <w:jc w:val="both"/>
        <w:rPr>
          <w:rFonts w:ascii="Times New Roman" w:hAnsi="Times New Roman"/>
          <w:sz w:val="24"/>
          <w:szCs w:val="24"/>
        </w:rPr>
      </w:pPr>
      <w:r w:rsidRPr="00830E98">
        <w:rPr>
          <w:rFonts w:ascii="Times New Roman" w:hAnsi="Times New Roman"/>
          <w:sz w:val="24"/>
          <w:szCs w:val="24"/>
        </w:rPr>
        <w:t xml:space="preserve">Глава Тевризского муниципального района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Омской области                                                                                С.А.Чебоксаров</w:t>
      </w:r>
    </w:p>
    <w:p w:rsidR="00830E98" w:rsidRPr="00830E98" w:rsidRDefault="00830E98" w:rsidP="00830E98">
      <w:pPr>
        <w:spacing w:after="0" w:line="240" w:lineRule="auto"/>
        <w:rPr>
          <w:rFonts w:ascii="Times New Roman" w:hAnsi="Times New Roman"/>
          <w:sz w:val="24"/>
          <w:szCs w:val="24"/>
        </w:rPr>
      </w:pPr>
    </w:p>
    <w:p w:rsidR="00830E98" w:rsidRPr="00830E98" w:rsidRDefault="00830E98" w:rsidP="00830E98">
      <w:pPr>
        <w:spacing w:after="0" w:line="240" w:lineRule="auto"/>
        <w:rPr>
          <w:rFonts w:ascii="Times New Roman" w:hAnsi="Times New Roman"/>
          <w:sz w:val="24"/>
          <w:szCs w:val="24"/>
        </w:rPr>
      </w:pPr>
    </w:p>
    <w:p w:rsidR="00830E98" w:rsidRPr="00830E98" w:rsidRDefault="00830E98" w:rsidP="00830E98">
      <w:pPr>
        <w:spacing w:after="0" w:line="240" w:lineRule="auto"/>
        <w:rPr>
          <w:rFonts w:ascii="Times New Roman" w:hAnsi="Times New Roman"/>
          <w:sz w:val="24"/>
          <w:szCs w:val="24"/>
        </w:rPr>
      </w:pPr>
    </w:p>
    <w:p w:rsidR="00830E98" w:rsidRPr="00830E98" w:rsidRDefault="00830E98" w:rsidP="00830E98">
      <w:pPr>
        <w:spacing w:after="0" w:line="240" w:lineRule="auto"/>
        <w:rPr>
          <w:rFonts w:ascii="Times New Roman" w:hAnsi="Times New Roman"/>
          <w:sz w:val="24"/>
          <w:szCs w:val="24"/>
        </w:rPr>
      </w:pPr>
    </w:p>
    <w:p w:rsidR="00830E98" w:rsidRPr="00830E98" w:rsidRDefault="00830E98" w:rsidP="00830E98">
      <w:pPr>
        <w:spacing w:after="0" w:line="240" w:lineRule="auto"/>
        <w:rPr>
          <w:rFonts w:ascii="Times New Roman" w:hAnsi="Times New Roman"/>
          <w:sz w:val="24"/>
          <w:szCs w:val="24"/>
        </w:rPr>
      </w:pPr>
      <w:r w:rsidRPr="00830E98">
        <w:rPr>
          <w:rFonts w:ascii="Times New Roman" w:hAnsi="Times New Roman"/>
          <w:sz w:val="24"/>
          <w:szCs w:val="24"/>
        </w:rPr>
        <w:t>Исп.Ешуков С.В.</w:t>
      </w:r>
    </w:p>
    <w:p w:rsidR="00830E98" w:rsidRPr="00830E98" w:rsidRDefault="00830E98" w:rsidP="00830E98">
      <w:pPr>
        <w:spacing w:after="0" w:line="240" w:lineRule="auto"/>
        <w:rPr>
          <w:rFonts w:ascii="Times New Roman" w:hAnsi="Times New Roman"/>
          <w:sz w:val="24"/>
          <w:szCs w:val="24"/>
        </w:rPr>
      </w:pPr>
    </w:p>
    <w:p w:rsidR="00830E98" w:rsidRPr="00830E98" w:rsidRDefault="00830E98" w:rsidP="00830E98">
      <w:pPr>
        <w:spacing w:after="0" w:line="240" w:lineRule="auto"/>
        <w:jc w:val="right"/>
        <w:rPr>
          <w:rFonts w:ascii="Times New Roman" w:eastAsia="Calibri" w:hAnsi="Times New Roman"/>
          <w:sz w:val="24"/>
          <w:szCs w:val="24"/>
          <w:lang w:eastAsia="en-US"/>
        </w:rPr>
      </w:pPr>
    </w:p>
    <w:p w:rsidR="00830E98" w:rsidRPr="00830E98" w:rsidRDefault="00830E98" w:rsidP="00830E98">
      <w:pPr>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Приложение 1 </w:t>
      </w:r>
    </w:p>
    <w:p w:rsidR="00830E98" w:rsidRPr="00830E98" w:rsidRDefault="00830E98" w:rsidP="00830E98">
      <w:pPr>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к постановлению Администрации Тевризского</w:t>
      </w:r>
    </w:p>
    <w:p w:rsidR="00830E98" w:rsidRPr="00830E98" w:rsidRDefault="00830E98" w:rsidP="00830E98">
      <w:pPr>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городского поселения Тевризского муниципального</w:t>
      </w:r>
    </w:p>
    <w:p w:rsidR="00830E98" w:rsidRPr="00830E98" w:rsidRDefault="00830E98" w:rsidP="00830E98">
      <w:pPr>
        <w:spacing w:after="0" w:line="240" w:lineRule="auto"/>
        <w:jc w:val="right"/>
        <w:rPr>
          <w:rFonts w:ascii="Times New Roman" w:hAnsi="Times New Roman"/>
          <w:b/>
          <w:sz w:val="24"/>
          <w:szCs w:val="24"/>
        </w:rPr>
      </w:pPr>
      <w:r w:rsidRPr="00830E98">
        <w:rPr>
          <w:rFonts w:ascii="Times New Roman" w:eastAsia="Calibri" w:hAnsi="Times New Roman"/>
          <w:sz w:val="24"/>
          <w:szCs w:val="24"/>
          <w:lang w:eastAsia="en-US"/>
        </w:rPr>
        <w:t xml:space="preserve"> района от 05 ноября 2024 года №374-п</w:t>
      </w:r>
    </w:p>
    <w:p w:rsidR="00830E98" w:rsidRPr="00830E98" w:rsidRDefault="00830E98" w:rsidP="00830E98">
      <w:pPr>
        <w:tabs>
          <w:tab w:val="left" w:pos="5593"/>
          <w:tab w:val="left" w:pos="9923"/>
        </w:tabs>
        <w:spacing w:after="0" w:line="240" w:lineRule="auto"/>
        <w:jc w:val="both"/>
        <w:rPr>
          <w:rFonts w:ascii="Times New Roman" w:hAnsi="Times New Roman"/>
          <w:b/>
          <w:sz w:val="24"/>
          <w:szCs w:val="24"/>
        </w:rPr>
      </w:pPr>
    </w:p>
    <w:p w:rsidR="00830E98" w:rsidRPr="00830E98" w:rsidRDefault="00830E98" w:rsidP="00830E98">
      <w:pPr>
        <w:tabs>
          <w:tab w:val="left" w:pos="5593"/>
          <w:tab w:val="left" w:pos="9923"/>
        </w:tabs>
        <w:spacing w:after="0" w:line="240" w:lineRule="auto"/>
        <w:jc w:val="both"/>
        <w:rPr>
          <w:rFonts w:ascii="Times New Roman" w:hAnsi="Times New Roman"/>
          <w:b/>
          <w:sz w:val="24"/>
          <w:szCs w:val="24"/>
        </w:rPr>
      </w:pPr>
    </w:p>
    <w:p w:rsidR="00830E98" w:rsidRPr="00830E98" w:rsidRDefault="00830E98" w:rsidP="00830E98">
      <w:pPr>
        <w:spacing w:after="0" w:line="240" w:lineRule="auto"/>
        <w:jc w:val="center"/>
        <w:rPr>
          <w:rFonts w:ascii="Times New Roman" w:eastAsia="Calibri" w:hAnsi="Times New Roman"/>
          <w:b/>
          <w:sz w:val="24"/>
          <w:szCs w:val="24"/>
          <w:lang w:eastAsia="en-US"/>
        </w:rPr>
      </w:pPr>
      <w:r w:rsidRPr="00830E98">
        <w:rPr>
          <w:rFonts w:ascii="Times New Roman" w:eastAsia="Calibri" w:hAnsi="Times New Roman"/>
          <w:b/>
          <w:sz w:val="24"/>
          <w:szCs w:val="24"/>
          <w:lang w:eastAsia="en-US"/>
        </w:rPr>
        <w:t>УСТАВ</w:t>
      </w:r>
    </w:p>
    <w:p w:rsidR="00830E98" w:rsidRPr="00830E98" w:rsidRDefault="00830E98" w:rsidP="00830E98">
      <w:pPr>
        <w:spacing w:after="0" w:line="240" w:lineRule="auto"/>
        <w:jc w:val="center"/>
        <w:rPr>
          <w:rFonts w:ascii="Times New Roman" w:eastAsia="Calibri" w:hAnsi="Times New Roman"/>
          <w:b/>
          <w:sz w:val="24"/>
          <w:szCs w:val="24"/>
          <w:lang w:eastAsia="en-US"/>
        </w:rPr>
      </w:pPr>
      <w:r w:rsidRPr="00830E98">
        <w:rPr>
          <w:rFonts w:ascii="Times New Roman" w:eastAsia="Calibri" w:hAnsi="Times New Roman"/>
          <w:b/>
          <w:sz w:val="24"/>
          <w:szCs w:val="24"/>
          <w:lang w:eastAsia="en-US"/>
        </w:rPr>
        <w:t>общества с ограниченной ответственностью</w:t>
      </w:r>
    </w:p>
    <w:p w:rsidR="00830E98" w:rsidRPr="00830E98" w:rsidRDefault="00830E98" w:rsidP="00830E98">
      <w:pPr>
        <w:spacing w:after="0" w:line="240" w:lineRule="auto"/>
        <w:jc w:val="center"/>
        <w:rPr>
          <w:rFonts w:ascii="Times New Roman" w:eastAsia="Calibri" w:hAnsi="Times New Roman"/>
          <w:b/>
          <w:sz w:val="24"/>
          <w:szCs w:val="24"/>
          <w:lang w:eastAsia="en-US"/>
        </w:rPr>
      </w:pPr>
      <w:r w:rsidRPr="00830E98">
        <w:rPr>
          <w:rFonts w:ascii="Times New Roman" w:eastAsia="Calibri" w:hAnsi="Times New Roman"/>
          <w:b/>
          <w:sz w:val="24"/>
          <w:szCs w:val="24"/>
          <w:lang w:eastAsia="en-US"/>
        </w:rPr>
        <w:t>«Резерв»</w:t>
      </w:r>
    </w:p>
    <w:p w:rsidR="00830E98" w:rsidRPr="00830E98" w:rsidRDefault="00830E98" w:rsidP="00830E98">
      <w:pPr>
        <w:spacing w:after="119" w:line="240" w:lineRule="auto"/>
        <w:jc w:val="right"/>
        <w:rPr>
          <w:rFonts w:ascii="Times New Roman" w:hAnsi="Times New Roman"/>
          <w:color w:val="000000"/>
          <w:sz w:val="24"/>
          <w:szCs w:val="24"/>
        </w:rPr>
      </w:pPr>
    </w:p>
    <w:p w:rsidR="00830E98" w:rsidRPr="00830E98" w:rsidRDefault="00830E98" w:rsidP="00830E98">
      <w:pPr>
        <w:spacing w:after="0" w:line="240" w:lineRule="auto"/>
        <w:jc w:val="center"/>
        <w:rPr>
          <w:rFonts w:ascii="Times New Roman" w:eastAsia="Calibri" w:hAnsi="Times New Roman"/>
          <w:b/>
          <w:sz w:val="24"/>
          <w:szCs w:val="24"/>
          <w:lang w:eastAsia="en-US"/>
        </w:rPr>
      </w:pPr>
      <w:r w:rsidRPr="00830E98">
        <w:rPr>
          <w:rFonts w:ascii="Times New Roman" w:eastAsia="Calibri" w:hAnsi="Times New Roman"/>
          <w:b/>
          <w:sz w:val="24"/>
          <w:szCs w:val="24"/>
          <w:lang w:eastAsia="en-US"/>
        </w:rPr>
        <w:t>р.п.Тевриз 2024</w:t>
      </w:r>
    </w:p>
    <w:p w:rsidR="00830E98" w:rsidRPr="00830E98" w:rsidRDefault="00830E98" w:rsidP="00830E98">
      <w:pPr>
        <w:spacing w:after="0" w:line="240" w:lineRule="auto"/>
        <w:jc w:val="center"/>
        <w:rPr>
          <w:rFonts w:eastAsia="Calibri"/>
          <w:b/>
          <w:sz w:val="24"/>
          <w:szCs w:val="24"/>
          <w:lang w:eastAsia="en-US"/>
        </w:rPr>
      </w:pPr>
    </w:p>
    <w:p w:rsidR="00830E98" w:rsidRPr="00830E98" w:rsidRDefault="00830E98" w:rsidP="00830E98">
      <w:pPr>
        <w:spacing w:after="0" w:line="240" w:lineRule="auto"/>
        <w:jc w:val="center"/>
        <w:rPr>
          <w:rFonts w:ascii="Times New Roman" w:eastAsia="Calibri" w:hAnsi="Times New Roman"/>
          <w:b/>
          <w:sz w:val="24"/>
          <w:szCs w:val="24"/>
          <w:lang w:eastAsia="en-US"/>
        </w:rPr>
      </w:pPr>
      <w:r w:rsidRPr="00830E98">
        <w:rPr>
          <w:rFonts w:ascii="Times New Roman" w:eastAsia="Calibri" w:hAnsi="Times New Roman"/>
          <w:b/>
          <w:sz w:val="24"/>
          <w:szCs w:val="24"/>
          <w:lang w:eastAsia="en-US"/>
        </w:rPr>
        <w:t>Общие положения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1.1.Общество с ограниченной ответственностью «Резерв» (далее - Общество) создано в результате реорганизации муниципального унитарного предприятия Тевризского муниципального района Омской области «Резерв» путем преобразования в соответствии с </w:t>
      </w:r>
      <w:hyperlink r:id="rId9" w:anchor="/document/10164072/entry/10424" w:tgtFrame="_blank" w:tooltip="Открыть документ в системе Гарант" w:history="1">
        <w:r w:rsidRPr="00830E98">
          <w:rPr>
            <w:rFonts w:ascii="Times New Roman" w:hAnsi="Times New Roman"/>
            <w:color w:val="000000"/>
            <w:sz w:val="24"/>
            <w:szCs w:val="24"/>
          </w:rPr>
          <w:t>Гражданским кодексом</w:t>
        </w:r>
      </w:hyperlink>
      <w:r w:rsidRPr="00830E98">
        <w:rPr>
          <w:rFonts w:ascii="Times New Roman" w:hAnsi="Times New Roman"/>
          <w:sz w:val="24"/>
          <w:szCs w:val="24"/>
        </w:rPr>
        <w:t xml:space="preserve"> Российской Федерации, Федеральным законом от 8 февраля 1998 года № 14-ФЗ «Об обществах с ограниченной ответственностью» (далее -</w:t>
      </w:r>
      <w:hyperlink r:id="rId10" w:anchor="/document/12109720" w:tgtFrame="_blank" w:tooltip="Открыть документ в системе Гарант" w:history="1">
        <w:r w:rsidRPr="00830E98">
          <w:rPr>
            <w:rFonts w:ascii="Times New Roman" w:hAnsi="Times New Roman"/>
            <w:color w:val="000000"/>
            <w:sz w:val="24"/>
            <w:szCs w:val="24"/>
          </w:rPr>
          <w:t>Федеральный закон</w:t>
        </w:r>
      </w:hyperlink>
      <w:r w:rsidRPr="00830E98">
        <w:rPr>
          <w:rFonts w:ascii="Times New Roman" w:hAnsi="Times New Roman"/>
          <w:sz w:val="24"/>
          <w:szCs w:val="24"/>
        </w:rPr>
        <w:t xml:space="preserve"> об обществах) и другими нормативными правовыми актами, регулирующими создание и деятельность хозяйственных обществ на территории РФ.</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lastRenderedPageBreak/>
        <w:t>1.2. Единственным участником Общества является муниципальное образование Тевризский муниципальный район Омской области (далее - Участник).</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Размер доли Участника в уставном капитале – 100% номинальной стоимостью 100 000,00 (</w:t>
      </w:r>
      <w:r w:rsidRPr="00830E98">
        <w:rPr>
          <w:rFonts w:ascii="Times New Roman" w:hAnsi="Times New Roman"/>
          <w:color w:val="22272F"/>
          <w:sz w:val="24"/>
          <w:szCs w:val="24"/>
          <w:shd w:val="clear" w:color="auto" w:fill="FFFFFF"/>
        </w:rPr>
        <w:t>сто тысяч) рублей 00 копеек</w:t>
      </w:r>
      <w:r w:rsidRPr="00830E98">
        <w:rPr>
          <w:rFonts w:ascii="Times New Roman" w:hAnsi="Times New Roman"/>
          <w:sz w:val="24"/>
          <w:szCs w:val="24"/>
        </w:rPr>
        <w:t>.</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1.3. Полное фирменное наименование Общества на русском языке: Общество с ограниченной ответственностью «Резерв».</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ab/>
        <w:t>Сокращенное фирменное наименование Общества на русском языке: ООО «Резерв».</w:t>
      </w:r>
    </w:p>
    <w:p w:rsidR="00830E98" w:rsidRPr="00830E98" w:rsidRDefault="00830E98" w:rsidP="00830E98">
      <w:pPr>
        <w:spacing w:after="0" w:line="240" w:lineRule="auto"/>
        <w:jc w:val="both"/>
        <w:rPr>
          <w:rFonts w:ascii="Times New Roman" w:hAnsi="Times New Roman"/>
          <w:color w:val="FF0000"/>
          <w:sz w:val="24"/>
          <w:szCs w:val="24"/>
        </w:rPr>
      </w:pPr>
      <w:r w:rsidRPr="00830E98">
        <w:rPr>
          <w:rFonts w:ascii="Times New Roman" w:hAnsi="Times New Roman"/>
          <w:sz w:val="24"/>
          <w:szCs w:val="24"/>
        </w:rPr>
        <w:tab/>
        <w:t>1.4. Место нахождения Общества: 646560, Омская область, Тевризский район, р.п. Тевриз, ул. Гагарина, 53.</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Постоянно действующий исполнительный орган Общества находится по адресу: 646560, Омская область, Тевризский район, р.п. Тевриз, ул. Гагарина, 53.</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1.5.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1.6. Общество создается без ограничения срока.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1.7. Общество вправе в установленном порядке открывать банковские счета на территории Российской Федерации.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1.8. Общество имеет круглую печать, содержащую его полное фирменное наименование на русском языке и указание на место нахождения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1.9. Общество несет ответственность по своим обязательствам всем принадлежащим ему имуществом.</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Общество не отвечает по обязательствам своего Участника.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В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указанного Участника или других лиц в случае недостаточности имущества Общества может быть возложена субсидиарная ответственность по его обязательствам.</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Российская Федерация, субъект Российской Федерации и муниципальное образование не несут ответственности по обязательствам Общества, равно как и Общество не несет ответственности по обязательствам Российской Федерации, субъекта Российской Федерации и муниципального образования.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1.10. Участник Общества не отвечает по его обязательствам и несет риск убытков, связанных с деятельностью Общества, в пределах стоимости принадлежащей ему доли.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1.11. Общество для проведения аудита годовой бухгалтерской (финансовой) отчетности вправе, а в случаях, предусмотренных законом, обязано ежегодно привлекать аудиторскую организацию или индивидуального аудитора, которые должны быть независимы в соответствии с законом об аудиторской деятельности.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Аудит бухгалтерской (финансовой) отчетности Общества проводится по требованию Участника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1.12. Общество вправе создавать филиалы и открывать представительства. Создание Обществом филиалов и открытие представительств на территории Российской Федерации осуществляются с соблюдением требований Федерального закона об обществах и иных федеральных законов.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1.13. Общество обязуется выполнять требования Положения о воинском учете, утвержденного постановлением Правительства РФ от 27 ноября 2006 года № 719.</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1.14. Общество обеспечивает ведение и хранение списка участников Общества в соответствии с требованиями </w:t>
      </w:r>
      <w:hyperlink r:id="rId11" w:anchor="/document/12109720/entry/311" w:tgtFrame="_blank" w:tooltip="Открыть документ в системе Гарант" w:history="1">
        <w:r w:rsidRPr="00830E98">
          <w:rPr>
            <w:rFonts w:ascii="Times New Roman" w:hAnsi="Times New Roman"/>
            <w:color w:val="000000"/>
            <w:sz w:val="24"/>
            <w:szCs w:val="24"/>
          </w:rPr>
          <w:t>Федерального закона</w:t>
        </w:r>
      </w:hyperlink>
      <w:r w:rsidRPr="00830E98">
        <w:rPr>
          <w:rFonts w:ascii="Times New Roman" w:hAnsi="Times New Roman"/>
          <w:sz w:val="24"/>
          <w:szCs w:val="24"/>
        </w:rPr>
        <w:t xml:space="preserve"> об обществах с момента государственной регистрации Общества.</w:t>
      </w:r>
    </w:p>
    <w:p w:rsidR="00830E98" w:rsidRPr="00830E98" w:rsidRDefault="00830E98" w:rsidP="00830E98">
      <w:pPr>
        <w:spacing w:after="0" w:line="240" w:lineRule="auto"/>
        <w:jc w:val="both"/>
        <w:rPr>
          <w:rFonts w:ascii="Times New Roman" w:hAnsi="Times New Roman"/>
          <w:sz w:val="24"/>
          <w:szCs w:val="24"/>
        </w:rPr>
      </w:pPr>
    </w:p>
    <w:p w:rsidR="00830E98" w:rsidRDefault="00830E98" w:rsidP="00830E98">
      <w:pPr>
        <w:spacing w:after="0" w:line="240" w:lineRule="auto"/>
        <w:jc w:val="center"/>
        <w:rPr>
          <w:rFonts w:ascii="Times New Roman" w:hAnsi="Times New Roman"/>
          <w:b/>
          <w:sz w:val="24"/>
          <w:szCs w:val="24"/>
        </w:rPr>
      </w:pPr>
    </w:p>
    <w:p w:rsidR="00830E98" w:rsidRDefault="00830E98" w:rsidP="00830E98">
      <w:pPr>
        <w:spacing w:after="0" w:line="240" w:lineRule="auto"/>
        <w:jc w:val="center"/>
        <w:rPr>
          <w:rFonts w:ascii="Times New Roman" w:hAnsi="Times New Roman"/>
          <w:b/>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2. Виды деятельности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lastRenderedPageBreak/>
        <w:t>2.1.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цели деятельности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2.2. Целью деятельности Общества является удовлетворение общественных потребностей населения в результатах его деятельности и получение прибыли.</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rPr>
        <w:t>2.3. </w:t>
      </w:r>
      <w:r w:rsidRPr="00830E98">
        <w:rPr>
          <w:rFonts w:ascii="Times New Roman" w:hAnsi="Times New Roman"/>
          <w:sz w:val="24"/>
          <w:szCs w:val="24"/>
          <w:shd w:val="clear" w:color="auto" w:fill="FFFFFF"/>
        </w:rPr>
        <w:t>Для достижения цели, установленной настоящим Уставом, Общество осуществляет следующие виды деятельности:</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 регулярные перевозки пассажиров автобусами в городском и пригородном сообщении;</w:t>
      </w:r>
    </w:p>
    <w:p w:rsidR="00830E98" w:rsidRPr="00830E98" w:rsidRDefault="00830E98" w:rsidP="00830E98">
      <w:pPr>
        <w:spacing w:after="0" w:line="240" w:lineRule="auto"/>
        <w:jc w:val="both"/>
        <w:rPr>
          <w:rFonts w:ascii="Times New Roman" w:hAnsi="Times New Roman"/>
          <w:sz w:val="24"/>
          <w:szCs w:val="24"/>
          <w:shd w:val="clear" w:color="auto" w:fill="FFFFFF"/>
        </w:rPr>
      </w:pPr>
      <w:r w:rsidRPr="00830E98">
        <w:rPr>
          <w:rFonts w:ascii="Times New Roman" w:hAnsi="Times New Roman"/>
          <w:sz w:val="24"/>
          <w:szCs w:val="24"/>
          <w:shd w:val="clear" w:color="auto" w:fill="FFFFFF"/>
        </w:rPr>
        <w:t>- предоставление услуг в области лесозаготовок.</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2.4. В случаях, предусмотренных законом, Общество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2.5. 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осуществляет только виды деятельности, предусмотренные лицензией, и сопутствующие виды деятельности.</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contextualSpacing/>
        <w:jc w:val="center"/>
        <w:rPr>
          <w:rFonts w:ascii="Times New Roman" w:hAnsi="Times New Roman"/>
          <w:b/>
          <w:sz w:val="24"/>
          <w:szCs w:val="24"/>
        </w:rPr>
      </w:pPr>
      <w:r w:rsidRPr="00830E98">
        <w:rPr>
          <w:rFonts w:ascii="Times New Roman" w:hAnsi="Times New Roman"/>
          <w:b/>
          <w:sz w:val="24"/>
          <w:szCs w:val="24"/>
        </w:rPr>
        <w:t>Дочерние общества</w:t>
      </w:r>
    </w:p>
    <w:p w:rsidR="00830E98" w:rsidRPr="00830E98" w:rsidRDefault="00830E98" w:rsidP="00830E98">
      <w:pPr>
        <w:spacing w:after="0" w:line="240" w:lineRule="auto"/>
        <w:jc w:val="both"/>
        <w:rPr>
          <w:rFonts w:ascii="Times New Roman" w:eastAsia="Calibri" w:hAnsi="Times New Roman"/>
          <w:spacing w:val="2"/>
          <w:sz w:val="24"/>
          <w:szCs w:val="24"/>
          <w:lang w:eastAsia="en-US"/>
        </w:rPr>
      </w:pPr>
      <w:r w:rsidRPr="00830E98">
        <w:rPr>
          <w:rFonts w:ascii="Times New Roman" w:eastAsia="Calibri" w:hAnsi="Times New Roman"/>
          <w:spacing w:val="2"/>
          <w:sz w:val="24"/>
          <w:szCs w:val="24"/>
          <w:lang w:eastAsia="en-US"/>
        </w:rPr>
        <w:t xml:space="preserve">3.1. Общество может иметь дочерние общества с правами юридического лица, созданные на территории Российской Федерации в соответствии с Федеральным законом об обществах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общество, если иное не предусмотрено международными договорами Российской Федерации. </w:t>
      </w:r>
    </w:p>
    <w:p w:rsidR="00830E98" w:rsidRPr="00830E98" w:rsidRDefault="00830E98" w:rsidP="00830E98">
      <w:pPr>
        <w:spacing w:after="0" w:line="240" w:lineRule="auto"/>
        <w:jc w:val="both"/>
        <w:rPr>
          <w:rFonts w:ascii="Times New Roman" w:eastAsia="Calibri" w:hAnsi="Times New Roman"/>
          <w:spacing w:val="2"/>
          <w:sz w:val="24"/>
          <w:szCs w:val="24"/>
          <w:lang w:eastAsia="en-US"/>
        </w:rPr>
      </w:pPr>
      <w:r w:rsidRPr="00830E98">
        <w:rPr>
          <w:rFonts w:ascii="Times New Roman" w:eastAsia="Calibri" w:hAnsi="Times New Roman"/>
          <w:spacing w:val="2"/>
          <w:sz w:val="24"/>
          <w:szCs w:val="24"/>
          <w:lang w:eastAsia="en-US"/>
        </w:rPr>
        <w:t xml:space="preserve">3.2. Дочернее общество не отвечает по долгам Общества. </w:t>
      </w:r>
    </w:p>
    <w:p w:rsidR="00830E98" w:rsidRPr="00830E98" w:rsidRDefault="00830E98" w:rsidP="00830E98">
      <w:pPr>
        <w:spacing w:after="0" w:line="240" w:lineRule="auto"/>
        <w:jc w:val="both"/>
        <w:rPr>
          <w:rFonts w:ascii="Times New Roman" w:eastAsia="Calibri" w:hAnsi="Times New Roman"/>
          <w:spacing w:val="2"/>
          <w:sz w:val="24"/>
          <w:szCs w:val="24"/>
          <w:lang w:eastAsia="en-US"/>
        </w:rPr>
      </w:pPr>
      <w:r w:rsidRPr="00830E98">
        <w:rPr>
          <w:rFonts w:ascii="Times New Roman" w:eastAsia="Calibri" w:hAnsi="Times New Roman"/>
          <w:spacing w:val="2"/>
          <w:sz w:val="24"/>
          <w:szCs w:val="24"/>
          <w:lang w:eastAsia="en-US"/>
        </w:rPr>
        <w:t xml:space="preserve">3.3. Общество несет солидарную и (или) субсидиарную ответственность по обязательствам дочернего общества в случаях, предусмотренных законодательством Российской Федерации. </w:t>
      </w:r>
    </w:p>
    <w:p w:rsidR="00830E98" w:rsidRPr="00830E98" w:rsidRDefault="00830E98" w:rsidP="00830E98">
      <w:pPr>
        <w:spacing w:after="0" w:line="240" w:lineRule="auto"/>
        <w:jc w:val="both"/>
        <w:rPr>
          <w:rFonts w:ascii="Times New Roman" w:eastAsia="Calibri" w:hAnsi="Times New Roman"/>
          <w:color w:val="000000"/>
          <w:sz w:val="24"/>
          <w:szCs w:val="24"/>
          <w:lang w:eastAsia="en-US"/>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4. Уставный капитал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4.1. Уставный капитал Общества состоит из номинальной стоимости доли его Участника.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4.2. Размер уставного капитала Общества составляет </w:t>
      </w:r>
      <w:r w:rsidRPr="00830E98">
        <w:rPr>
          <w:rFonts w:ascii="Times New Roman" w:hAnsi="Times New Roman"/>
          <w:color w:val="22272F"/>
          <w:sz w:val="24"/>
          <w:szCs w:val="24"/>
          <w:shd w:val="clear" w:color="auto" w:fill="FFFFFF"/>
        </w:rPr>
        <w:t>100 000,00 (сто тысяч) рублей 00 копеек</w:t>
      </w:r>
      <w:r w:rsidRPr="00830E98">
        <w:rPr>
          <w:rFonts w:ascii="Times New Roman" w:hAnsi="Times New Roman"/>
          <w:sz w:val="24"/>
          <w:szCs w:val="24"/>
        </w:rPr>
        <w:t>.</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4.3. Размер доли Участника Общества соответствует соотношению номинальной стоимости его доли и уставного капитала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Действительная стоимость доли Участника Общества соответствует части стоимости чистых активов Общества, пропорциональной размеру его доли.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4.4. Уставный капитал Общества формируется за счет всего имущественного комплекса реорганизуемого муниципального унитарного предприятия «Резерв».</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4.5. Общество вправе, а в случаях, предусмотренных </w:t>
      </w:r>
      <w:hyperlink r:id="rId12" w:anchor="/document/12109720/entry/20" w:tgtFrame="_blank" w:tooltip="Открыть документ в системе Гарант" w:history="1">
        <w:r w:rsidRPr="00830E98">
          <w:rPr>
            <w:rFonts w:ascii="Times New Roman" w:hAnsi="Times New Roman"/>
            <w:color w:val="000000"/>
            <w:sz w:val="24"/>
            <w:szCs w:val="24"/>
          </w:rPr>
          <w:t>Федеральным законом</w:t>
        </w:r>
      </w:hyperlink>
      <w:r w:rsidRPr="00830E98">
        <w:rPr>
          <w:rFonts w:ascii="Times New Roman" w:hAnsi="Times New Roman"/>
          <w:sz w:val="24"/>
          <w:szCs w:val="24"/>
        </w:rPr>
        <w:t xml:space="preserve"> об обществах, обязано уменьшить свой уставный капитал.</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5. Права и обязанности участника общества</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5.1. Участник Общества вправе:</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 участвовать в управлении делами Общества в порядке, установленном настоящим Уставом и </w:t>
      </w:r>
      <w:hyperlink r:id="rId13" w:anchor="/document/12109720/entry/400" w:tgtFrame="_blank" w:tooltip="Открыть документ в системе Гарант" w:history="1">
        <w:r w:rsidRPr="00830E98">
          <w:rPr>
            <w:rFonts w:ascii="Times New Roman" w:hAnsi="Times New Roman"/>
            <w:color w:val="000000"/>
            <w:sz w:val="24"/>
            <w:szCs w:val="24"/>
          </w:rPr>
          <w:t>Федеральным законом</w:t>
        </w:r>
      </w:hyperlink>
      <w:r w:rsidRPr="00830E98">
        <w:rPr>
          <w:rFonts w:ascii="Times New Roman" w:hAnsi="Times New Roman"/>
          <w:color w:val="000000"/>
          <w:sz w:val="24"/>
          <w:szCs w:val="24"/>
        </w:rPr>
        <w:t xml:space="preserve"> о</w:t>
      </w:r>
      <w:r w:rsidRPr="00830E98">
        <w:rPr>
          <w:rFonts w:ascii="Times New Roman" w:hAnsi="Times New Roman"/>
          <w:sz w:val="24"/>
          <w:szCs w:val="24"/>
        </w:rPr>
        <w:t>б обществах;</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 в случаях и в порядке, которые </w:t>
      </w:r>
      <w:r w:rsidRPr="00830E98">
        <w:rPr>
          <w:rFonts w:ascii="Times New Roman" w:hAnsi="Times New Roman"/>
          <w:color w:val="000000"/>
          <w:sz w:val="24"/>
          <w:szCs w:val="24"/>
        </w:rPr>
        <w:t xml:space="preserve">предусмотрены </w:t>
      </w:r>
      <w:hyperlink r:id="rId14" w:anchor="/document/12109720/entry/50" w:tgtFrame="_blank" w:tooltip="Открыть документ в системе Гарант" w:history="1">
        <w:r w:rsidRPr="00830E98">
          <w:rPr>
            <w:rFonts w:ascii="Times New Roman" w:hAnsi="Times New Roman"/>
            <w:color w:val="000000"/>
            <w:sz w:val="24"/>
            <w:szCs w:val="24"/>
          </w:rPr>
          <w:t>Федеральным законом</w:t>
        </w:r>
      </w:hyperlink>
      <w:r w:rsidRPr="00830E98">
        <w:rPr>
          <w:rFonts w:ascii="Times New Roman" w:hAnsi="Times New Roman"/>
          <w:sz w:val="24"/>
          <w:szCs w:val="24"/>
        </w:rPr>
        <w:t xml:space="preserve"> об обществах и настоящим Уставом, получать информацию о деятельности Общества и знакомиться с документами бухгалтерского учета и иной документацией в установленном настоящим Уставом порядке;</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получить в случае ликвидации Общества часть имущества, оставшегося после расчетов с кредиторами, или его стоимость.</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5.2. Участник Общества имеет и другие права, предусмотренные Гражданским кодексом РФ, </w:t>
      </w:r>
      <w:hyperlink r:id="rId15" w:anchor="/document/12109720/entry/8" w:tgtFrame="_blank" w:tooltip="Открыть документ в системе Гарант" w:history="1">
        <w:r w:rsidRPr="00830E98">
          <w:rPr>
            <w:rFonts w:ascii="Times New Roman" w:hAnsi="Times New Roman"/>
            <w:color w:val="000000"/>
            <w:sz w:val="24"/>
            <w:szCs w:val="24"/>
          </w:rPr>
          <w:t>Федеральным законом</w:t>
        </w:r>
      </w:hyperlink>
      <w:r w:rsidRPr="00830E98">
        <w:rPr>
          <w:rFonts w:ascii="Times New Roman" w:hAnsi="Times New Roman"/>
          <w:sz w:val="24"/>
          <w:szCs w:val="24"/>
        </w:rPr>
        <w:t xml:space="preserve"> об обществах и настоящим Уставом.</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5.3. Участник Общества обязан:</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lastRenderedPageBreak/>
        <w:t>- принимать решения, без которых Общество не может продолжать свою деятельность в соответствии с Федеральным законом об обществах;</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не совершать действия, заведомо направленные на причинение вреда Обществу;</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не совершать действия (бездействие), которые существенно затрудняют или делают невозможным достижение целей, ради которых создано Общество.</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5.4. Участник Общества несет и другие обязанности, предусмотренные </w:t>
      </w:r>
      <w:hyperlink r:id="rId16" w:anchor="/document/12109720/entry/0" w:tgtFrame="_blank" w:tooltip="Открыть документ в системе Гарант" w:history="1">
        <w:r w:rsidRPr="00830E98">
          <w:rPr>
            <w:rFonts w:ascii="Times New Roman" w:hAnsi="Times New Roman"/>
            <w:color w:val="000000"/>
            <w:sz w:val="24"/>
            <w:szCs w:val="24"/>
          </w:rPr>
          <w:t>Федеральным законом</w:t>
        </w:r>
      </w:hyperlink>
      <w:r w:rsidRPr="00830E98">
        <w:rPr>
          <w:rFonts w:ascii="Times New Roman" w:hAnsi="Times New Roman"/>
          <w:sz w:val="24"/>
          <w:szCs w:val="24"/>
        </w:rPr>
        <w:t xml:space="preserve"> об обществах и настоящим Уставом.</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6. Переход доли участника общества в уставном капитале общества</w:t>
      </w: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Выход участника общества из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6.1. Участник Общества не вправе продавать или осуществлять отчуждение иным образом своей доли или части доли в уставном капитале Общества третьим лицам.</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6.2. Доля в уставном капитале Общества переходит к правопреемникам юридического лица, являвшегося Участником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6.3. Выход Участника Общества из Общества не допускается.</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7. Органы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7.1. Органами Общества являются: общее собрание участников Общества, Генеральный директор Общества. </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8. Общее собрание участников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8.1. Высшим органом Общества является общее собрание участников Общества. </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8.2. К компетенции общего собрания участников Общества относятся:</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4) избрание и досрочное прекращение полномочий ревизионной комиссии (ревизора) Общества;</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5) утверждение годовых отчетов и годовой бухгалтерской (финансовой) отчетности;</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6) принятие решения о распределении чистой прибыли Общества;</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7) утверждение (принятие) документов, регулирующих внутреннюю деятельность Общества (внутренних документов Общества);</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8) принятие решения о размещении Обществом облигаций и иных эмиссионных ценных бумаг;</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9)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10)  принятие решения о реорганизации или ликвидации Общества;</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11) назначение ликвидационной комиссии и утверждение ликвидационных балансов;</w:t>
      </w:r>
    </w:p>
    <w:p w:rsidR="00830E98" w:rsidRPr="00830E98" w:rsidRDefault="00830E98" w:rsidP="00830E98">
      <w:pPr>
        <w:spacing w:after="0" w:line="240" w:lineRule="auto"/>
        <w:jc w:val="both"/>
        <w:rPr>
          <w:rFonts w:ascii="Times New Roman" w:eastAsia="Calibri" w:hAnsi="Times New Roman"/>
          <w:color w:val="22272F"/>
          <w:sz w:val="24"/>
          <w:szCs w:val="24"/>
          <w:lang w:eastAsia="en-US"/>
        </w:rPr>
      </w:pPr>
      <w:r w:rsidRPr="00830E98">
        <w:rPr>
          <w:rFonts w:ascii="Times New Roman" w:eastAsia="Calibri" w:hAnsi="Times New Roman"/>
          <w:color w:val="22272F"/>
          <w:sz w:val="24"/>
          <w:szCs w:val="24"/>
          <w:lang w:eastAsia="en-US"/>
        </w:rPr>
        <w:t>12) решение иных вопросов, предусмотренных Федеральным законом об обществах или настоящим Уставом.</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8.3. Решения по вопросам, относящимся к компетенции общего собрания участников Общества, принимаются Участником Общества единолично и оформляются письменно путем подписания протокола. При этом положения Федерального закона об обществах об очередном и внеочередном общем собрании участников Общества, о порядке созыва и проведения общего собрания участников Общества, решении общего собрания участников Общества, принимаемом путем проведения заочного голосования, и об обжаловании решений органов Общества не применяются, за исключением положений, касающихся сроков проведения годового общего собрания участников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lastRenderedPageBreak/>
        <w:t xml:space="preserve">8.4. Годовое общее собрание участников Общества, на котором утверждаются годовые результаты деятельности Общества, проводится один раз в год в период с 1 марта по 30 апреля года, следующего за отчетным периодом.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8.5. Исполнительный орган обязан не позднее чем за пятнадцать дней до проведения годового общего собрания участников Общества уведомить об этом Участника Общества заказным письмом по адресу, указанному в списке участников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В уведомлении должны быть указаны время и место проведения годового общего собрания участников Общества, а также предлагаемая повестка дня.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8.6. К информации и материалам, подлежащим предоставлению Участнику Общества при подготовке общего собрания участников Общества, относится годовой отчет Общества.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8.7. Лицо, созывающее годовое общее собрание участников Общества, обязано направить Участнику Общества информацию и материалы вместе с уведомлением о проведении годового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9. Единоличный исполнительный орган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9.1. Единоличным исполнительным органом Общества является Генеральный директор, который назначается Участником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9.2. Срок полномочий Генерального директора Общества пять лет.</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9.3. Генеральный директор Общества: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без доверенности действует от имени Общества, представляет его интересы и совершает сделки;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выдает доверенности на право представительства от имени Общества, в том числе доверенности с правом передоверия;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обеспечивает соответствие сведений об Участнике Общества и о принадлежащей ему доли в уставном капитале Общества, сведениям, содержащимся в едином государственном реестре юридических лиц;</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осуществляет иные полномочия, не отнесенные Федеральным законом об обществах и настоящим Уставом к компетенции общего собрания участников Общества.</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10. Ответственность органов управления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10.1. Органы управления Общества при осуществлении ими прав и исполнении обязанностей должны действовать в интересах Общества добросовестно и разумно.</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10.2. Органы управления Общества несут ответственность перед Обществом за убытки, причиненные Обществу их виновными действиями (бездействием).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10.3. Ответственность наступает, если будет доказано, что при осуществлении своих прав и исполнении своих обязанностей лицо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10.4. В случае, если ответственность несут несколько лиц, их ответственность перед Обществом является солидарной.</w:t>
      </w:r>
    </w:p>
    <w:p w:rsidR="00830E98" w:rsidRPr="00830E98" w:rsidRDefault="00830E98" w:rsidP="00830E98">
      <w:pPr>
        <w:spacing w:after="0" w:line="240" w:lineRule="auto"/>
        <w:jc w:val="center"/>
        <w:rPr>
          <w:rFonts w:ascii="Times New Roman" w:hAnsi="Times New Roman"/>
          <w:b/>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11. Фонды и чистые активы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11.1. Стоимость чистых активов Общества определяется по данным бухгалтерского учета в порядке, установленном уполномоченным Правительством РФ федеральным органом исполнительной власти.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Общество обязано обеспечить любому заинтересованному лицу доступ к информации о стоимости его чистых активов в порядке, установленном настоящим Уставом для ознакомления Участника Общества с документами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11.2. Годовой отчет Общества должен содержать раздел о состоянии чистых активов Общества, в котором указываются: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lastRenderedPageBreak/>
        <w:t>-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перечень мер по приведению стоимости чистых активов Общества в соответствие с размером его уставного капитала.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11.3. 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в порядке и в срок, которые предусмотрены Федеральным законом об обществах,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чистых активов Общества становится меньше определенного Федеральным законом об обществах минимального размера уставного капитала, Общество подлежит ликвидации.</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autoSpaceDE w:val="0"/>
        <w:autoSpaceDN w:val="0"/>
        <w:adjustRightInd w:val="0"/>
        <w:spacing w:after="0" w:line="240" w:lineRule="auto"/>
        <w:jc w:val="center"/>
        <w:outlineLvl w:val="0"/>
        <w:rPr>
          <w:rFonts w:ascii="Times New Roman" w:hAnsi="Times New Roman"/>
          <w:b/>
          <w:sz w:val="24"/>
          <w:szCs w:val="24"/>
        </w:rPr>
      </w:pPr>
      <w:r w:rsidRPr="00830E98">
        <w:rPr>
          <w:rFonts w:ascii="Times New Roman" w:hAnsi="Times New Roman"/>
          <w:b/>
          <w:sz w:val="24"/>
          <w:szCs w:val="24"/>
        </w:rPr>
        <w:t>12. Распределение прибыли</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12.1. Общество вправе ежеквартально, раз в полгода или раз в год принимать решение о распределении чистой прибыли.</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12.2. Общество вправе принять решение о нераспределении прибыли и направить ее на увеличение уставного капитала, на пополнение фондов Общества и (или) развитие Общества.</w:t>
      </w:r>
    </w:p>
    <w:p w:rsidR="00830E98" w:rsidRPr="00830E98" w:rsidRDefault="00830E98" w:rsidP="00830E98">
      <w:pPr>
        <w:spacing w:after="0" w:line="240" w:lineRule="auto"/>
        <w:jc w:val="both"/>
        <w:rPr>
          <w:rFonts w:ascii="Times New Roman" w:eastAsia="Calibri" w:hAnsi="Times New Roman"/>
          <w:color w:val="000000"/>
          <w:sz w:val="24"/>
          <w:szCs w:val="24"/>
          <w:lang w:eastAsia="en-US"/>
        </w:rPr>
      </w:pPr>
      <w:r w:rsidRPr="00830E98">
        <w:rPr>
          <w:rFonts w:ascii="Times New Roman" w:eastAsia="Calibri" w:hAnsi="Times New Roman"/>
          <w:sz w:val="24"/>
          <w:szCs w:val="24"/>
          <w:lang w:eastAsia="en-US"/>
        </w:rPr>
        <w:t xml:space="preserve">12.3. </w:t>
      </w:r>
      <w:r w:rsidRPr="00830E98">
        <w:rPr>
          <w:rFonts w:ascii="Times New Roman" w:eastAsia="Calibri" w:hAnsi="Times New Roman"/>
          <w:sz w:val="24"/>
          <w:szCs w:val="24"/>
          <w:shd w:val="clear" w:color="auto" w:fill="FFFFFF"/>
          <w:lang w:eastAsia="en-US"/>
        </w:rPr>
        <w:t>Общество</w:t>
      </w:r>
      <w:r w:rsidRPr="00830E98">
        <w:rPr>
          <w:rFonts w:ascii="Times New Roman" w:eastAsia="Calibri" w:hAnsi="Times New Roman"/>
          <w:color w:val="22272F"/>
          <w:sz w:val="24"/>
          <w:szCs w:val="24"/>
          <w:shd w:val="clear" w:color="auto" w:fill="FFFFFF"/>
          <w:lang w:eastAsia="en-US"/>
        </w:rPr>
        <w:t xml:space="preserve"> не вправе принимать решение о </w:t>
      </w:r>
      <w:hyperlink r:id="rId17" w:anchor="/document/12118067/entry/15" w:history="1">
        <w:r w:rsidRPr="00830E98">
          <w:rPr>
            <w:rFonts w:ascii="Times New Roman" w:eastAsia="Calibri" w:hAnsi="Times New Roman"/>
            <w:color w:val="000000"/>
            <w:sz w:val="24"/>
            <w:szCs w:val="24"/>
            <w:lang w:eastAsia="en-US"/>
          </w:rPr>
          <w:t>распределении своей прибыли</w:t>
        </w:r>
      </w:hyperlink>
      <w:r w:rsidRPr="00830E98">
        <w:rPr>
          <w:rFonts w:ascii="Times New Roman" w:eastAsia="Calibri" w:hAnsi="Times New Roman"/>
          <w:color w:val="000000"/>
          <w:sz w:val="24"/>
          <w:szCs w:val="24"/>
          <w:shd w:val="clear" w:color="auto" w:fill="FFFFFF"/>
          <w:lang w:eastAsia="en-US"/>
        </w:rPr>
        <w:t>:</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до полной оплаты всего уставного капитала Общества;</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до выплаты действительной стоимости доли или части доли Участника Общества в случаях, предусмотренных Федеральным законом об обществах;</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если на момент принятия такого решения Общество отвечает признакам несостоятельности (банкротства) в соответствии с Федеральным </w:t>
      </w:r>
      <w:hyperlink r:id="rId18" w:history="1">
        <w:r w:rsidRPr="00830E98">
          <w:rPr>
            <w:rFonts w:ascii="Times New Roman" w:eastAsia="Calibri" w:hAnsi="Times New Roman"/>
            <w:sz w:val="24"/>
            <w:szCs w:val="24"/>
            <w:lang w:eastAsia="en-US"/>
          </w:rPr>
          <w:t>законом</w:t>
        </w:r>
      </w:hyperlink>
      <w:r w:rsidRPr="00830E98">
        <w:rPr>
          <w:rFonts w:ascii="Times New Roman" w:eastAsia="Calibri" w:hAnsi="Times New Roman"/>
          <w:sz w:val="24"/>
          <w:szCs w:val="24"/>
          <w:lang w:eastAsia="en-US"/>
        </w:rPr>
        <w:t xml:space="preserve"> от 26 октября 2002 года № 127-ФЗ «О несостоятельности (банкротстве)» или если указанные признаки появятся у Общества в результате принятия такого решения;</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в иных случаях, предусмотренных </w:t>
      </w:r>
      <w:hyperlink r:id="rId19" w:anchor="/multilink/12109720/paragraph/277/number/0" w:history="1">
        <w:r w:rsidRPr="00830E98">
          <w:rPr>
            <w:rFonts w:ascii="Times New Roman" w:eastAsia="Calibri" w:hAnsi="Times New Roman"/>
            <w:sz w:val="24"/>
            <w:szCs w:val="24"/>
            <w:lang w:eastAsia="en-US"/>
          </w:rPr>
          <w:t>федеральными законами</w:t>
        </w:r>
      </w:hyperlink>
      <w:r w:rsidRPr="00830E98">
        <w:rPr>
          <w:rFonts w:ascii="Times New Roman" w:eastAsia="Calibri" w:hAnsi="Times New Roman"/>
          <w:sz w:val="24"/>
          <w:szCs w:val="24"/>
          <w:lang w:eastAsia="en-US"/>
        </w:rPr>
        <w:t>.</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12.4. Срок выплаты части распределенной прибыли составляет шестьдесят дней со дня принятия решения о распределении прибыли.</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12.5 Общество не вправе выплачивать Участнику Общества прибыль, решение о распределении которой принято:</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если на момент выплаты Общество отвечает признакам несостоятельности (банкротства) в соответствии с Федеральным </w:t>
      </w:r>
      <w:hyperlink r:id="rId20" w:history="1">
        <w:r w:rsidRPr="00830E98">
          <w:rPr>
            <w:rFonts w:ascii="Times New Roman" w:eastAsia="Calibri" w:hAnsi="Times New Roman"/>
            <w:sz w:val="24"/>
            <w:szCs w:val="24"/>
            <w:lang w:eastAsia="en-US"/>
          </w:rPr>
          <w:t>законом</w:t>
        </w:r>
      </w:hyperlink>
      <w:r w:rsidRPr="00830E98">
        <w:rPr>
          <w:rFonts w:ascii="Times New Roman" w:eastAsia="Calibri" w:hAnsi="Times New Roman"/>
          <w:sz w:val="24"/>
          <w:szCs w:val="24"/>
          <w:lang w:eastAsia="en-US"/>
        </w:rPr>
        <w:t xml:space="preserve"> от 26 октября 2002 года № 127-ФЗ «О несостоятельности (банкротстве)» или если указанные признаки появятся у Общества в результате выплаты;</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830E98" w:rsidRPr="00830E98" w:rsidRDefault="00830E98" w:rsidP="00830E98">
      <w:pPr>
        <w:spacing w:after="0" w:line="240" w:lineRule="auto"/>
        <w:jc w:val="both"/>
        <w:rPr>
          <w:rFonts w:ascii="Times New Roman" w:eastAsia="Calibri" w:hAnsi="Times New Roman"/>
          <w:color w:val="000000"/>
          <w:sz w:val="24"/>
          <w:szCs w:val="24"/>
          <w:lang w:eastAsia="en-US"/>
        </w:rPr>
      </w:pPr>
      <w:r w:rsidRPr="00830E98">
        <w:rPr>
          <w:rFonts w:ascii="Times New Roman" w:eastAsia="Calibri" w:hAnsi="Times New Roman"/>
          <w:sz w:val="24"/>
          <w:szCs w:val="24"/>
          <w:lang w:eastAsia="en-US"/>
        </w:rPr>
        <w:t>в иных случаях, предусмотренных </w:t>
      </w:r>
      <w:hyperlink r:id="rId21" w:anchor="/document/74399369/entry/15" w:history="1">
        <w:r w:rsidRPr="00830E98">
          <w:rPr>
            <w:rFonts w:ascii="Times New Roman" w:eastAsia="Calibri" w:hAnsi="Times New Roman"/>
            <w:color w:val="000000"/>
            <w:sz w:val="24"/>
            <w:szCs w:val="24"/>
            <w:lang w:eastAsia="en-US"/>
          </w:rPr>
          <w:t>федеральными законами</w:t>
        </w:r>
      </w:hyperlink>
      <w:r w:rsidRPr="00830E98">
        <w:rPr>
          <w:rFonts w:ascii="Times New Roman" w:eastAsia="Calibri" w:hAnsi="Times New Roman"/>
          <w:color w:val="000000"/>
          <w:sz w:val="24"/>
          <w:szCs w:val="24"/>
          <w:lang w:eastAsia="en-US"/>
        </w:rPr>
        <w:t>.</w:t>
      </w: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 xml:space="preserve">13. Хранение документов общества и предоставление </w:t>
      </w: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обществом информации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13.1. Общество обязано хранить документы, предусмотренные федеральными законами и иными нормативными правовыми актами Российской Федерации, настоящим Уставом, внутренними документами Общества, решениями общего собрания участников Общества, и исполнительного органа Общества.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13.2. Общество по требованию Участника Общества обязано обеспечить ему доступ к следующим документам:</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 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2) документ, подтверждающий государственную регистрацию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3) внутренние документы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lastRenderedPageBreak/>
        <w:t xml:space="preserve">4) положения о филиалах и представительствах Общества;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5)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6) протоколы общих собраний участников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7) списки аффилированных лиц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8) заключения аудиторской организации (индивидуального аудитора) Общества, государственных и муниципальных органов финансового контроля;</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9)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10) договоры (односторонние сделки), являющиеся крупными сделками и (или) сделками, в совершении которых имеется заинтересованность;</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11) иные документы, предусмотренные федеральными законами и иными нормативными правовыми актами Российской Федерации, настоящим Уставом, внутренними документами Общества, решениями общего собрания участников Общества, и исполнительного органа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13.3. В течение пяти рабочих дней со дня предъявления соответствующего требования Участником Общества указанные в настоящем разделе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13.4. Общество вправе отказать в предоставлении документов при наличии хотя бы одного из следующих условий:</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 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2) документ запрашивается повторно в течение трех лет при условии, что первое требование о его представлении было надлежащим образом исполнено Обществом;</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3) 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подпунктах 1 - 9 пункта 2 статьи 50 Федерального закона об обществах. </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13.5.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13.6. Общество обязано извещать Участника Общества о совершении сделки, в совершении которой имеется заинтересованность, в порядке, предусмотренном для извещения Участника Общества о проведении годового общего собрания участников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Извещение должно быть направлено не позднее чем за пятнадцать дней до даты совершения сделки, если иной срок не предусмотрен настоящим Уставом,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center"/>
        <w:rPr>
          <w:rFonts w:ascii="Times New Roman" w:hAnsi="Times New Roman"/>
          <w:b/>
          <w:sz w:val="24"/>
          <w:szCs w:val="24"/>
        </w:rPr>
      </w:pPr>
      <w:r w:rsidRPr="00830E98">
        <w:rPr>
          <w:rFonts w:ascii="Times New Roman" w:hAnsi="Times New Roman"/>
          <w:b/>
          <w:sz w:val="24"/>
          <w:szCs w:val="24"/>
        </w:rPr>
        <w:t>14. Реорганизация и ликвидация общества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14.1. Общество может быть реорганизовано или ликвидировано добровольно по решению его Участника.</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t xml:space="preserve">Иные основания реорганизации и ликвидации Общества, а также порядок его реорганизации и ликвидации определяются Гражданским кодексом РФ и </w:t>
      </w:r>
      <w:hyperlink r:id="rId22" w:anchor="/document/12109720/entry/500" w:tgtFrame="_blank" w:tooltip="Открыть документ в системе Гарант" w:history="1">
        <w:r w:rsidRPr="00830E98">
          <w:rPr>
            <w:rFonts w:ascii="Times New Roman" w:hAnsi="Times New Roman"/>
            <w:color w:val="000000"/>
            <w:sz w:val="24"/>
            <w:szCs w:val="24"/>
          </w:rPr>
          <w:t>Федеральным законом</w:t>
        </w:r>
      </w:hyperlink>
      <w:r w:rsidRPr="00830E98">
        <w:rPr>
          <w:rFonts w:ascii="Times New Roman" w:hAnsi="Times New Roman"/>
          <w:sz w:val="24"/>
          <w:szCs w:val="24"/>
        </w:rPr>
        <w:t xml:space="preserve"> об обществах.</w:t>
      </w:r>
    </w:p>
    <w:p w:rsidR="00830E98" w:rsidRPr="00830E98" w:rsidRDefault="00830E98" w:rsidP="00830E98">
      <w:pPr>
        <w:spacing w:after="0" w:line="240" w:lineRule="auto"/>
        <w:jc w:val="both"/>
        <w:rPr>
          <w:rFonts w:ascii="Times New Roman" w:hAnsi="Times New Roman"/>
          <w:sz w:val="24"/>
          <w:szCs w:val="24"/>
        </w:rPr>
      </w:pPr>
      <w:r w:rsidRPr="00830E98">
        <w:rPr>
          <w:rFonts w:ascii="Times New Roman" w:hAnsi="Times New Roman"/>
          <w:sz w:val="24"/>
          <w:szCs w:val="24"/>
        </w:rPr>
        <w:lastRenderedPageBreak/>
        <w:t>14.2. Общество вправе преобразоваться в акционерное общество, хозяйственное товарищество или производственный кооператив.</w:t>
      </w:r>
    </w:p>
    <w:p w:rsidR="00830E98" w:rsidRPr="00830E98" w:rsidRDefault="00830E98" w:rsidP="00830E98">
      <w:pPr>
        <w:spacing w:after="0" w:line="240" w:lineRule="auto"/>
        <w:jc w:val="both"/>
        <w:rPr>
          <w:rFonts w:ascii="Times New Roman" w:hAnsi="Times New Roman"/>
          <w:sz w:val="24"/>
          <w:szCs w:val="24"/>
        </w:rPr>
      </w:pPr>
    </w:p>
    <w:p w:rsidR="00830E98" w:rsidRPr="00830E98" w:rsidRDefault="00830E98" w:rsidP="00830E98">
      <w:pPr>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Приложение 2</w:t>
      </w:r>
    </w:p>
    <w:p w:rsidR="00830E98" w:rsidRPr="00830E98" w:rsidRDefault="00830E98" w:rsidP="00830E98">
      <w:pPr>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к постановлению Администрации  </w:t>
      </w:r>
    </w:p>
    <w:p w:rsidR="00830E98" w:rsidRPr="00830E98" w:rsidRDefault="00830E98" w:rsidP="00830E98">
      <w:pPr>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Тевризского муниципального района</w:t>
      </w:r>
    </w:p>
    <w:p w:rsidR="00830E98" w:rsidRPr="00830E98" w:rsidRDefault="00830E98" w:rsidP="00830E98">
      <w:pPr>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Омской области </w:t>
      </w:r>
    </w:p>
    <w:p w:rsidR="00830E98" w:rsidRPr="00830E98" w:rsidRDefault="00830E98" w:rsidP="00830E98">
      <w:pPr>
        <w:spacing w:after="0" w:line="240" w:lineRule="auto"/>
        <w:jc w:val="right"/>
        <w:rPr>
          <w:rFonts w:ascii="Times New Roman" w:eastAsia="Calibri" w:hAnsi="Times New Roman"/>
          <w:b/>
          <w:sz w:val="24"/>
          <w:szCs w:val="24"/>
          <w:lang w:eastAsia="en-US"/>
        </w:rPr>
      </w:pPr>
      <w:r w:rsidRPr="00830E98">
        <w:rPr>
          <w:rFonts w:ascii="Times New Roman" w:eastAsia="Calibri" w:hAnsi="Times New Roman"/>
          <w:sz w:val="24"/>
          <w:szCs w:val="24"/>
          <w:lang w:eastAsia="en-US"/>
        </w:rPr>
        <w:t xml:space="preserve"> от 05 ноября 2024 года №374-п</w:t>
      </w:r>
    </w:p>
    <w:p w:rsidR="00830E98" w:rsidRPr="00830E98" w:rsidRDefault="00830E98" w:rsidP="00830E98">
      <w:pPr>
        <w:tabs>
          <w:tab w:val="left" w:pos="9923"/>
        </w:tabs>
        <w:spacing w:after="0" w:line="240" w:lineRule="auto"/>
        <w:jc w:val="center"/>
        <w:rPr>
          <w:rFonts w:ascii="Times New Roman" w:eastAsia="Calibri" w:hAnsi="Times New Roman"/>
          <w:b/>
          <w:sz w:val="24"/>
          <w:szCs w:val="24"/>
          <w:lang w:eastAsia="en-US"/>
        </w:rPr>
      </w:pPr>
    </w:p>
    <w:p w:rsidR="00830E98" w:rsidRPr="00830E98" w:rsidRDefault="00830E98" w:rsidP="00830E98">
      <w:pPr>
        <w:tabs>
          <w:tab w:val="left" w:pos="9923"/>
        </w:tabs>
        <w:spacing w:after="0" w:line="240" w:lineRule="auto"/>
        <w:ind w:right="166"/>
        <w:jc w:val="center"/>
        <w:rPr>
          <w:rFonts w:ascii="Times New Roman" w:eastAsia="Calibri" w:hAnsi="Times New Roman"/>
          <w:b/>
          <w:sz w:val="24"/>
          <w:szCs w:val="24"/>
          <w:lang w:eastAsia="en-US"/>
        </w:rPr>
      </w:pPr>
      <w:r w:rsidRPr="00830E98">
        <w:rPr>
          <w:rFonts w:ascii="Times New Roman" w:eastAsia="Calibri" w:hAnsi="Times New Roman"/>
          <w:b/>
          <w:sz w:val="24"/>
          <w:szCs w:val="24"/>
          <w:lang w:eastAsia="en-US"/>
        </w:rPr>
        <w:t>ПЕРЕДАТОЧНЫЙ АКТ</w:t>
      </w:r>
    </w:p>
    <w:p w:rsidR="00830E98" w:rsidRPr="00830E98" w:rsidRDefault="00830E98" w:rsidP="00830E98">
      <w:pPr>
        <w:tabs>
          <w:tab w:val="left" w:pos="9923"/>
        </w:tabs>
        <w:spacing w:after="0" w:line="240" w:lineRule="auto"/>
        <w:jc w:val="center"/>
        <w:rPr>
          <w:rFonts w:ascii="Times New Roman" w:eastAsia="Calibri" w:hAnsi="Times New Roman"/>
          <w:sz w:val="24"/>
          <w:szCs w:val="24"/>
          <w:lang w:eastAsia="en-US"/>
        </w:rPr>
      </w:pPr>
      <w:r w:rsidRPr="00830E98">
        <w:rPr>
          <w:rFonts w:ascii="Times New Roman" w:eastAsia="Calibri" w:hAnsi="Times New Roman"/>
          <w:sz w:val="24"/>
          <w:szCs w:val="24"/>
          <w:lang w:eastAsia="en-US"/>
        </w:rPr>
        <w:t>подлежащего приватизации имущественного комплекса муниципального унитарного предприятия «Резерв» Тевризского муниципального района Омской области</w:t>
      </w:r>
    </w:p>
    <w:p w:rsidR="00830E98" w:rsidRPr="00830E98" w:rsidRDefault="00830E98" w:rsidP="00830E98">
      <w:pPr>
        <w:tabs>
          <w:tab w:val="left" w:pos="9923"/>
        </w:tabs>
        <w:spacing w:after="0" w:line="240" w:lineRule="auto"/>
        <w:ind w:right="166"/>
        <w:jc w:val="center"/>
        <w:rPr>
          <w:rFonts w:ascii="Times New Roman" w:eastAsia="Calibri" w:hAnsi="Times New Roman"/>
          <w:sz w:val="24"/>
          <w:szCs w:val="24"/>
          <w:lang w:eastAsia="en-US"/>
        </w:rPr>
      </w:pPr>
    </w:p>
    <w:p w:rsidR="00830E98" w:rsidRPr="00830E98" w:rsidRDefault="00830E98" w:rsidP="00830E98">
      <w:pPr>
        <w:tabs>
          <w:tab w:val="left" w:pos="9923"/>
        </w:tabs>
        <w:spacing w:after="0" w:line="240" w:lineRule="auto"/>
        <w:ind w:right="166"/>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р.п. Тевриз                                                                                                   «___» ноября 2024</w:t>
      </w:r>
    </w:p>
    <w:p w:rsidR="00830E98" w:rsidRPr="00830E98" w:rsidRDefault="00830E98" w:rsidP="00830E98">
      <w:pPr>
        <w:tabs>
          <w:tab w:val="left" w:pos="9923"/>
        </w:tabs>
        <w:spacing w:after="0" w:line="240" w:lineRule="auto"/>
        <w:ind w:right="166"/>
        <w:jc w:val="both"/>
        <w:rPr>
          <w:rFonts w:ascii="Times New Roman" w:eastAsia="Calibri" w:hAnsi="Times New Roman"/>
          <w:sz w:val="24"/>
          <w:szCs w:val="24"/>
          <w:lang w:eastAsia="en-US"/>
        </w:rPr>
      </w:pPr>
    </w:p>
    <w:p w:rsidR="00830E98" w:rsidRPr="00830E98" w:rsidRDefault="00830E98" w:rsidP="00830E98">
      <w:pPr>
        <w:spacing w:after="0" w:line="240" w:lineRule="auto"/>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w:t>
      </w:r>
      <w:r w:rsidRPr="00830E98">
        <w:rPr>
          <w:rFonts w:ascii="Times New Roman" w:eastAsia="Calibri" w:hAnsi="Times New Roman"/>
          <w:sz w:val="24"/>
          <w:szCs w:val="24"/>
          <w:lang w:eastAsia="en-US"/>
        </w:rPr>
        <w:tab/>
      </w:r>
      <w:r w:rsidRPr="00830E98">
        <w:rPr>
          <w:rFonts w:ascii="Times New Roman" w:eastAsia="Calibri" w:hAnsi="Times New Roman"/>
          <w:b/>
          <w:sz w:val="24"/>
          <w:szCs w:val="24"/>
          <w:lang w:eastAsia="en-US"/>
        </w:rPr>
        <w:t xml:space="preserve">Муниципальное унитарное предприятие Тевризского муниципального района Омской области «Резерв» </w:t>
      </w:r>
      <w:r w:rsidRPr="00830E98">
        <w:rPr>
          <w:rFonts w:ascii="Times New Roman" w:eastAsia="Calibri" w:hAnsi="Times New Roman"/>
          <w:sz w:val="24"/>
          <w:szCs w:val="24"/>
          <w:lang w:eastAsia="en-US"/>
        </w:rPr>
        <w:t>(ИНН</w:t>
      </w:r>
      <w:r w:rsidRPr="00830E98">
        <w:rPr>
          <w:rFonts w:ascii="Times New Roman" w:hAnsi="Times New Roman"/>
          <w:sz w:val="24"/>
          <w:szCs w:val="24"/>
        </w:rPr>
        <w:t xml:space="preserve"> 5536004398</w:t>
      </w:r>
      <w:r w:rsidRPr="00830E98">
        <w:rPr>
          <w:rFonts w:ascii="Times New Roman" w:eastAsia="Calibri" w:hAnsi="Times New Roman"/>
          <w:sz w:val="24"/>
          <w:szCs w:val="24"/>
          <w:lang w:eastAsia="en-US"/>
        </w:rPr>
        <w:t>, ОГРН</w:t>
      </w:r>
      <w:r w:rsidRPr="00830E98">
        <w:rPr>
          <w:rFonts w:ascii="Times New Roman" w:hAnsi="Times New Roman"/>
          <w:sz w:val="24"/>
          <w:szCs w:val="24"/>
        </w:rPr>
        <w:t xml:space="preserve"> </w:t>
      </w:r>
      <w:r w:rsidRPr="00830E98">
        <w:rPr>
          <w:rFonts w:ascii="Times New Roman" w:eastAsia="Calibri" w:hAnsi="Times New Roman"/>
          <w:sz w:val="24"/>
          <w:szCs w:val="24"/>
          <w:lang w:eastAsia="en-US"/>
        </w:rPr>
        <w:t xml:space="preserve">1025502056986), в лице директора Зайцева Юрия Михайловича, действующего на основании Устава, далее именуемое «Сторона 1» передает, а </w:t>
      </w:r>
      <w:r w:rsidRPr="00830E98">
        <w:rPr>
          <w:rFonts w:ascii="Times New Roman" w:eastAsia="Calibri" w:hAnsi="Times New Roman"/>
          <w:b/>
          <w:sz w:val="24"/>
          <w:szCs w:val="24"/>
          <w:lang w:eastAsia="en-US"/>
        </w:rPr>
        <w:t>общество с ограниченной ответственностью «Резерв»,</w:t>
      </w:r>
      <w:r w:rsidRPr="00830E98">
        <w:rPr>
          <w:rFonts w:ascii="Times New Roman" w:hAnsi="Times New Roman"/>
          <w:sz w:val="24"/>
          <w:szCs w:val="24"/>
        </w:rPr>
        <w:t xml:space="preserve"> </w:t>
      </w:r>
      <w:r w:rsidRPr="00830E98">
        <w:rPr>
          <w:rFonts w:ascii="Times New Roman" w:eastAsia="Calibri" w:hAnsi="Times New Roman"/>
          <w:sz w:val="24"/>
          <w:szCs w:val="24"/>
          <w:lang w:eastAsia="en-US"/>
        </w:rPr>
        <w:t>(ИНН___________, ОГРН____________)</w:t>
      </w:r>
      <w:r w:rsidRPr="00830E98">
        <w:rPr>
          <w:rFonts w:ascii="Times New Roman" w:hAnsi="Times New Roman"/>
          <w:sz w:val="24"/>
          <w:szCs w:val="24"/>
        </w:rPr>
        <w:t xml:space="preserve"> </w:t>
      </w:r>
      <w:r w:rsidRPr="00830E98">
        <w:rPr>
          <w:rFonts w:ascii="Times New Roman" w:eastAsia="Calibri" w:hAnsi="Times New Roman"/>
          <w:sz w:val="24"/>
          <w:szCs w:val="24"/>
          <w:lang w:eastAsia="en-US"/>
        </w:rPr>
        <w:t>созданное в процессе приватизации муниципального унитарного предприятия Тевризского муниципального района Омской области «Резерв», в лице Генерального директора</w:t>
      </w:r>
      <w:r w:rsidRPr="00830E98">
        <w:rPr>
          <w:rFonts w:ascii="Times New Roman" w:hAnsi="Times New Roman"/>
          <w:sz w:val="24"/>
          <w:szCs w:val="24"/>
        </w:rPr>
        <w:t xml:space="preserve"> </w:t>
      </w:r>
      <w:r w:rsidRPr="00830E98">
        <w:rPr>
          <w:rFonts w:ascii="Times New Roman" w:eastAsia="Calibri" w:hAnsi="Times New Roman"/>
          <w:sz w:val="24"/>
          <w:szCs w:val="24"/>
          <w:lang w:eastAsia="en-US"/>
        </w:rPr>
        <w:t xml:space="preserve">Зайцева Юрия Михайловича, действующего на основании Устава, далее именуемое «Сторона 2», </w:t>
      </w:r>
      <w:r w:rsidRPr="00830E98">
        <w:rPr>
          <w:rFonts w:ascii="Times New Roman" w:eastAsia="Calibri" w:hAnsi="Times New Roman"/>
          <w:b/>
          <w:sz w:val="24"/>
          <w:szCs w:val="24"/>
          <w:lang w:eastAsia="en-US"/>
        </w:rPr>
        <w:t>принимает в собственность</w:t>
      </w:r>
      <w:r w:rsidRPr="00830E98">
        <w:rPr>
          <w:rFonts w:ascii="Times New Roman" w:eastAsia="Calibri" w:hAnsi="Times New Roman"/>
          <w:sz w:val="24"/>
          <w:szCs w:val="24"/>
          <w:lang w:eastAsia="en-US"/>
        </w:rPr>
        <w:t xml:space="preserve"> подлежащий приватизации имущественный комплекс муниципального унитарного предприятия Тевризского муниципального района Омской области «Резерв», на основании программы приватизации муниципальной собственности Тевризского муниципального района на  2024 год, утвержденной Решением Совета Тевризского муниципального района Омской области от 15 декабря 2023 года № 352-р (с изменениями от 31 октября 2024 года № 399-р,</w:t>
      </w:r>
      <w:r w:rsidRPr="00830E98">
        <w:rPr>
          <w:rFonts w:ascii="Times New Roman" w:hAnsi="Times New Roman"/>
          <w:sz w:val="24"/>
          <w:szCs w:val="24"/>
        </w:rPr>
        <w:t xml:space="preserve"> </w:t>
      </w:r>
      <w:r w:rsidRPr="00830E98">
        <w:rPr>
          <w:rFonts w:ascii="Times New Roman" w:eastAsia="Calibri" w:hAnsi="Times New Roman"/>
          <w:sz w:val="24"/>
          <w:szCs w:val="24"/>
          <w:lang w:eastAsia="en-US"/>
        </w:rPr>
        <w:t>в соответствии с Федеральным законом от 21 декабря 2001 года №178-ФЗ «О приватизации государственного и муниципального имущества» в следующем составе:</w:t>
      </w:r>
    </w:p>
    <w:p w:rsidR="00830E98" w:rsidRPr="00830E98" w:rsidRDefault="00830E98" w:rsidP="00830E98">
      <w:pPr>
        <w:spacing w:after="0" w:line="240" w:lineRule="auto"/>
        <w:jc w:val="both"/>
        <w:rPr>
          <w:rFonts w:ascii="Times New Roman" w:eastAsia="Calibri" w:hAnsi="Times New Roman"/>
          <w:sz w:val="24"/>
          <w:szCs w:val="24"/>
          <w:lang w:eastAsia="en-US"/>
        </w:rPr>
      </w:pPr>
    </w:p>
    <w:p w:rsidR="00830E98" w:rsidRPr="00830E98" w:rsidRDefault="00830E98" w:rsidP="00830E98">
      <w:pPr>
        <w:tabs>
          <w:tab w:val="left" w:pos="3800"/>
          <w:tab w:val="left" w:pos="9923"/>
        </w:tabs>
        <w:spacing w:after="0" w:line="228" w:lineRule="auto"/>
        <w:rPr>
          <w:rFonts w:ascii="Times New Roman" w:eastAsia="Tahoma" w:hAnsi="Times New Roman"/>
          <w:bCs/>
          <w:color w:val="000000"/>
          <w:sz w:val="24"/>
          <w:szCs w:val="24"/>
          <w:shd w:val="clear" w:color="auto" w:fill="FFFFFF"/>
        </w:rPr>
      </w:pPr>
      <w:r w:rsidRPr="00830E98">
        <w:rPr>
          <w:rFonts w:ascii="Times New Roman" w:hAnsi="Times New Roman"/>
          <w:bCs/>
          <w:sz w:val="24"/>
          <w:szCs w:val="24"/>
          <w:shd w:val="clear" w:color="auto" w:fill="FFFFFF"/>
        </w:rPr>
        <w:t>1. Основные средства:</w:t>
      </w:r>
    </w:p>
    <w:p w:rsidR="00830E98" w:rsidRPr="00830E98" w:rsidRDefault="00830E98" w:rsidP="00830E98">
      <w:pPr>
        <w:tabs>
          <w:tab w:val="left" w:pos="3800"/>
          <w:tab w:val="left" w:pos="9923"/>
        </w:tabs>
        <w:spacing w:after="0" w:line="228" w:lineRule="auto"/>
        <w:rPr>
          <w:rFonts w:ascii="Times New Roman" w:hAnsi="Times New Roman"/>
          <w:bCs/>
          <w:sz w:val="24"/>
          <w:szCs w:val="24"/>
          <w:shd w:val="clear" w:color="auto" w:fill="FFFFFF"/>
        </w:rPr>
      </w:pPr>
      <w:r w:rsidRPr="00830E98">
        <w:rPr>
          <w:rFonts w:ascii="Times New Roman" w:hAnsi="Times New Roman"/>
          <w:bCs/>
          <w:sz w:val="24"/>
          <w:szCs w:val="24"/>
          <w:shd w:val="clear" w:color="auto" w:fill="FFFFFF"/>
        </w:rPr>
        <w:t>1.1. Земельные участки: нет.</w:t>
      </w:r>
    </w:p>
    <w:p w:rsidR="00830E98" w:rsidRPr="00830E98" w:rsidRDefault="00830E98" w:rsidP="00830E98">
      <w:pPr>
        <w:tabs>
          <w:tab w:val="left" w:pos="3800"/>
          <w:tab w:val="left" w:pos="9923"/>
        </w:tabs>
        <w:spacing w:after="0" w:line="228" w:lineRule="auto"/>
        <w:rPr>
          <w:rFonts w:ascii="Times New Roman" w:hAnsi="Times New Roman"/>
          <w:bCs/>
          <w:sz w:val="24"/>
          <w:szCs w:val="24"/>
          <w:shd w:val="clear" w:color="auto" w:fill="FFFFFF"/>
        </w:rPr>
      </w:pPr>
      <w:r w:rsidRPr="00830E98">
        <w:rPr>
          <w:rFonts w:ascii="Times New Roman" w:hAnsi="Times New Roman"/>
          <w:bCs/>
          <w:sz w:val="24"/>
          <w:szCs w:val="24"/>
          <w:shd w:val="clear" w:color="auto" w:fill="FFFFFF"/>
        </w:rPr>
        <w:t>1.2. Объекты природопользования: нет.</w:t>
      </w:r>
    </w:p>
    <w:p w:rsidR="00830E98" w:rsidRPr="00830E98" w:rsidRDefault="00830E98" w:rsidP="00830E98">
      <w:pPr>
        <w:tabs>
          <w:tab w:val="left" w:pos="3800"/>
          <w:tab w:val="left" w:pos="9923"/>
        </w:tabs>
        <w:spacing w:after="0" w:line="228" w:lineRule="auto"/>
        <w:rPr>
          <w:rFonts w:ascii="Times New Roman" w:hAnsi="Times New Roman"/>
          <w:bCs/>
          <w:sz w:val="24"/>
          <w:szCs w:val="24"/>
          <w:shd w:val="clear" w:color="auto" w:fill="FFFFFF"/>
        </w:rPr>
      </w:pPr>
      <w:r w:rsidRPr="00830E98">
        <w:rPr>
          <w:rFonts w:ascii="Times New Roman" w:hAnsi="Times New Roman"/>
          <w:bCs/>
          <w:sz w:val="24"/>
          <w:szCs w:val="24"/>
          <w:shd w:val="clear" w:color="auto" w:fill="FFFFFF"/>
        </w:rPr>
        <w:t>1.3. Здания (помещения в зданиях): нет.</w:t>
      </w:r>
    </w:p>
    <w:p w:rsidR="00830E98" w:rsidRPr="00830E98" w:rsidRDefault="00830E98" w:rsidP="00830E98">
      <w:pPr>
        <w:tabs>
          <w:tab w:val="left" w:pos="9923"/>
        </w:tabs>
        <w:spacing w:after="0" w:line="228" w:lineRule="auto"/>
        <w:rPr>
          <w:rFonts w:ascii="Times New Roman" w:hAnsi="Times New Roman"/>
          <w:bCs/>
          <w:sz w:val="24"/>
          <w:szCs w:val="24"/>
          <w:shd w:val="clear" w:color="auto" w:fill="FFFFFF"/>
        </w:rPr>
      </w:pPr>
      <w:r w:rsidRPr="00830E98">
        <w:rPr>
          <w:rFonts w:ascii="Times New Roman" w:hAnsi="Times New Roman"/>
          <w:bCs/>
          <w:sz w:val="24"/>
          <w:szCs w:val="24"/>
          <w:shd w:val="clear" w:color="auto" w:fill="FFFFFF"/>
        </w:rPr>
        <w:t>1.4. Сооружения: нет.</w:t>
      </w:r>
    </w:p>
    <w:p w:rsidR="00830E98" w:rsidRPr="00830E98" w:rsidRDefault="00830E98" w:rsidP="00830E98">
      <w:pPr>
        <w:tabs>
          <w:tab w:val="left" w:pos="9923"/>
        </w:tabs>
        <w:spacing w:after="0" w:line="228" w:lineRule="auto"/>
        <w:rPr>
          <w:rFonts w:ascii="Times New Roman" w:hAnsi="Times New Roman"/>
          <w:bCs/>
          <w:sz w:val="24"/>
          <w:szCs w:val="24"/>
          <w:shd w:val="clear" w:color="auto" w:fill="FFFFFF"/>
        </w:rPr>
      </w:pPr>
      <w:r w:rsidRPr="00830E98">
        <w:rPr>
          <w:rFonts w:ascii="Times New Roman" w:hAnsi="Times New Roman"/>
          <w:bCs/>
          <w:sz w:val="24"/>
          <w:szCs w:val="24"/>
          <w:shd w:val="clear" w:color="auto" w:fill="FFFFFF"/>
        </w:rPr>
        <w:t xml:space="preserve">1.5. Транспортные средства: </w:t>
      </w:r>
    </w:p>
    <w:tbl>
      <w:tblPr>
        <w:tblW w:w="99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67"/>
        <w:gridCol w:w="3832"/>
        <w:gridCol w:w="2127"/>
        <w:gridCol w:w="1277"/>
        <w:gridCol w:w="2127"/>
      </w:tblGrid>
      <w:tr w:rsidR="00830E98" w:rsidRPr="00830E98" w:rsidTr="002F411F">
        <w:trPr>
          <w:trHeight w:val="1907"/>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п/п</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Марка транспортного средства</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Год выпуска</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Номер инвентарный</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Стоимость по промежуточному балансу на последнюю отчетную дату </w:t>
            </w:r>
          </w:p>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«05» августа 2024г., тыс.руб.</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b/>
                <w:sz w:val="24"/>
                <w:szCs w:val="24"/>
                <w:lang w:eastAsia="en-US"/>
              </w:rPr>
              <w:t xml:space="preserve"> </w:t>
            </w:r>
            <w:r w:rsidRPr="00830E98">
              <w:rPr>
                <w:rFonts w:ascii="Times New Roman" w:hAnsi="Times New Roman"/>
                <w:sz w:val="24"/>
                <w:szCs w:val="24"/>
                <w:lang w:eastAsia="en-US"/>
              </w:rPr>
              <w:t xml:space="preserve">Автобус ГАЗ-322132 на 13 мест, </w:t>
            </w:r>
            <w:r w:rsidRPr="00830E98">
              <w:rPr>
                <w:rFonts w:ascii="Times New Roman" w:hAnsi="Times New Roman"/>
                <w:sz w:val="24"/>
                <w:szCs w:val="24"/>
              </w:rPr>
              <w:t xml:space="preserve"> 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Х9632213250410833</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2005</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0-24</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b/>
                <w:color w:val="000000"/>
                <w:sz w:val="24"/>
                <w:szCs w:val="24"/>
                <w:lang w:eastAsia="en-US"/>
              </w:rPr>
            </w:pPr>
            <w:r w:rsidRPr="00830E98">
              <w:rPr>
                <w:rFonts w:ascii="Times New Roman" w:hAnsi="Times New Roman"/>
                <w:sz w:val="24"/>
                <w:szCs w:val="24"/>
                <w:lang w:eastAsia="en-US"/>
              </w:rPr>
              <w:t xml:space="preserve">Легковой  ГАЗ 31105, </w:t>
            </w:r>
            <w:r w:rsidRPr="00830E98">
              <w:rPr>
                <w:rFonts w:ascii="Times New Roman" w:hAnsi="Times New Roman"/>
                <w:sz w:val="24"/>
                <w:szCs w:val="24"/>
              </w:rPr>
              <w:t>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ХТН31105051260018</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2004</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0-19</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lastRenderedPageBreak/>
              <w:t>3</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b/>
                <w:color w:val="000000"/>
                <w:sz w:val="24"/>
                <w:szCs w:val="24"/>
                <w:lang w:eastAsia="en-US"/>
              </w:rPr>
            </w:pPr>
            <w:r w:rsidRPr="00830E98">
              <w:rPr>
                <w:rFonts w:ascii="Times New Roman" w:hAnsi="Times New Roman"/>
                <w:sz w:val="24"/>
                <w:szCs w:val="24"/>
                <w:lang w:eastAsia="en-US"/>
              </w:rPr>
              <w:t xml:space="preserve">Автобус ПАЗ 32053, </w:t>
            </w:r>
            <w:r w:rsidRPr="00830E98">
              <w:rPr>
                <w:rFonts w:ascii="Times New Roman" w:hAnsi="Times New Roman"/>
                <w:sz w:val="24"/>
                <w:szCs w:val="24"/>
              </w:rPr>
              <w:t>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Х1М3205Е06007164</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2006</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0-13</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4</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b/>
                <w:color w:val="000000"/>
                <w:sz w:val="24"/>
                <w:szCs w:val="24"/>
                <w:lang w:eastAsia="en-US"/>
              </w:rPr>
            </w:pPr>
            <w:r w:rsidRPr="00830E98">
              <w:rPr>
                <w:rFonts w:ascii="Times New Roman" w:hAnsi="Times New Roman"/>
                <w:sz w:val="24"/>
                <w:szCs w:val="24"/>
                <w:lang w:eastAsia="en-US"/>
              </w:rPr>
              <w:t>ПАЗ 32053,</w:t>
            </w:r>
            <w:r w:rsidRPr="00830E98">
              <w:rPr>
                <w:rFonts w:ascii="Times New Roman" w:hAnsi="Times New Roman"/>
                <w:sz w:val="24"/>
                <w:szCs w:val="24"/>
              </w:rPr>
              <w:t xml:space="preserve"> 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xml:space="preserve">) </w:t>
            </w:r>
            <w:r w:rsidRPr="00830E98">
              <w:rPr>
                <w:rFonts w:ascii="Times New Roman" w:hAnsi="Times New Roman"/>
                <w:sz w:val="24"/>
                <w:szCs w:val="24"/>
                <w:lang w:eastAsia="en-US"/>
              </w:rPr>
              <w:t>Х1М3205</w:t>
            </w:r>
            <w:r w:rsidRPr="00830E98">
              <w:rPr>
                <w:rFonts w:ascii="Times New Roman" w:hAnsi="Times New Roman"/>
                <w:sz w:val="24"/>
                <w:szCs w:val="24"/>
                <w:lang w:val="en-US" w:eastAsia="en-US"/>
              </w:rPr>
              <w:t>BOL</w:t>
            </w:r>
            <w:r w:rsidRPr="00830E98">
              <w:rPr>
                <w:rFonts w:ascii="Times New Roman" w:hAnsi="Times New Roman"/>
                <w:sz w:val="24"/>
                <w:szCs w:val="24"/>
                <w:lang w:eastAsia="en-US"/>
              </w:rPr>
              <w:t>00036680</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val="en-US" w:eastAsia="en-US"/>
              </w:rPr>
            </w:pPr>
            <w:r w:rsidRPr="00830E98">
              <w:rPr>
                <w:rFonts w:ascii="Times New Roman" w:hAnsi="Times New Roman"/>
                <w:sz w:val="24"/>
                <w:szCs w:val="24"/>
                <w:lang w:val="en-US" w:eastAsia="en-US"/>
              </w:rPr>
              <w:t>2020</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0-15</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val="en-US" w:eastAsia="en-US"/>
              </w:rPr>
            </w:pPr>
            <w:r w:rsidRPr="00830E98">
              <w:rPr>
                <w:rFonts w:ascii="Times New Roman" w:hAnsi="Times New Roman"/>
                <w:sz w:val="24"/>
                <w:szCs w:val="24"/>
                <w:lang w:val="en-US" w:eastAsia="en-US"/>
              </w:rPr>
              <w:t>5</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ПАЗ 32053, </w:t>
            </w:r>
            <w:r w:rsidRPr="00830E98">
              <w:rPr>
                <w:rFonts w:ascii="Times New Roman" w:hAnsi="Times New Roman"/>
                <w:sz w:val="24"/>
                <w:szCs w:val="24"/>
              </w:rPr>
              <w:t>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Х1М3205</w:t>
            </w:r>
            <w:r w:rsidRPr="00830E98">
              <w:rPr>
                <w:rFonts w:ascii="Times New Roman" w:hAnsi="Times New Roman"/>
                <w:sz w:val="24"/>
                <w:szCs w:val="24"/>
                <w:lang w:val="en-US"/>
              </w:rPr>
              <w:t>BOL</w:t>
            </w:r>
            <w:r w:rsidRPr="00830E98">
              <w:rPr>
                <w:rFonts w:ascii="Times New Roman" w:hAnsi="Times New Roman"/>
                <w:sz w:val="24"/>
                <w:szCs w:val="24"/>
              </w:rPr>
              <w:t>0003739</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2020</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0-16</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6</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b/>
                <w:color w:val="000000"/>
                <w:sz w:val="24"/>
                <w:szCs w:val="24"/>
                <w:lang w:eastAsia="en-US"/>
              </w:rPr>
            </w:pPr>
            <w:r w:rsidRPr="00830E98">
              <w:rPr>
                <w:rFonts w:ascii="Times New Roman" w:hAnsi="Times New Roman"/>
                <w:sz w:val="24"/>
                <w:szCs w:val="24"/>
                <w:lang w:eastAsia="en-US"/>
              </w:rPr>
              <w:t>ПАЗ 32053,</w:t>
            </w:r>
            <w:r w:rsidRPr="00830E98">
              <w:rPr>
                <w:rFonts w:ascii="Times New Roman" w:hAnsi="Times New Roman"/>
                <w:b/>
                <w:sz w:val="24"/>
                <w:szCs w:val="24"/>
                <w:lang w:eastAsia="en-US"/>
              </w:rPr>
              <w:t xml:space="preserve"> </w:t>
            </w:r>
            <w:r w:rsidRPr="00830E98">
              <w:rPr>
                <w:rFonts w:ascii="Times New Roman" w:hAnsi="Times New Roman"/>
                <w:sz w:val="24"/>
                <w:szCs w:val="24"/>
              </w:rPr>
              <w:t>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Х1</w:t>
            </w:r>
            <w:r w:rsidRPr="00830E98">
              <w:rPr>
                <w:rFonts w:ascii="Times New Roman" w:hAnsi="Times New Roman"/>
                <w:sz w:val="24"/>
                <w:szCs w:val="24"/>
                <w:lang w:val="en-US"/>
              </w:rPr>
              <w:t>M</w:t>
            </w:r>
            <w:r w:rsidRPr="00830E98">
              <w:rPr>
                <w:rFonts w:ascii="Times New Roman" w:hAnsi="Times New Roman"/>
                <w:sz w:val="24"/>
                <w:szCs w:val="24"/>
              </w:rPr>
              <w:t>3205</w:t>
            </w:r>
            <w:r w:rsidRPr="00830E98">
              <w:rPr>
                <w:rFonts w:ascii="Times New Roman" w:hAnsi="Times New Roman"/>
                <w:sz w:val="24"/>
                <w:szCs w:val="24"/>
                <w:lang w:val="en-US"/>
              </w:rPr>
              <w:t>BOPS</w:t>
            </w:r>
            <w:r w:rsidRPr="00830E98">
              <w:rPr>
                <w:rFonts w:ascii="Times New Roman" w:hAnsi="Times New Roman"/>
                <w:sz w:val="24"/>
                <w:szCs w:val="24"/>
              </w:rPr>
              <w:t>003832</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highlight w:val="yellow"/>
                <w:lang w:val="en-US" w:eastAsia="en-US"/>
              </w:rPr>
            </w:pPr>
            <w:r w:rsidRPr="00830E98">
              <w:rPr>
                <w:rFonts w:ascii="Times New Roman" w:hAnsi="Times New Roman"/>
                <w:sz w:val="24"/>
                <w:szCs w:val="24"/>
                <w:lang w:val="en-US" w:eastAsia="en-US"/>
              </w:rPr>
              <w:t>2023</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0-20</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3 295,00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val="en-US" w:eastAsia="en-US"/>
              </w:rPr>
            </w:pPr>
            <w:r w:rsidRPr="00830E98">
              <w:rPr>
                <w:rFonts w:ascii="Times New Roman" w:hAnsi="Times New Roman"/>
                <w:sz w:val="24"/>
                <w:szCs w:val="24"/>
                <w:lang w:val="en-US" w:eastAsia="en-US"/>
              </w:rPr>
              <w:t>7</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b/>
                <w:color w:val="000000"/>
                <w:sz w:val="24"/>
                <w:szCs w:val="24"/>
                <w:lang w:eastAsia="en-US"/>
              </w:rPr>
            </w:pPr>
            <w:r w:rsidRPr="00830E98">
              <w:rPr>
                <w:rFonts w:ascii="Times New Roman" w:hAnsi="Times New Roman"/>
                <w:sz w:val="24"/>
                <w:szCs w:val="24"/>
                <w:lang w:eastAsia="en-US"/>
              </w:rPr>
              <w:t xml:space="preserve">ПАЗ 32053, </w:t>
            </w:r>
            <w:r w:rsidRPr="00830E98">
              <w:rPr>
                <w:rFonts w:ascii="Times New Roman" w:hAnsi="Times New Roman"/>
                <w:sz w:val="24"/>
                <w:szCs w:val="24"/>
              </w:rPr>
              <w:t>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Х1М3205</w:t>
            </w:r>
            <w:r w:rsidRPr="00830E98">
              <w:rPr>
                <w:rFonts w:ascii="Times New Roman" w:hAnsi="Times New Roman"/>
                <w:sz w:val="24"/>
                <w:szCs w:val="24"/>
                <w:lang w:val="en-US"/>
              </w:rPr>
              <w:t>BOPS</w:t>
            </w:r>
            <w:r w:rsidRPr="00830E98">
              <w:rPr>
                <w:rFonts w:ascii="Times New Roman" w:hAnsi="Times New Roman"/>
                <w:sz w:val="24"/>
                <w:szCs w:val="24"/>
              </w:rPr>
              <w:t>003811</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highlight w:val="yellow"/>
                <w:lang w:val="en-US" w:eastAsia="en-US"/>
              </w:rPr>
            </w:pPr>
            <w:r w:rsidRPr="00830E98">
              <w:rPr>
                <w:rFonts w:ascii="Times New Roman" w:hAnsi="Times New Roman"/>
                <w:sz w:val="24"/>
                <w:szCs w:val="24"/>
                <w:lang w:val="en-US" w:eastAsia="en-US"/>
              </w:rPr>
              <w:t>2023</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0-21</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3 295,00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val="en-US" w:eastAsia="en-US"/>
              </w:rPr>
            </w:pPr>
            <w:r w:rsidRPr="00830E98">
              <w:rPr>
                <w:rFonts w:ascii="Times New Roman" w:hAnsi="Times New Roman"/>
                <w:sz w:val="24"/>
                <w:szCs w:val="24"/>
                <w:lang w:val="en-US" w:eastAsia="en-US"/>
              </w:rPr>
              <w:t>8</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b/>
                <w:color w:val="000000"/>
                <w:sz w:val="24"/>
                <w:szCs w:val="24"/>
                <w:lang w:eastAsia="en-US"/>
              </w:rPr>
            </w:pPr>
            <w:r w:rsidRPr="00830E98">
              <w:rPr>
                <w:rFonts w:ascii="Times New Roman" w:hAnsi="Times New Roman"/>
                <w:sz w:val="24"/>
                <w:szCs w:val="24"/>
                <w:lang w:eastAsia="en-US"/>
              </w:rPr>
              <w:t xml:space="preserve">ПАЗ 32053, </w:t>
            </w:r>
            <w:r w:rsidRPr="00830E98">
              <w:rPr>
                <w:rFonts w:ascii="Times New Roman" w:hAnsi="Times New Roman"/>
                <w:sz w:val="24"/>
                <w:szCs w:val="24"/>
              </w:rPr>
              <w:t xml:space="preserve"> 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)Х1</w:t>
            </w:r>
            <w:r w:rsidRPr="00830E98">
              <w:rPr>
                <w:rFonts w:ascii="Times New Roman" w:hAnsi="Times New Roman"/>
                <w:sz w:val="24"/>
                <w:szCs w:val="24"/>
                <w:lang w:val="en-US"/>
              </w:rPr>
              <w:t>M</w:t>
            </w:r>
            <w:r w:rsidRPr="00830E98">
              <w:rPr>
                <w:rFonts w:ascii="Times New Roman" w:hAnsi="Times New Roman"/>
                <w:sz w:val="24"/>
                <w:szCs w:val="24"/>
              </w:rPr>
              <w:t>3205</w:t>
            </w:r>
            <w:r w:rsidRPr="00830E98">
              <w:rPr>
                <w:rFonts w:ascii="Times New Roman" w:hAnsi="Times New Roman"/>
                <w:sz w:val="24"/>
                <w:szCs w:val="24"/>
                <w:lang w:val="en-US"/>
              </w:rPr>
              <w:t>BOPS</w:t>
            </w:r>
            <w:r w:rsidRPr="00830E98">
              <w:rPr>
                <w:rFonts w:ascii="Times New Roman" w:hAnsi="Times New Roman"/>
                <w:sz w:val="24"/>
                <w:szCs w:val="24"/>
              </w:rPr>
              <w:t>003642</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highlight w:val="yellow"/>
                <w:lang w:val="en-US" w:eastAsia="en-US"/>
              </w:rPr>
            </w:pPr>
            <w:r w:rsidRPr="00830E98">
              <w:rPr>
                <w:rFonts w:ascii="Times New Roman" w:hAnsi="Times New Roman"/>
                <w:sz w:val="24"/>
                <w:szCs w:val="24"/>
                <w:lang w:val="en-US" w:eastAsia="en-US"/>
              </w:rPr>
              <w:t>2023</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0-22</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3 295,00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9</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ПАЗ 32053,</w:t>
            </w:r>
            <w:r w:rsidRPr="00830E98">
              <w:rPr>
                <w:rFonts w:ascii="Times New Roman" w:hAnsi="Times New Roman"/>
                <w:sz w:val="24"/>
                <w:szCs w:val="24"/>
              </w:rPr>
              <w:t xml:space="preserve"> 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xml:space="preserve">) </w:t>
            </w:r>
            <w:r w:rsidRPr="00830E98">
              <w:rPr>
                <w:rFonts w:ascii="Times New Roman" w:hAnsi="Times New Roman"/>
                <w:sz w:val="24"/>
                <w:szCs w:val="24"/>
                <w:lang w:val="en-US"/>
              </w:rPr>
              <w:t>X</w:t>
            </w:r>
            <w:r w:rsidRPr="00830E98">
              <w:rPr>
                <w:rFonts w:ascii="Times New Roman" w:hAnsi="Times New Roman"/>
                <w:sz w:val="24"/>
                <w:szCs w:val="24"/>
              </w:rPr>
              <w:t>1</w:t>
            </w:r>
            <w:r w:rsidRPr="00830E98">
              <w:rPr>
                <w:rFonts w:ascii="Times New Roman" w:hAnsi="Times New Roman"/>
                <w:sz w:val="24"/>
                <w:szCs w:val="24"/>
                <w:lang w:val="en-US"/>
              </w:rPr>
              <w:t>M</w:t>
            </w:r>
            <w:r w:rsidRPr="00830E98">
              <w:rPr>
                <w:rFonts w:ascii="Times New Roman" w:hAnsi="Times New Roman"/>
                <w:sz w:val="24"/>
                <w:szCs w:val="24"/>
              </w:rPr>
              <w:t>3205</w:t>
            </w:r>
            <w:r w:rsidRPr="00830E98">
              <w:rPr>
                <w:rFonts w:ascii="Times New Roman" w:hAnsi="Times New Roman"/>
                <w:sz w:val="24"/>
                <w:szCs w:val="24"/>
                <w:lang w:val="en-US"/>
              </w:rPr>
              <w:t>BOPS</w:t>
            </w:r>
            <w:r w:rsidRPr="00830E98">
              <w:rPr>
                <w:rFonts w:ascii="Times New Roman" w:hAnsi="Times New Roman"/>
                <w:sz w:val="24"/>
                <w:szCs w:val="24"/>
              </w:rPr>
              <w:t>003679</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highlight w:val="yellow"/>
                <w:lang w:val="en-US" w:eastAsia="en-US"/>
              </w:rPr>
            </w:pPr>
            <w:r w:rsidRPr="00830E98">
              <w:rPr>
                <w:rFonts w:ascii="Times New Roman" w:hAnsi="Times New Roman"/>
                <w:sz w:val="24"/>
                <w:szCs w:val="24"/>
                <w:lang w:val="en-US" w:eastAsia="en-US"/>
              </w:rPr>
              <w:t>2023</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0-23</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3 295,00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10</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Автобус ПАЗ 32053-70,</w:t>
            </w:r>
            <w:r w:rsidRPr="00830E98">
              <w:rPr>
                <w:rFonts w:ascii="Times New Roman" w:hAnsi="Times New Roman"/>
                <w:sz w:val="24"/>
                <w:szCs w:val="24"/>
              </w:rPr>
              <w:t xml:space="preserve"> 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xml:space="preserve">) </w:t>
            </w:r>
            <w:r w:rsidRPr="00830E98">
              <w:rPr>
                <w:rFonts w:ascii="Times New Roman" w:hAnsi="Times New Roman"/>
                <w:sz w:val="24"/>
                <w:szCs w:val="24"/>
                <w:lang w:val="en-US"/>
              </w:rPr>
              <w:t>X</w:t>
            </w:r>
            <w:r w:rsidRPr="00830E98">
              <w:rPr>
                <w:rFonts w:ascii="Times New Roman" w:hAnsi="Times New Roman"/>
                <w:sz w:val="24"/>
                <w:szCs w:val="24"/>
              </w:rPr>
              <w:t>1</w:t>
            </w:r>
            <w:r w:rsidRPr="00830E98">
              <w:rPr>
                <w:rFonts w:ascii="Times New Roman" w:hAnsi="Times New Roman"/>
                <w:sz w:val="24"/>
                <w:szCs w:val="24"/>
                <w:lang w:val="en-US"/>
              </w:rPr>
              <w:t>M</w:t>
            </w:r>
            <w:r w:rsidRPr="00830E98">
              <w:rPr>
                <w:rFonts w:ascii="Times New Roman" w:hAnsi="Times New Roman"/>
                <w:sz w:val="24"/>
                <w:szCs w:val="24"/>
              </w:rPr>
              <w:t>3205</w:t>
            </w:r>
            <w:r w:rsidRPr="00830E98">
              <w:rPr>
                <w:rFonts w:ascii="Times New Roman" w:hAnsi="Times New Roman"/>
                <w:sz w:val="24"/>
                <w:szCs w:val="24"/>
                <w:lang w:val="en-US"/>
              </w:rPr>
              <w:t>CXC</w:t>
            </w:r>
            <w:r w:rsidRPr="00830E98">
              <w:rPr>
                <w:rFonts w:ascii="Times New Roman" w:hAnsi="Times New Roman"/>
                <w:sz w:val="24"/>
                <w:szCs w:val="24"/>
              </w:rPr>
              <w:t>0005016</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val="en-US" w:eastAsia="en-US"/>
              </w:rPr>
            </w:pPr>
            <w:r w:rsidRPr="00830E98">
              <w:rPr>
                <w:rFonts w:ascii="Times New Roman" w:hAnsi="Times New Roman"/>
                <w:sz w:val="24"/>
                <w:szCs w:val="24"/>
                <w:lang w:val="en-US" w:eastAsia="en-US"/>
              </w:rPr>
              <w:t>2012</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0-18</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Автобус ПАЗ 32053, </w:t>
            </w:r>
            <w:r w:rsidRPr="00830E98">
              <w:rPr>
                <w:rFonts w:ascii="Times New Roman" w:hAnsi="Times New Roman"/>
                <w:sz w:val="24"/>
                <w:szCs w:val="24"/>
              </w:rPr>
              <w:t>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xml:space="preserve">) </w:t>
            </w:r>
            <w:r w:rsidRPr="00830E98">
              <w:rPr>
                <w:rFonts w:ascii="Times New Roman" w:hAnsi="Times New Roman"/>
                <w:sz w:val="24"/>
                <w:szCs w:val="24"/>
                <w:lang w:val="en-US"/>
              </w:rPr>
              <w:t>X</w:t>
            </w:r>
            <w:r w:rsidRPr="00830E98">
              <w:rPr>
                <w:rFonts w:ascii="Times New Roman" w:hAnsi="Times New Roman"/>
                <w:sz w:val="24"/>
                <w:szCs w:val="24"/>
              </w:rPr>
              <w:t>1</w:t>
            </w:r>
            <w:r w:rsidRPr="00830E98">
              <w:rPr>
                <w:rFonts w:ascii="Times New Roman" w:hAnsi="Times New Roman"/>
                <w:sz w:val="24"/>
                <w:szCs w:val="24"/>
                <w:lang w:val="en-US"/>
              </w:rPr>
              <w:t>M</w:t>
            </w:r>
            <w:r w:rsidRPr="00830E98">
              <w:rPr>
                <w:rFonts w:ascii="Times New Roman" w:hAnsi="Times New Roman"/>
                <w:sz w:val="24"/>
                <w:szCs w:val="24"/>
              </w:rPr>
              <w:t>3205</w:t>
            </w:r>
            <w:r w:rsidRPr="00830E98">
              <w:rPr>
                <w:rFonts w:ascii="Times New Roman" w:hAnsi="Times New Roman"/>
                <w:sz w:val="24"/>
                <w:szCs w:val="24"/>
                <w:lang w:val="en-US"/>
              </w:rPr>
              <w:t>E</w:t>
            </w:r>
            <w:r w:rsidRPr="00830E98">
              <w:rPr>
                <w:rFonts w:ascii="Times New Roman" w:hAnsi="Times New Roman"/>
                <w:sz w:val="24"/>
                <w:szCs w:val="24"/>
              </w:rPr>
              <w:t>070006123</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2007</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0-17</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w:t>
            </w: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Специальный автобус для перевозки пассажиров и грузов УАЗ 220695-04,</w:t>
            </w:r>
            <w:r w:rsidRPr="00830E98">
              <w:rPr>
                <w:rFonts w:ascii="Times New Roman" w:hAnsi="Times New Roman"/>
                <w:sz w:val="24"/>
                <w:szCs w:val="24"/>
              </w:rPr>
              <w:t xml:space="preserve"> идентификационный номер (</w:t>
            </w:r>
            <w:r w:rsidRPr="00830E98">
              <w:rPr>
                <w:rFonts w:ascii="Times New Roman" w:hAnsi="Times New Roman"/>
                <w:sz w:val="24"/>
                <w:szCs w:val="24"/>
                <w:lang w:val="en-US"/>
              </w:rPr>
              <w:t>VIN</w:t>
            </w:r>
            <w:r w:rsidRPr="00830E98">
              <w:rPr>
                <w:rFonts w:ascii="Times New Roman" w:hAnsi="Times New Roman"/>
                <w:sz w:val="24"/>
                <w:szCs w:val="24"/>
              </w:rPr>
              <w:t>) ХТТ220695</w:t>
            </w:r>
            <w:r w:rsidRPr="00830E98">
              <w:rPr>
                <w:rFonts w:ascii="Times New Roman" w:hAnsi="Times New Roman"/>
                <w:sz w:val="24"/>
                <w:szCs w:val="24"/>
                <w:lang w:val="en-US"/>
              </w:rPr>
              <w:t>N</w:t>
            </w:r>
            <w:r w:rsidRPr="00830E98">
              <w:rPr>
                <w:rFonts w:ascii="Times New Roman" w:hAnsi="Times New Roman"/>
                <w:sz w:val="24"/>
                <w:szCs w:val="24"/>
              </w:rPr>
              <w:t>1205368</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highlight w:val="yellow"/>
                <w:lang w:val="en-US" w:eastAsia="en-US"/>
              </w:rPr>
            </w:pPr>
            <w:r w:rsidRPr="00830E98">
              <w:rPr>
                <w:rFonts w:ascii="Times New Roman" w:hAnsi="Times New Roman"/>
                <w:sz w:val="24"/>
                <w:szCs w:val="24"/>
                <w:lang w:val="en-US" w:eastAsia="en-US"/>
              </w:rPr>
              <w:t>2021</w:t>
            </w:r>
          </w:p>
        </w:tc>
        <w:tc>
          <w:tcPr>
            <w:tcW w:w="12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0-14</w:t>
            </w: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783,00</w:t>
            </w:r>
          </w:p>
        </w:tc>
      </w:tr>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383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ИТОГО:</w:t>
            </w:r>
          </w:p>
        </w:tc>
        <w:tc>
          <w:tcPr>
            <w:tcW w:w="2127"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val="en-US" w:eastAsia="en-US"/>
              </w:rPr>
            </w:pPr>
          </w:p>
        </w:tc>
        <w:tc>
          <w:tcPr>
            <w:tcW w:w="1277"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13 963,00</w:t>
            </w:r>
          </w:p>
        </w:tc>
      </w:tr>
    </w:tbl>
    <w:p w:rsidR="00830E98" w:rsidRPr="00830E98" w:rsidRDefault="00830E98" w:rsidP="00830E98">
      <w:pPr>
        <w:tabs>
          <w:tab w:val="left" w:pos="9923"/>
        </w:tabs>
        <w:spacing w:after="0" w:line="228" w:lineRule="auto"/>
        <w:rPr>
          <w:rFonts w:ascii="Times New Roman" w:eastAsia="Tahoma" w:hAnsi="Times New Roman"/>
          <w:bCs/>
          <w:color w:val="000000"/>
          <w:sz w:val="24"/>
          <w:szCs w:val="24"/>
          <w:shd w:val="clear" w:color="auto" w:fill="FFFFFF"/>
        </w:rPr>
      </w:pPr>
      <w:r w:rsidRPr="00830E98">
        <w:rPr>
          <w:rFonts w:ascii="Times New Roman" w:hAnsi="Times New Roman"/>
          <w:bCs/>
          <w:sz w:val="24"/>
          <w:szCs w:val="24"/>
          <w:shd w:val="clear" w:color="auto" w:fill="FFFFFF"/>
        </w:rPr>
        <w:t>1.6. Передаточные устройства, машины и оборудование:</w:t>
      </w:r>
    </w:p>
    <w:tbl>
      <w:tblPr>
        <w:tblpPr w:leftFromText="180" w:rightFromText="180" w:bottomFromText="200" w:vertAnchor="text" w:tblpX="80" w:tblpY="1"/>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608"/>
        <w:gridCol w:w="3831"/>
        <w:gridCol w:w="1985"/>
        <w:gridCol w:w="1419"/>
        <w:gridCol w:w="2087"/>
      </w:tblGrid>
      <w:tr w:rsidR="00830E98" w:rsidRPr="00830E98" w:rsidTr="002F411F">
        <w:trPr>
          <w:trHeight w:val="239"/>
        </w:trPr>
        <w:tc>
          <w:tcPr>
            <w:tcW w:w="607"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п/п</w:t>
            </w:r>
          </w:p>
        </w:tc>
        <w:tc>
          <w:tcPr>
            <w:tcW w:w="3828"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Наименование</w:t>
            </w:r>
          </w:p>
          <w:p w:rsidR="00830E98" w:rsidRPr="00830E98" w:rsidRDefault="00830E98" w:rsidP="00830E98">
            <w:pPr>
              <w:tabs>
                <w:tab w:val="left" w:pos="9923"/>
              </w:tabs>
              <w:spacing w:after="0" w:line="192" w:lineRule="auto"/>
              <w:rPr>
                <w:rFonts w:ascii="Times New Roman" w:eastAsia="Tahoma" w:hAnsi="Times New Roman"/>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Год выпуска,</w:t>
            </w:r>
          </w:p>
          <w:p w:rsidR="00830E98" w:rsidRPr="00830E98" w:rsidRDefault="00830E98" w:rsidP="00830E98">
            <w:pPr>
              <w:tabs>
                <w:tab w:val="left" w:pos="9923"/>
              </w:tabs>
              <w:spacing w:after="0" w:line="192" w:lineRule="auto"/>
              <w:jc w:val="center"/>
              <w:rPr>
                <w:rFonts w:ascii="Times New Roman" w:hAnsi="Times New Roman"/>
                <w:sz w:val="24"/>
                <w:szCs w:val="24"/>
                <w:lang w:eastAsia="en-US"/>
              </w:rPr>
            </w:pPr>
            <w:r w:rsidRPr="00830E98">
              <w:rPr>
                <w:rFonts w:ascii="Times New Roman" w:hAnsi="Times New Roman"/>
                <w:sz w:val="24"/>
                <w:szCs w:val="24"/>
                <w:lang w:eastAsia="en-US"/>
              </w:rPr>
              <w:t>приобретения</w:t>
            </w:r>
          </w:p>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Номер</w:t>
            </w:r>
          </w:p>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инвентарный</w:t>
            </w:r>
          </w:p>
        </w:tc>
        <w:tc>
          <w:tcPr>
            <w:tcW w:w="2086"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Стоимость</w:t>
            </w:r>
          </w:p>
          <w:p w:rsidR="00830E98" w:rsidRPr="00830E98" w:rsidRDefault="00830E98" w:rsidP="00830E98">
            <w:pPr>
              <w:tabs>
                <w:tab w:val="left" w:pos="9923"/>
              </w:tabs>
              <w:spacing w:after="0" w:line="192" w:lineRule="auto"/>
              <w:jc w:val="center"/>
              <w:rPr>
                <w:rFonts w:ascii="Times New Roman" w:hAnsi="Times New Roman"/>
                <w:sz w:val="24"/>
                <w:szCs w:val="24"/>
                <w:lang w:eastAsia="en-US"/>
              </w:rPr>
            </w:pPr>
            <w:r w:rsidRPr="00830E98">
              <w:rPr>
                <w:rFonts w:ascii="Times New Roman" w:hAnsi="Times New Roman"/>
                <w:sz w:val="24"/>
                <w:szCs w:val="24"/>
                <w:lang w:eastAsia="en-US"/>
              </w:rPr>
              <w:t>по промежуточному</w:t>
            </w:r>
          </w:p>
          <w:p w:rsidR="00830E98" w:rsidRPr="00830E98" w:rsidRDefault="00830E98" w:rsidP="00830E98">
            <w:pPr>
              <w:tabs>
                <w:tab w:val="left" w:pos="9923"/>
              </w:tabs>
              <w:spacing w:after="0" w:line="192" w:lineRule="auto"/>
              <w:jc w:val="center"/>
              <w:rPr>
                <w:rFonts w:ascii="Times New Roman" w:hAnsi="Times New Roman"/>
                <w:sz w:val="24"/>
                <w:szCs w:val="24"/>
                <w:lang w:eastAsia="en-US"/>
              </w:rPr>
            </w:pPr>
            <w:r w:rsidRPr="00830E98">
              <w:rPr>
                <w:rFonts w:ascii="Times New Roman" w:hAnsi="Times New Roman"/>
                <w:sz w:val="24"/>
                <w:szCs w:val="24"/>
                <w:lang w:eastAsia="en-US"/>
              </w:rPr>
              <w:t>балансу</w:t>
            </w:r>
          </w:p>
          <w:p w:rsidR="00830E98" w:rsidRPr="00830E98" w:rsidRDefault="00830E98" w:rsidP="00830E98">
            <w:pPr>
              <w:tabs>
                <w:tab w:val="left" w:pos="9923"/>
              </w:tabs>
              <w:spacing w:after="0" w:line="192" w:lineRule="auto"/>
              <w:jc w:val="center"/>
              <w:rPr>
                <w:rFonts w:ascii="Times New Roman" w:hAnsi="Times New Roman"/>
                <w:sz w:val="24"/>
                <w:szCs w:val="24"/>
                <w:lang w:eastAsia="en-US"/>
              </w:rPr>
            </w:pPr>
            <w:r w:rsidRPr="00830E98">
              <w:rPr>
                <w:rFonts w:ascii="Times New Roman" w:hAnsi="Times New Roman"/>
                <w:sz w:val="24"/>
                <w:szCs w:val="24"/>
                <w:lang w:eastAsia="en-US"/>
              </w:rPr>
              <w:t>на «05» августа  2024г.,</w:t>
            </w:r>
          </w:p>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тыс. руб.</w:t>
            </w:r>
          </w:p>
        </w:tc>
      </w:tr>
      <w:tr w:rsidR="00830E98" w:rsidRPr="00830E98" w:rsidTr="002F411F">
        <w:trPr>
          <w:trHeight w:val="239"/>
        </w:trPr>
        <w:tc>
          <w:tcPr>
            <w:tcW w:w="607"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Тахограф Меркурий, ТА-001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2015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0-025</w:t>
            </w:r>
          </w:p>
        </w:tc>
        <w:tc>
          <w:tcPr>
            <w:tcW w:w="2086"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r w:rsidR="00830E98" w:rsidRPr="00830E98" w:rsidTr="002F411F">
        <w:trPr>
          <w:trHeight w:val="239"/>
        </w:trPr>
        <w:tc>
          <w:tcPr>
            <w:tcW w:w="607"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rPr>
                <w:rFonts w:ascii="Times New Roman" w:eastAsia="Tahoma" w:hAnsi="Times New Roman"/>
                <w:color w:val="000000"/>
                <w:sz w:val="24"/>
                <w:szCs w:val="24"/>
                <w:lang w:eastAsia="en-US"/>
              </w:rPr>
            </w:pPr>
            <w:r w:rsidRPr="00830E98">
              <w:rPr>
                <w:rFonts w:ascii="Times New Roman" w:hAnsi="Times New Roman"/>
                <w:sz w:val="24"/>
                <w:szCs w:val="24"/>
                <w:lang w:eastAsia="en-US"/>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p>
        </w:tc>
        <w:tc>
          <w:tcPr>
            <w:tcW w:w="2086"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line="192" w:lineRule="auto"/>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0,00</w:t>
            </w:r>
          </w:p>
        </w:tc>
      </w:tr>
    </w:tbl>
    <w:p w:rsidR="00830E98" w:rsidRPr="00830E98" w:rsidRDefault="00830E98" w:rsidP="00830E98">
      <w:pPr>
        <w:tabs>
          <w:tab w:val="left" w:pos="9923"/>
        </w:tabs>
        <w:spacing w:after="0" w:line="228" w:lineRule="auto"/>
        <w:rPr>
          <w:rFonts w:ascii="Times New Roman" w:eastAsia="Tahoma" w:hAnsi="Times New Roman"/>
          <w:bCs/>
          <w:color w:val="000000"/>
          <w:sz w:val="24"/>
          <w:szCs w:val="24"/>
          <w:shd w:val="clear" w:color="auto" w:fill="FFFFFF"/>
        </w:rPr>
      </w:pPr>
      <w:r w:rsidRPr="00830E98">
        <w:rPr>
          <w:rFonts w:ascii="Times New Roman" w:hAnsi="Times New Roman"/>
          <w:bCs/>
          <w:sz w:val="24"/>
          <w:szCs w:val="24"/>
          <w:shd w:val="clear" w:color="auto" w:fill="FFFFFF"/>
        </w:rPr>
        <w:t>1.7.Инструмент: нет.</w:t>
      </w:r>
    </w:p>
    <w:p w:rsidR="00830E98" w:rsidRPr="00830E98" w:rsidRDefault="00830E98" w:rsidP="00830E98">
      <w:pPr>
        <w:tabs>
          <w:tab w:val="left" w:pos="9923"/>
        </w:tabs>
        <w:spacing w:after="0" w:line="228" w:lineRule="auto"/>
        <w:rPr>
          <w:rFonts w:ascii="Times New Roman" w:hAnsi="Times New Roman"/>
          <w:bCs/>
          <w:sz w:val="24"/>
          <w:szCs w:val="24"/>
          <w:shd w:val="clear" w:color="auto" w:fill="FFFFFF"/>
        </w:rPr>
      </w:pPr>
      <w:r w:rsidRPr="00830E98">
        <w:rPr>
          <w:rFonts w:ascii="Times New Roman" w:hAnsi="Times New Roman"/>
          <w:bCs/>
          <w:sz w:val="24"/>
          <w:szCs w:val="24"/>
          <w:shd w:val="clear" w:color="auto" w:fill="FFFFFF"/>
        </w:rPr>
        <w:t>1.8. Вычислительная техника: нет.</w:t>
      </w:r>
    </w:p>
    <w:p w:rsidR="00830E98" w:rsidRPr="00830E98" w:rsidRDefault="00830E98" w:rsidP="00830E98">
      <w:pPr>
        <w:tabs>
          <w:tab w:val="left" w:pos="9923"/>
        </w:tabs>
        <w:spacing w:after="0" w:line="228" w:lineRule="auto"/>
        <w:rPr>
          <w:rFonts w:ascii="Times New Roman" w:hAnsi="Times New Roman"/>
          <w:bCs/>
          <w:sz w:val="24"/>
          <w:szCs w:val="24"/>
          <w:shd w:val="clear" w:color="auto" w:fill="FFFFFF"/>
        </w:rPr>
      </w:pPr>
      <w:r w:rsidRPr="00830E98">
        <w:rPr>
          <w:rFonts w:ascii="Times New Roman" w:hAnsi="Times New Roman"/>
          <w:bCs/>
          <w:sz w:val="24"/>
          <w:szCs w:val="24"/>
          <w:shd w:val="clear" w:color="auto" w:fill="FFFFFF"/>
        </w:rPr>
        <w:t>1.9. Производственный и хозяйственный инвентарь: нет.</w:t>
      </w:r>
    </w:p>
    <w:p w:rsidR="00830E98" w:rsidRPr="00830E98" w:rsidRDefault="00830E98" w:rsidP="00830E98">
      <w:pPr>
        <w:tabs>
          <w:tab w:val="left" w:pos="9923"/>
        </w:tabs>
        <w:spacing w:after="0" w:line="228" w:lineRule="auto"/>
        <w:rPr>
          <w:rFonts w:ascii="Times New Roman" w:hAnsi="Times New Roman"/>
          <w:bCs/>
          <w:sz w:val="24"/>
          <w:szCs w:val="24"/>
          <w:shd w:val="clear" w:color="auto" w:fill="FFFFFF"/>
        </w:rPr>
      </w:pPr>
      <w:r w:rsidRPr="00830E98">
        <w:rPr>
          <w:rFonts w:ascii="Times New Roman" w:hAnsi="Times New Roman"/>
          <w:bCs/>
          <w:sz w:val="24"/>
          <w:szCs w:val="24"/>
          <w:shd w:val="clear" w:color="auto" w:fill="FFFFFF"/>
        </w:rPr>
        <w:t>1.8. Прочее: нет</w:t>
      </w:r>
    </w:p>
    <w:p w:rsidR="00830E98" w:rsidRPr="00830E98" w:rsidRDefault="00830E98" w:rsidP="00830E98">
      <w:pPr>
        <w:tabs>
          <w:tab w:val="left" w:pos="9923"/>
        </w:tabs>
        <w:spacing w:after="0" w:line="240" w:lineRule="auto"/>
        <w:jc w:val="both"/>
        <w:rPr>
          <w:rFonts w:ascii="Times New Roman" w:hAnsi="Times New Roman"/>
          <w:b/>
          <w:sz w:val="24"/>
          <w:szCs w:val="24"/>
          <w:lang w:eastAsia="en-US"/>
        </w:rPr>
      </w:pPr>
      <w:r w:rsidRPr="00830E98">
        <w:rPr>
          <w:rFonts w:ascii="Times New Roman" w:hAnsi="Times New Roman"/>
          <w:b/>
          <w:sz w:val="24"/>
          <w:szCs w:val="24"/>
          <w:lang w:eastAsia="en-US"/>
        </w:rPr>
        <w:t>Всего основные средства: 13 963,00  тыс. рублей.</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2. Нематериальные активы: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lastRenderedPageBreak/>
        <w:t>3. Оборудование к установке: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4. Вложения во внеоборотные активы: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5. Доходные вложения в материальные ценности: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6. Производственные запасы (п.п. 6.1+6.2+6.3):  3,00  тыс. рублей.</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6.1. Топливо:</w:t>
      </w:r>
    </w:p>
    <w:tbl>
      <w:tblPr>
        <w:tblpPr w:leftFromText="180" w:rightFromText="180" w:bottomFromText="200" w:vertAnchor="text" w:tblpX="40" w:tblpY="1"/>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67"/>
        <w:gridCol w:w="7093"/>
        <w:gridCol w:w="2270"/>
      </w:tblGrid>
      <w:tr w:rsidR="00830E98" w:rsidRPr="00830E98" w:rsidTr="002F411F">
        <w:trPr>
          <w:trHeight w:val="239"/>
        </w:trPr>
        <w:tc>
          <w:tcPr>
            <w:tcW w:w="56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п/п</w:t>
            </w:r>
          </w:p>
        </w:tc>
        <w:tc>
          <w:tcPr>
            <w:tcW w:w="7088"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Наименование </w:t>
            </w:r>
          </w:p>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Стоимость</w:t>
            </w:r>
          </w:p>
          <w:p w:rsidR="00830E98" w:rsidRPr="00830E98" w:rsidRDefault="00830E98" w:rsidP="00830E98">
            <w:pPr>
              <w:tabs>
                <w:tab w:val="left" w:pos="9923"/>
              </w:tabs>
              <w:spacing w:after="0"/>
              <w:jc w:val="center"/>
              <w:rPr>
                <w:rFonts w:ascii="Times New Roman" w:hAnsi="Times New Roman"/>
                <w:sz w:val="24"/>
                <w:szCs w:val="24"/>
                <w:lang w:eastAsia="en-US"/>
              </w:rPr>
            </w:pPr>
            <w:r w:rsidRPr="00830E98">
              <w:rPr>
                <w:rFonts w:ascii="Times New Roman" w:hAnsi="Times New Roman"/>
                <w:sz w:val="24"/>
                <w:szCs w:val="24"/>
                <w:lang w:eastAsia="en-US"/>
              </w:rPr>
              <w:t>по промежуточному</w:t>
            </w:r>
          </w:p>
          <w:p w:rsidR="00830E98" w:rsidRPr="00830E98" w:rsidRDefault="00830E98" w:rsidP="00830E98">
            <w:pPr>
              <w:tabs>
                <w:tab w:val="left" w:pos="9923"/>
              </w:tabs>
              <w:spacing w:after="0"/>
              <w:jc w:val="center"/>
              <w:rPr>
                <w:rFonts w:ascii="Times New Roman" w:hAnsi="Times New Roman"/>
                <w:sz w:val="24"/>
                <w:szCs w:val="24"/>
                <w:lang w:eastAsia="en-US"/>
              </w:rPr>
            </w:pPr>
            <w:r w:rsidRPr="00830E98">
              <w:rPr>
                <w:rFonts w:ascii="Times New Roman" w:hAnsi="Times New Roman"/>
                <w:sz w:val="24"/>
                <w:szCs w:val="24"/>
                <w:lang w:eastAsia="en-US"/>
              </w:rPr>
              <w:t>балансу</w:t>
            </w:r>
          </w:p>
          <w:p w:rsidR="00830E98" w:rsidRPr="00830E98" w:rsidRDefault="00830E98" w:rsidP="00830E98">
            <w:pPr>
              <w:tabs>
                <w:tab w:val="left" w:pos="9923"/>
              </w:tabs>
              <w:spacing w:after="0"/>
              <w:jc w:val="center"/>
              <w:rPr>
                <w:rFonts w:ascii="Times New Roman" w:hAnsi="Times New Roman"/>
                <w:sz w:val="24"/>
                <w:szCs w:val="24"/>
                <w:lang w:eastAsia="en-US"/>
              </w:rPr>
            </w:pPr>
            <w:r w:rsidRPr="00830E98">
              <w:rPr>
                <w:rFonts w:ascii="Times New Roman" w:hAnsi="Times New Roman"/>
                <w:sz w:val="24"/>
                <w:szCs w:val="24"/>
                <w:lang w:eastAsia="en-US"/>
              </w:rPr>
              <w:t xml:space="preserve">на «05» августа 2024г, </w:t>
            </w:r>
          </w:p>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тыс. руб.</w:t>
            </w:r>
          </w:p>
        </w:tc>
      </w:tr>
      <w:tr w:rsidR="00830E98" w:rsidRPr="00830E98" w:rsidTr="002F411F">
        <w:trPr>
          <w:trHeight w:val="123"/>
        </w:trPr>
        <w:tc>
          <w:tcPr>
            <w:tcW w:w="567"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w:t>
            </w:r>
          </w:p>
        </w:tc>
      </w:tr>
      <w:tr w:rsidR="00830E98" w:rsidRPr="00830E98" w:rsidTr="002F411F">
        <w:trPr>
          <w:trHeight w:val="123"/>
        </w:trPr>
        <w:tc>
          <w:tcPr>
            <w:tcW w:w="567"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Бензин АИ-92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3,00</w:t>
            </w:r>
          </w:p>
        </w:tc>
      </w:tr>
      <w:tr w:rsidR="00830E98" w:rsidRPr="00830E98" w:rsidTr="002F411F">
        <w:trPr>
          <w:trHeight w:val="123"/>
        </w:trPr>
        <w:tc>
          <w:tcPr>
            <w:tcW w:w="567"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ИТОГО: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3,00</w:t>
            </w:r>
          </w:p>
        </w:tc>
      </w:tr>
    </w:tbl>
    <w:p w:rsidR="00830E98" w:rsidRPr="00830E98" w:rsidRDefault="00830E98" w:rsidP="00830E98">
      <w:pPr>
        <w:tabs>
          <w:tab w:val="left" w:pos="9923"/>
        </w:tabs>
        <w:spacing w:after="0" w:line="240" w:lineRule="auto"/>
        <w:rPr>
          <w:rFonts w:ascii="Times New Roman" w:eastAsia="Tahoma" w:hAnsi="Times New Roman"/>
          <w:color w:val="000000"/>
          <w:sz w:val="24"/>
          <w:szCs w:val="24"/>
          <w:lang w:eastAsia="en-US"/>
        </w:rPr>
      </w:pPr>
      <w:r w:rsidRPr="00830E98">
        <w:rPr>
          <w:rFonts w:ascii="Times New Roman" w:hAnsi="Times New Roman"/>
          <w:sz w:val="24"/>
          <w:szCs w:val="24"/>
          <w:lang w:eastAsia="en-US"/>
        </w:rPr>
        <w:t>6.2. Прочие материалы: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6.3. Инвентарь и хозяйственные принадлежности: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7. Затраты на производство: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8. Готовые изделия: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8.1. Товары: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8.2. Готовая продукция: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8.3. Товары отгруженные: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9. Налог на добавленную стоимость по приобретённым ценностям: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 xml:space="preserve">10. Денежные средства: </w:t>
      </w:r>
      <w:r w:rsidRPr="00830E98">
        <w:rPr>
          <w:rFonts w:ascii="Times New Roman" w:hAnsi="Times New Roman"/>
          <w:b/>
          <w:sz w:val="24"/>
          <w:szCs w:val="24"/>
          <w:lang w:eastAsia="en-US"/>
        </w:rPr>
        <w:t>183,00</w:t>
      </w:r>
      <w:r w:rsidRPr="00830E98">
        <w:rPr>
          <w:rFonts w:ascii="Times New Roman" w:hAnsi="Times New Roman"/>
          <w:sz w:val="24"/>
          <w:szCs w:val="24"/>
          <w:lang w:eastAsia="en-US"/>
        </w:rPr>
        <w:t xml:space="preserve">  тыс. руб.</w:t>
      </w:r>
    </w:p>
    <w:p w:rsidR="00830E98" w:rsidRPr="00830E98" w:rsidRDefault="00830E98" w:rsidP="00830E98">
      <w:pPr>
        <w:tabs>
          <w:tab w:val="left" w:pos="9923"/>
        </w:tabs>
        <w:spacing w:after="0" w:line="240" w:lineRule="auto"/>
        <w:jc w:val="both"/>
        <w:rPr>
          <w:rFonts w:ascii="Times New Roman" w:hAnsi="Times New Roman"/>
          <w:sz w:val="24"/>
          <w:szCs w:val="24"/>
          <w:lang w:eastAsia="en-US"/>
        </w:rPr>
      </w:pPr>
      <w:r w:rsidRPr="00830E98">
        <w:rPr>
          <w:rFonts w:ascii="Times New Roman" w:hAnsi="Times New Roman"/>
          <w:sz w:val="24"/>
          <w:szCs w:val="24"/>
          <w:lang w:eastAsia="en-US"/>
        </w:rPr>
        <w:t xml:space="preserve">10.1. Касса: </w:t>
      </w:r>
      <w:r w:rsidRPr="00830E98">
        <w:rPr>
          <w:rFonts w:ascii="Times New Roman" w:hAnsi="Times New Roman"/>
          <w:b/>
          <w:sz w:val="24"/>
          <w:szCs w:val="24"/>
          <w:lang w:eastAsia="en-US"/>
        </w:rPr>
        <w:t>32,00</w:t>
      </w:r>
      <w:r w:rsidRPr="00830E98">
        <w:rPr>
          <w:rFonts w:ascii="Times New Roman" w:hAnsi="Times New Roman"/>
          <w:sz w:val="24"/>
          <w:szCs w:val="24"/>
          <w:lang w:eastAsia="en-US"/>
        </w:rPr>
        <w:t xml:space="preserve"> тыс. рублей </w:t>
      </w:r>
    </w:p>
    <w:p w:rsidR="00830E98" w:rsidRPr="00830E98" w:rsidRDefault="00830E98" w:rsidP="00830E98">
      <w:pPr>
        <w:tabs>
          <w:tab w:val="left" w:pos="9923"/>
        </w:tabs>
        <w:spacing w:after="0" w:line="240" w:lineRule="auto"/>
        <w:jc w:val="both"/>
        <w:rPr>
          <w:rFonts w:ascii="Times New Roman" w:hAnsi="Times New Roman"/>
          <w:sz w:val="24"/>
          <w:szCs w:val="24"/>
          <w:lang w:eastAsia="en-US"/>
        </w:rPr>
      </w:pPr>
      <w:r w:rsidRPr="00830E98">
        <w:rPr>
          <w:rFonts w:ascii="Times New Roman" w:hAnsi="Times New Roman"/>
          <w:sz w:val="24"/>
          <w:szCs w:val="24"/>
          <w:lang w:eastAsia="en-US"/>
        </w:rPr>
        <w:t>10.2. Переводы в пути: нет.</w:t>
      </w:r>
    </w:p>
    <w:p w:rsidR="00830E98" w:rsidRPr="00830E98" w:rsidRDefault="00830E98" w:rsidP="00830E98">
      <w:pPr>
        <w:tabs>
          <w:tab w:val="left" w:pos="9923"/>
        </w:tabs>
        <w:spacing w:after="0" w:line="240" w:lineRule="auto"/>
        <w:jc w:val="both"/>
        <w:rPr>
          <w:rFonts w:ascii="Times New Roman" w:hAnsi="Times New Roman"/>
          <w:sz w:val="24"/>
          <w:szCs w:val="24"/>
          <w:lang w:eastAsia="en-US"/>
        </w:rPr>
      </w:pPr>
      <w:r w:rsidRPr="00830E98">
        <w:rPr>
          <w:rFonts w:ascii="Times New Roman" w:hAnsi="Times New Roman"/>
          <w:sz w:val="24"/>
          <w:szCs w:val="24"/>
          <w:lang w:eastAsia="en-US"/>
        </w:rPr>
        <w:t xml:space="preserve">10.3. Расчетные счета: р/с 40702810145170100122, Омской отделение № 8634 ПАО Сбербанк  </w:t>
      </w:r>
      <w:r w:rsidRPr="00830E98">
        <w:rPr>
          <w:rFonts w:ascii="Times New Roman" w:hAnsi="Times New Roman"/>
          <w:b/>
          <w:sz w:val="24"/>
          <w:szCs w:val="24"/>
          <w:lang w:eastAsia="en-US"/>
        </w:rPr>
        <w:t>151,00</w:t>
      </w:r>
      <w:r w:rsidRPr="00830E98">
        <w:rPr>
          <w:rFonts w:ascii="Times New Roman" w:hAnsi="Times New Roman"/>
          <w:sz w:val="24"/>
          <w:szCs w:val="24"/>
          <w:lang w:eastAsia="en-US"/>
        </w:rPr>
        <w:t> тыс. руб.</w:t>
      </w:r>
    </w:p>
    <w:p w:rsidR="00830E98" w:rsidRPr="00830E98" w:rsidRDefault="00830E98" w:rsidP="00830E98">
      <w:pPr>
        <w:tabs>
          <w:tab w:val="left" w:pos="9923"/>
        </w:tabs>
        <w:spacing w:after="0" w:line="240" w:lineRule="auto"/>
        <w:jc w:val="both"/>
        <w:rPr>
          <w:rFonts w:ascii="Times New Roman" w:hAnsi="Times New Roman"/>
          <w:sz w:val="24"/>
          <w:szCs w:val="24"/>
          <w:lang w:eastAsia="en-US"/>
        </w:rPr>
      </w:pPr>
      <w:r w:rsidRPr="00830E98">
        <w:rPr>
          <w:rFonts w:ascii="Times New Roman" w:hAnsi="Times New Roman"/>
          <w:sz w:val="24"/>
          <w:szCs w:val="24"/>
          <w:lang w:eastAsia="en-US"/>
        </w:rPr>
        <w:t>10.4. Валютные счета: нет.</w:t>
      </w:r>
    </w:p>
    <w:p w:rsidR="00830E98" w:rsidRPr="00830E98" w:rsidRDefault="00830E98" w:rsidP="00830E98">
      <w:pPr>
        <w:tabs>
          <w:tab w:val="left" w:pos="9923"/>
        </w:tabs>
        <w:spacing w:after="0" w:line="240" w:lineRule="auto"/>
        <w:jc w:val="both"/>
        <w:rPr>
          <w:rFonts w:ascii="Times New Roman" w:hAnsi="Times New Roman"/>
          <w:sz w:val="24"/>
          <w:szCs w:val="24"/>
          <w:lang w:eastAsia="en-US"/>
        </w:rPr>
      </w:pPr>
      <w:r w:rsidRPr="00830E98">
        <w:rPr>
          <w:rFonts w:ascii="Times New Roman" w:hAnsi="Times New Roman"/>
          <w:sz w:val="24"/>
          <w:szCs w:val="24"/>
          <w:lang w:eastAsia="en-US"/>
        </w:rPr>
        <w:t xml:space="preserve">10.5. Специальные счета в банках: </w:t>
      </w:r>
      <w:r w:rsidRPr="00830E98">
        <w:rPr>
          <w:rFonts w:ascii="Times New Roman" w:hAnsi="Times New Roman"/>
          <w:b/>
          <w:sz w:val="24"/>
          <w:szCs w:val="24"/>
          <w:lang w:eastAsia="en-US"/>
        </w:rPr>
        <w:t>0,00</w:t>
      </w:r>
      <w:r w:rsidRPr="00830E98">
        <w:rPr>
          <w:rFonts w:ascii="Times New Roman" w:hAnsi="Times New Roman"/>
          <w:sz w:val="24"/>
          <w:szCs w:val="24"/>
          <w:lang w:eastAsia="en-US"/>
        </w:rPr>
        <w:t xml:space="preserve"> тыс.руб.</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 xml:space="preserve">11. Финансовые вложения: </w:t>
      </w:r>
      <w:r w:rsidRPr="00830E98">
        <w:rPr>
          <w:rFonts w:ascii="Times New Roman" w:hAnsi="Times New Roman"/>
          <w:b/>
          <w:sz w:val="24"/>
          <w:szCs w:val="24"/>
          <w:lang w:eastAsia="en-US"/>
        </w:rPr>
        <w:t>100,00</w:t>
      </w:r>
      <w:r w:rsidRPr="00830E98">
        <w:rPr>
          <w:rFonts w:ascii="Times New Roman" w:hAnsi="Times New Roman"/>
          <w:sz w:val="24"/>
          <w:szCs w:val="24"/>
          <w:lang w:eastAsia="en-US"/>
        </w:rPr>
        <w:t xml:space="preserve"> тыс.руб.</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Финансовые вложения в части долей в уставных капиталах:</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992"/>
        <w:gridCol w:w="1977"/>
      </w:tblGrid>
      <w:tr w:rsidR="00830E98" w:rsidRPr="00830E98" w:rsidTr="002F411F">
        <w:tc>
          <w:tcPr>
            <w:tcW w:w="5954"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Наименование организации</w:t>
            </w:r>
          </w:p>
        </w:tc>
        <w:tc>
          <w:tcPr>
            <w:tcW w:w="199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Размер доли (в процентах)</w:t>
            </w:r>
          </w:p>
        </w:tc>
        <w:tc>
          <w:tcPr>
            <w:tcW w:w="19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Номинальная стоимость доли (в рублях)</w:t>
            </w:r>
          </w:p>
        </w:tc>
      </w:tr>
      <w:tr w:rsidR="00830E98" w:rsidRPr="00830E98" w:rsidTr="002F411F">
        <w:tc>
          <w:tcPr>
            <w:tcW w:w="5954"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Администрация Тевризского муниципального района Омской области</w:t>
            </w:r>
          </w:p>
        </w:tc>
        <w:tc>
          <w:tcPr>
            <w:tcW w:w="199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100</w:t>
            </w:r>
          </w:p>
        </w:tc>
        <w:tc>
          <w:tcPr>
            <w:tcW w:w="19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100 000,00</w:t>
            </w:r>
          </w:p>
        </w:tc>
      </w:tr>
      <w:tr w:rsidR="00830E98" w:rsidRPr="00830E98" w:rsidTr="002F411F">
        <w:trPr>
          <w:trHeight w:val="60"/>
        </w:trPr>
        <w:tc>
          <w:tcPr>
            <w:tcW w:w="5954"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ИТОГО:</w:t>
            </w:r>
          </w:p>
        </w:tc>
        <w:tc>
          <w:tcPr>
            <w:tcW w:w="199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100</w:t>
            </w:r>
          </w:p>
        </w:tc>
        <w:tc>
          <w:tcPr>
            <w:tcW w:w="1977"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100 000,00</w:t>
            </w:r>
          </w:p>
        </w:tc>
      </w:tr>
    </w:tbl>
    <w:p w:rsidR="00830E98" w:rsidRPr="00830E98" w:rsidRDefault="00830E98" w:rsidP="00830E98">
      <w:pPr>
        <w:tabs>
          <w:tab w:val="left" w:pos="9923"/>
        </w:tabs>
        <w:spacing w:after="0" w:line="240" w:lineRule="auto"/>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12. Дебиторская задолженность: </w:t>
      </w:r>
      <w:r w:rsidRPr="00830E98">
        <w:rPr>
          <w:rFonts w:ascii="Times New Roman" w:hAnsi="Times New Roman"/>
          <w:b/>
          <w:sz w:val="24"/>
          <w:szCs w:val="24"/>
          <w:lang w:eastAsia="en-US"/>
        </w:rPr>
        <w:t>448,00</w:t>
      </w:r>
      <w:r w:rsidRPr="00830E98">
        <w:rPr>
          <w:rFonts w:ascii="Times New Roman" w:hAnsi="Times New Roman"/>
          <w:sz w:val="24"/>
          <w:szCs w:val="24"/>
          <w:lang w:eastAsia="en-US"/>
        </w:rPr>
        <w:t xml:space="preserve"> тыс. руб.:</w:t>
      </w:r>
    </w:p>
    <w:p w:rsidR="00830E98" w:rsidRPr="00830E98" w:rsidRDefault="00830E98" w:rsidP="00830E98">
      <w:pPr>
        <w:tabs>
          <w:tab w:val="left" w:pos="9923"/>
        </w:tabs>
        <w:autoSpaceDE w:val="0"/>
        <w:autoSpaceDN w:val="0"/>
        <w:adjustRightInd w:val="0"/>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12.1. Долгосрочная задолженность (платежи по которой ожидаются более чем через 12 месяцев после отчетной даты): нет.</w:t>
      </w:r>
    </w:p>
    <w:p w:rsidR="00830E98" w:rsidRPr="00830E98" w:rsidRDefault="00830E98" w:rsidP="00830E98">
      <w:pPr>
        <w:tabs>
          <w:tab w:val="left" w:pos="9923"/>
        </w:tabs>
        <w:autoSpaceDE w:val="0"/>
        <w:autoSpaceDN w:val="0"/>
        <w:adjustRightInd w:val="0"/>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 xml:space="preserve">12.2. Краткосрочная задолженность (платежи по которой ожидаются в течение 12 месяцев после отчетной даты): </w:t>
      </w:r>
      <w:r w:rsidRPr="00830E98">
        <w:rPr>
          <w:rFonts w:ascii="Times New Roman" w:hAnsi="Times New Roman"/>
          <w:b/>
          <w:sz w:val="24"/>
          <w:szCs w:val="24"/>
          <w:lang w:eastAsia="en-US"/>
        </w:rPr>
        <w:t>448,00</w:t>
      </w:r>
      <w:r w:rsidRPr="00830E98">
        <w:rPr>
          <w:rFonts w:ascii="Times New Roman" w:hAnsi="Times New Roman"/>
          <w:sz w:val="24"/>
          <w:szCs w:val="24"/>
          <w:lang w:eastAsia="en-US"/>
        </w:rPr>
        <w:t xml:space="preserve">  тыс. руб.:</w:t>
      </w:r>
    </w:p>
    <w:p w:rsidR="00830E98" w:rsidRPr="00830E98" w:rsidRDefault="00830E98" w:rsidP="00830E98">
      <w:pPr>
        <w:tabs>
          <w:tab w:val="left" w:pos="9923"/>
        </w:tabs>
        <w:autoSpaceDE w:val="0"/>
        <w:autoSpaceDN w:val="0"/>
        <w:adjustRightInd w:val="0"/>
        <w:spacing w:after="0" w:line="240" w:lineRule="auto"/>
        <w:rPr>
          <w:rFonts w:ascii="Times New Roman" w:hAnsi="Times New Roman"/>
          <w:sz w:val="24"/>
          <w:szCs w:val="24"/>
          <w:lang w:eastAsia="en-US"/>
        </w:rPr>
      </w:pPr>
    </w:p>
    <w:tbl>
      <w:tblPr>
        <w:tblW w:w="9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3913"/>
        <w:gridCol w:w="1882"/>
        <w:gridCol w:w="1553"/>
        <w:gridCol w:w="1999"/>
      </w:tblGrid>
      <w:tr w:rsidR="00830E98" w:rsidRPr="00830E98" w:rsidTr="002F411F">
        <w:tc>
          <w:tcPr>
            <w:tcW w:w="9935" w:type="dxa"/>
            <w:gridSpan w:val="5"/>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12.2.1. Покупатели и заказчики</w:t>
            </w:r>
          </w:p>
        </w:tc>
      </w:tr>
      <w:tr w:rsidR="00830E98" w:rsidRPr="00830E98" w:rsidTr="002F411F">
        <w:tc>
          <w:tcPr>
            <w:tcW w:w="588"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391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Наименование</w:t>
            </w:r>
          </w:p>
        </w:tc>
        <w:tc>
          <w:tcPr>
            <w:tcW w:w="188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Основание возникновения</w:t>
            </w:r>
          </w:p>
        </w:tc>
        <w:tc>
          <w:tcPr>
            <w:tcW w:w="155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Дата исполнения</w:t>
            </w:r>
          </w:p>
        </w:tc>
        <w:tc>
          <w:tcPr>
            <w:tcW w:w="1999"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Стоимость</w:t>
            </w:r>
          </w:p>
          <w:p w:rsidR="00830E98" w:rsidRPr="00830E98" w:rsidRDefault="00830E98" w:rsidP="00830E98">
            <w:pPr>
              <w:tabs>
                <w:tab w:val="left" w:pos="9923"/>
              </w:tabs>
              <w:autoSpaceDE w:val="0"/>
              <w:autoSpaceDN w:val="0"/>
              <w:adjustRightInd w:val="0"/>
              <w:spacing w:after="0"/>
              <w:jc w:val="center"/>
              <w:rPr>
                <w:rFonts w:ascii="Times New Roman" w:hAnsi="Times New Roman"/>
                <w:sz w:val="24"/>
                <w:szCs w:val="24"/>
                <w:lang w:eastAsia="en-US"/>
              </w:rPr>
            </w:pPr>
            <w:r w:rsidRPr="00830E98">
              <w:rPr>
                <w:rFonts w:ascii="Times New Roman" w:hAnsi="Times New Roman"/>
                <w:sz w:val="24"/>
                <w:szCs w:val="24"/>
                <w:lang w:eastAsia="en-US"/>
              </w:rPr>
              <w:t>по промежуточному</w:t>
            </w:r>
          </w:p>
          <w:p w:rsidR="00830E98" w:rsidRPr="00830E98" w:rsidRDefault="00830E98" w:rsidP="00830E98">
            <w:pPr>
              <w:tabs>
                <w:tab w:val="left" w:pos="9923"/>
              </w:tabs>
              <w:autoSpaceDE w:val="0"/>
              <w:autoSpaceDN w:val="0"/>
              <w:adjustRightInd w:val="0"/>
              <w:spacing w:after="0"/>
              <w:jc w:val="center"/>
              <w:rPr>
                <w:rFonts w:ascii="Times New Roman" w:hAnsi="Times New Roman"/>
                <w:sz w:val="24"/>
                <w:szCs w:val="24"/>
                <w:lang w:eastAsia="en-US"/>
              </w:rPr>
            </w:pPr>
            <w:r w:rsidRPr="00830E98">
              <w:rPr>
                <w:rFonts w:ascii="Times New Roman" w:hAnsi="Times New Roman"/>
                <w:sz w:val="24"/>
                <w:szCs w:val="24"/>
                <w:lang w:eastAsia="en-US"/>
              </w:rPr>
              <w:lastRenderedPageBreak/>
              <w:t>балансу</w:t>
            </w:r>
          </w:p>
          <w:p w:rsidR="00830E98" w:rsidRPr="00830E98" w:rsidRDefault="00830E98" w:rsidP="00830E98">
            <w:pPr>
              <w:tabs>
                <w:tab w:val="left" w:pos="9923"/>
              </w:tabs>
              <w:autoSpaceDE w:val="0"/>
              <w:autoSpaceDN w:val="0"/>
              <w:adjustRightInd w:val="0"/>
              <w:spacing w:after="0"/>
              <w:jc w:val="center"/>
              <w:rPr>
                <w:rFonts w:ascii="Times New Roman" w:hAnsi="Times New Roman"/>
                <w:sz w:val="24"/>
                <w:szCs w:val="24"/>
                <w:lang w:eastAsia="en-US"/>
              </w:rPr>
            </w:pPr>
            <w:r w:rsidRPr="00830E98">
              <w:rPr>
                <w:rFonts w:ascii="Times New Roman" w:hAnsi="Times New Roman"/>
                <w:sz w:val="24"/>
                <w:szCs w:val="24"/>
                <w:lang w:eastAsia="en-US"/>
              </w:rPr>
              <w:t>на «05» августа 2024г,</w:t>
            </w:r>
          </w:p>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тыс. руб.</w:t>
            </w:r>
          </w:p>
        </w:tc>
      </w:tr>
      <w:tr w:rsidR="00830E98" w:rsidRPr="00830E98" w:rsidTr="002F411F">
        <w:tc>
          <w:tcPr>
            <w:tcW w:w="588"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lastRenderedPageBreak/>
              <w:t>1</w:t>
            </w:r>
          </w:p>
        </w:tc>
        <w:tc>
          <w:tcPr>
            <w:tcW w:w="391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p>
        </w:tc>
        <w:tc>
          <w:tcPr>
            <w:tcW w:w="1882"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c>
          <w:tcPr>
            <w:tcW w:w="155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c>
          <w:tcPr>
            <w:tcW w:w="1999"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r>
      <w:tr w:rsidR="00830E98" w:rsidRPr="00830E98" w:rsidTr="002F411F">
        <w:tc>
          <w:tcPr>
            <w:tcW w:w="9935" w:type="dxa"/>
            <w:gridSpan w:val="5"/>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12.2.2. Авансы выданные</w:t>
            </w:r>
          </w:p>
        </w:tc>
      </w:tr>
      <w:tr w:rsidR="00830E98" w:rsidRPr="00830E98" w:rsidTr="002F411F">
        <w:tc>
          <w:tcPr>
            <w:tcW w:w="588"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w:t>
            </w:r>
          </w:p>
        </w:tc>
        <w:tc>
          <w:tcPr>
            <w:tcW w:w="391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ООО «Газпромнефть- Региональные продажи»</w:t>
            </w:r>
          </w:p>
        </w:tc>
        <w:tc>
          <w:tcPr>
            <w:tcW w:w="188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999"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146,00</w:t>
            </w:r>
          </w:p>
        </w:tc>
      </w:tr>
      <w:tr w:rsidR="00830E98" w:rsidRPr="00830E98" w:rsidTr="002F411F">
        <w:tc>
          <w:tcPr>
            <w:tcW w:w="588"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2</w:t>
            </w:r>
          </w:p>
        </w:tc>
        <w:tc>
          <w:tcPr>
            <w:tcW w:w="391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ООО «Омская энергосбытовая компания»</w:t>
            </w:r>
          </w:p>
        </w:tc>
        <w:tc>
          <w:tcPr>
            <w:tcW w:w="188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999"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11,00</w:t>
            </w:r>
          </w:p>
        </w:tc>
      </w:tr>
      <w:tr w:rsidR="00830E98" w:rsidRPr="00830E98" w:rsidTr="002F411F">
        <w:tc>
          <w:tcPr>
            <w:tcW w:w="588"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3</w:t>
            </w:r>
          </w:p>
        </w:tc>
        <w:tc>
          <w:tcPr>
            <w:tcW w:w="391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АФ Консультант информ ООО</w:t>
            </w:r>
          </w:p>
        </w:tc>
        <w:tc>
          <w:tcPr>
            <w:tcW w:w="188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999"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120,00</w:t>
            </w:r>
          </w:p>
        </w:tc>
      </w:tr>
      <w:tr w:rsidR="00830E98" w:rsidRPr="00830E98" w:rsidTr="002F411F">
        <w:tc>
          <w:tcPr>
            <w:tcW w:w="450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Задолженность по социальному страхованию</w:t>
            </w:r>
          </w:p>
        </w:tc>
        <w:tc>
          <w:tcPr>
            <w:tcW w:w="1882"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c>
          <w:tcPr>
            <w:tcW w:w="155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c>
          <w:tcPr>
            <w:tcW w:w="1999"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r>
      <w:tr w:rsidR="00830E98" w:rsidRPr="00830E98" w:rsidTr="002F411F">
        <w:tc>
          <w:tcPr>
            <w:tcW w:w="450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Прочая задолженность </w:t>
            </w:r>
          </w:p>
        </w:tc>
        <w:tc>
          <w:tcPr>
            <w:tcW w:w="188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999"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171,00</w:t>
            </w:r>
          </w:p>
        </w:tc>
      </w:tr>
      <w:tr w:rsidR="00830E98" w:rsidRPr="00830E98" w:rsidTr="002F411F">
        <w:tc>
          <w:tcPr>
            <w:tcW w:w="450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Задолженность по расчетам с подотчетными лицами</w:t>
            </w:r>
          </w:p>
        </w:tc>
        <w:tc>
          <w:tcPr>
            <w:tcW w:w="1882"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55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1999"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450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ИТОГО:</w:t>
            </w:r>
          </w:p>
        </w:tc>
        <w:tc>
          <w:tcPr>
            <w:tcW w:w="1882"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c>
          <w:tcPr>
            <w:tcW w:w="155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c>
          <w:tcPr>
            <w:tcW w:w="1999"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448,00</w:t>
            </w:r>
          </w:p>
        </w:tc>
      </w:tr>
      <w:tr w:rsidR="00830E98" w:rsidRPr="00830E98" w:rsidTr="002F411F">
        <w:tc>
          <w:tcPr>
            <w:tcW w:w="9935" w:type="dxa"/>
            <w:gridSpan w:val="5"/>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12.2.3. Краткосрочная задолженность просроченная</w:t>
            </w:r>
          </w:p>
        </w:tc>
      </w:tr>
      <w:tr w:rsidR="00830E98" w:rsidRPr="00830E98" w:rsidTr="002F411F">
        <w:tc>
          <w:tcPr>
            <w:tcW w:w="9935" w:type="dxa"/>
            <w:gridSpan w:val="5"/>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Покупатели и заказчики</w:t>
            </w:r>
          </w:p>
        </w:tc>
      </w:tr>
      <w:tr w:rsidR="00830E98" w:rsidRPr="00830E98" w:rsidTr="002F411F">
        <w:tc>
          <w:tcPr>
            <w:tcW w:w="588"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w:t>
            </w:r>
          </w:p>
        </w:tc>
        <w:tc>
          <w:tcPr>
            <w:tcW w:w="391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p>
        </w:tc>
        <w:tc>
          <w:tcPr>
            <w:tcW w:w="1882"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c>
          <w:tcPr>
            <w:tcW w:w="155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c>
          <w:tcPr>
            <w:tcW w:w="1999"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p>
        </w:tc>
      </w:tr>
    </w:tbl>
    <w:p w:rsidR="00830E98" w:rsidRPr="00830E98" w:rsidRDefault="00830E98" w:rsidP="00830E98">
      <w:pPr>
        <w:tabs>
          <w:tab w:val="left" w:pos="9923"/>
        </w:tabs>
        <w:autoSpaceDE w:val="0"/>
        <w:autoSpaceDN w:val="0"/>
        <w:adjustRightInd w:val="0"/>
        <w:spacing w:after="0" w:line="240" w:lineRule="auto"/>
        <w:rPr>
          <w:rFonts w:ascii="Times New Roman" w:eastAsia="Tahoma" w:hAnsi="Times New Roman"/>
          <w:color w:val="000000"/>
          <w:sz w:val="24"/>
          <w:szCs w:val="24"/>
          <w:lang w:eastAsia="en-US"/>
        </w:rPr>
      </w:pP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13. Прочие активы: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14. Долгосрочные обязательства (кредиторская задолженность):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 xml:space="preserve">15. Краткосрочные обязательства: </w:t>
      </w:r>
      <w:r w:rsidRPr="00830E98">
        <w:rPr>
          <w:rFonts w:ascii="Times New Roman" w:hAnsi="Times New Roman"/>
          <w:b/>
          <w:sz w:val="24"/>
          <w:szCs w:val="24"/>
          <w:lang w:eastAsia="en-US"/>
        </w:rPr>
        <w:t>13 863,00</w:t>
      </w:r>
      <w:r w:rsidRPr="00830E98">
        <w:rPr>
          <w:rFonts w:ascii="Times New Roman" w:hAnsi="Times New Roman"/>
          <w:sz w:val="24"/>
          <w:szCs w:val="24"/>
          <w:lang w:eastAsia="en-US"/>
        </w:rPr>
        <w:t xml:space="preserve">  тыс. руб.:</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15.1. Кредиты: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15.2.Доходы будущих периодов:</w:t>
      </w:r>
      <w:r w:rsidRPr="00830E98">
        <w:rPr>
          <w:rFonts w:ascii="Times New Roman" w:hAnsi="Times New Roman"/>
          <w:b/>
          <w:sz w:val="24"/>
          <w:szCs w:val="24"/>
          <w:lang w:eastAsia="en-US"/>
        </w:rPr>
        <w:t>13 085,00</w:t>
      </w:r>
      <w:r w:rsidRPr="00830E98">
        <w:rPr>
          <w:rFonts w:ascii="Times New Roman" w:hAnsi="Times New Roman"/>
          <w:sz w:val="24"/>
          <w:szCs w:val="24"/>
          <w:lang w:eastAsia="en-US"/>
        </w:rPr>
        <w:t xml:space="preserve"> тыс.руб.</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15.2. Займы: нет.</w:t>
      </w:r>
    </w:p>
    <w:p w:rsidR="00830E98" w:rsidRPr="00830E98" w:rsidRDefault="00830E98" w:rsidP="00830E98">
      <w:pPr>
        <w:tabs>
          <w:tab w:val="left" w:pos="9923"/>
        </w:tabs>
        <w:spacing w:after="0" w:line="240" w:lineRule="auto"/>
        <w:rPr>
          <w:rFonts w:ascii="Times New Roman" w:hAnsi="Times New Roman"/>
          <w:sz w:val="24"/>
          <w:szCs w:val="24"/>
          <w:lang w:eastAsia="en-US"/>
        </w:rPr>
      </w:pPr>
      <w:r w:rsidRPr="00830E98">
        <w:rPr>
          <w:rFonts w:ascii="Times New Roman" w:hAnsi="Times New Roman"/>
          <w:sz w:val="24"/>
          <w:szCs w:val="24"/>
          <w:lang w:eastAsia="en-US"/>
        </w:rPr>
        <w:t>15.3. Кредиторская задолженность: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3548"/>
        <w:gridCol w:w="2055"/>
        <w:gridCol w:w="1631"/>
        <w:gridCol w:w="2013"/>
      </w:tblGrid>
      <w:tr w:rsidR="00830E98" w:rsidRPr="00830E98" w:rsidTr="002F411F">
        <w:tc>
          <w:tcPr>
            <w:tcW w:w="56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c>
          <w:tcPr>
            <w:tcW w:w="3548"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Наименование</w:t>
            </w:r>
          </w:p>
        </w:tc>
        <w:tc>
          <w:tcPr>
            <w:tcW w:w="205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Основание возникновения</w:t>
            </w:r>
          </w:p>
        </w:tc>
        <w:tc>
          <w:tcPr>
            <w:tcW w:w="1631"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Дата исполнения</w:t>
            </w:r>
          </w:p>
        </w:tc>
        <w:tc>
          <w:tcPr>
            <w:tcW w:w="201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Стоимость</w:t>
            </w:r>
          </w:p>
          <w:p w:rsidR="00830E98" w:rsidRPr="00830E98" w:rsidRDefault="00830E98" w:rsidP="00830E98">
            <w:pPr>
              <w:tabs>
                <w:tab w:val="left" w:pos="9923"/>
              </w:tabs>
              <w:autoSpaceDE w:val="0"/>
              <w:autoSpaceDN w:val="0"/>
              <w:adjustRightInd w:val="0"/>
              <w:spacing w:after="0"/>
              <w:jc w:val="center"/>
              <w:rPr>
                <w:rFonts w:ascii="Times New Roman" w:hAnsi="Times New Roman"/>
                <w:sz w:val="24"/>
                <w:szCs w:val="24"/>
                <w:lang w:eastAsia="en-US"/>
              </w:rPr>
            </w:pPr>
            <w:r w:rsidRPr="00830E98">
              <w:rPr>
                <w:rFonts w:ascii="Times New Roman" w:hAnsi="Times New Roman"/>
                <w:sz w:val="24"/>
                <w:szCs w:val="24"/>
                <w:lang w:eastAsia="en-US"/>
              </w:rPr>
              <w:t>по промежуточному</w:t>
            </w:r>
          </w:p>
          <w:p w:rsidR="00830E98" w:rsidRPr="00830E98" w:rsidRDefault="00830E98" w:rsidP="00830E98">
            <w:pPr>
              <w:tabs>
                <w:tab w:val="left" w:pos="9923"/>
              </w:tabs>
              <w:autoSpaceDE w:val="0"/>
              <w:autoSpaceDN w:val="0"/>
              <w:adjustRightInd w:val="0"/>
              <w:spacing w:after="0"/>
              <w:jc w:val="center"/>
              <w:rPr>
                <w:rFonts w:ascii="Times New Roman" w:hAnsi="Times New Roman"/>
                <w:sz w:val="24"/>
                <w:szCs w:val="24"/>
                <w:lang w:eastAsia="en-US"/>
              </w:rPr>
            </w:pPr>
            <w:r w:rsidRPr="00830E98">
              <w:rPr>
                <w:rFonts w:ascii="Times New Roman" w:hAnsi="Times New Roman"/>
                <w:sz w:val="24"/>
                <w:szCs w:val="24"/>
                <w:lang w:eastAsia="en-US"/>
              </w:rPr>
              <w:t>балансу</w:t>
            </w:r>
          </w:p>
          <w:p w:rsidR="00830E98" w:rsidRPr="00830E98" w:rsidRDefault="00830E98" w:rsidP="00830E98">
            <w:pPr>
              <w:tabs>
                <w:tab w:val="left" w:pos="9923"/>
              </w:tabs>
              <w:autoSpaceDE w:val="0"/>
              <w:autoSpaceDN w:val="0"/>
              <w:adjustRightInd w:val="0"/>
              <w:spacing w:after="0"/>
              <w:jc w:val="center"/>
              <w:rPr>
                <w:rFonts w:ascii="Times New Roman" w:hAnsi="Times New Roman"/>
                <w:sz w:val="24"/>
                <w:szCs w:val="24"/>
                <w:lang w:eastAsia="en-US"/>
              </w:rPr>
            </w:pPr>
            <w:r w:rsidRPr="00830E98">
              <w:rPr>
                <w:rFonts w:ascii="Times New Roman" w:hAnsi="Times New Roman"/>
                <w:sz w:val="24"/>
                <w:szCs w:val="24"/>
                <w:lang w:eastAsia="en-US"/>
              </w:rPr>
              <w:t>на «05» августа 2024г,</w:t>
            </w:r>
          </w:p>
          <w:p w:rsidR="00830E98" w:rsidRPr="00830E98" w:rsidRDefault="00830E98" w:rsidP="00830E98">
            <w:pPr>
              <w:tabs>
                <w:tab w:val="left" w:pos="9923"/>
              </w:tabs>
              <w:autoSpaceDE w:val="0"/>
              <w:autoSpaceDN w:val="0"/>
              <w:adjustRightInd w:val="0"/>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тыс. руб.</w:t>
            </w:r>
          </w:p>
        </w:tc>
      </w:tr>
      <w:tr w:rsidR="00830E98" w:rsidRPr="00830E98" w:rsidTr="002F411F">
        <w:tc>
          <w:tcPr>
            <w:tcW w:w="9810" w:type="dxa"/>
            <w:gridSpan w:val="5"/>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15.3.1. Поставщики и подрядчики</w:t>
            </w:r>
          </w:p>
        </w:tc>
      </w:tr>
      <w:tr w:rsidR="00830E98" w:rsidRPr="00830E98" w:rsidTr="002F411F">
        <w:tc>
          <w:tcPr>
            <w:tcW w:w="56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w:t>
            </w:r>
          </w:p>
        </w:tc>
        <w:tc>
          <w:tcPr>
            <w:tcW w:w="3548"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1631"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r>
      <w:tr w:rsidR="00830E98" w:rsidRPr="00830E98" w:rsidTr="002F411F">
        <w:tc>
          <w:tcPr>
            <w:tcW w:w="9810" w:type="dxa"/>
            <w:gridSpan w:val="5"/>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15.3.2. Авансы полученные</w:t>
            </w:r>
          </w:p>
        </w:tc>
      </w:tr>
      <w:tr w:rsidR="00830E98" w:rsidRPr="00830E98" w:rsidTr="002F411F">
        <w:tc>
          <w:tcPr>
            <w:tcW w:w="56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1</w:t>
            </w:r>
          </w:p>
        </w:tc>
        <w:tc>
          <w:tcPr>
            <w:tcW w:w="3548"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1631"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r>
      <w:tr w:rsidR="00830E98" w:rsidRPr="00830E98" w:rsidTr="002F411F">
        <w:tc>
          <w:tcPr>
            <w:tcW w:w="411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Задолженность перед персоналом</w:t>
            </w:r>
          </w:p>
        </w:tc>
        <w:tc>
          <w:tcPr>
            <w:tcW w:w="2055"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201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522,00</w:t>
            </w:r>
          </w:p>
        </w:tc>
      </w:tr>
      <w:tr w:rsidR="00830E98" w:rsidRPr="00830E98" w:rsidTr="002F411F">
        <w:tc>
          <w:tcPr>
            <w:tcW w:w="411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Задолженность перед государственными внебюджетными фондами</w:t>
            </w:r>
          </w:p>
        </w:tc>
        <w:tc>
          <w:tcPr>
            <w:tcW w:w="2055"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201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256,00</w:t>
            </w:r>
          </w:p>
        </w:tc>
      </w:tr>
      <w:tr w:rsidR="00830E98" w:rsidRPr="00830E98" w:rsidTr="002F411F">
        <w:tc>
          <w:tcPr>
            <w:tcW w:w="411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Задолженность по налогам и сборам</w:t>
            </w:r>
          </w:p>
        </w:tc>
        <w:tc>
          <w:tcPr>
            <w:tcW w:w="2055"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201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r>
      <w:tr w:rsidR="00830E98" w:rsidRPr="00830E98" w:rsidTr="002F411F">
        <w:tc>
          <w:tcPr>
            <w:tcW w:w="411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Прочие кредиторы</w:t>
            </w:r>
          </w:p>
        </w:tc>
        <w:tc>
          <w:tcPr>
            <w:tcW w:w="2055"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2013"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r>
      <w:tr w:rsidR="00830E98" w:rsidRPr="00830E98" w:rsidTr="002F411F">
        <w:tc>
          <w:tcPr>
            <w:tcW w:w="4111" w:type="dxa"/>
            <w:gridSpan w:val="2"/>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Итого:</w:t>
            </w:r>
          </w:p>
        </w:tc>
        <w:tc>
          <w:tcPr>
            <w:tcW w:w="2055"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830E98" w:rsidRPr="00830E98" w:rsidRDefault="00830E98" w:rsidP="00830E98">
            <w:pPr>
              <w:tabs>
                <w:tab w:val="left" w:pos="9923"/>
              </w:tabs>
              <w:spacing w:after="0"/>
              <w:jc w:val="center"/>
              <w:rPr>
                <w:rFonts w:ascii="Times New Roman" w:eastAsia="Tahoma" w:hAnsi="Times New Roman"/>
                <w:color w:val="000000"/>
                <w:sz w:val="24"/>
                <w:szCs w:val="24"/>
              </w:rPr>
            </w:pPr>
          </w:p>
        </w:tc>
        <w:tc>
          <w:tcPr>
            <w:tcW w:w="2013"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778,00</w:t>
            </w:r>
          </w:p>
        </w:tc>
      </w:tr>
    </w:tbl>
    <w:p w:rsidR="00830E98" w:rsidRPr="00830E98" w:rsidRDefault="00830E98" w:rsidP="00830E98">
      <w:pPr>
        <w:tabs>
          <w:tab w:val="left" w:pos="1436"/>
          <w:tab w:val="left" w:pos="9923"/>
        </w:tabs>
        <w:spacing w:after="0" w:line="322" w:lineRule="exact"/>
        <w:ind w:right="24"/>
        <w:jc w:val="both"/>
        <w:rPr>
          <w:rFonts w:ascii="Times New Roman" w:eastAsia="Calibri" w:hAnsi="Times New Roman"/>
          <w:sz w:val="24"/>
          <w:szCs w:val="24"/>
          <w:lang w:eastAsia="en-US"/>
        </w:rPr>
      </w:pPr>
    </w:p>
    <w:p w:rsidR="00830E98" w:rsidRPr="00830E98" w:rsidRDefault="00830E98" w:rsidP="00830E98">
      <w:pPr>
        <w:tabs>
          <w:tab w:val="left" w:pos="9923"/>
        </w:tabs>
        <w:autoSpaceDE w:val="0"/>
        <w:autoSpaceDN w:val="0"/>
        <w:adjustRightInd w:val="0"/>
        <w:spacing w:after="0" w:line="240" w:lineRule="auto"/>
        <w:ind w:right="-142"/>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lastRenderedPageBreak/>
        <w:t>Общество с ограниченной ответственностью «Резерв» является правопреемником по обязательствам реорганизуемого муниципального унитарного предприятия Тевризского муниципального района Омской области «Резерв» в соответствии с настоящим передаточным актом со всеми изменениями в составе и стоимости имущественного комплекса Муниципального унитарного предприятия Тевризского муниципального района Омской области «Резерв», произошедшим после принятия решения об условиях приватизации:</w:t>
      </w:r>
    </w:p>
    <w:p w:rsidR="00830E98" w:rsidRPr="00830E98" w:rsidRDefault="00830E98" w:rsidP="00830E98">
      <w:pPr>
        <w:tabs>
          <w:tab w:val="left" w:pos="9923"/>
        </w:tabs>
        <w:autoSpaceDE w:val="0"/>
        <w:autoSpaceDN w:val="0"/>
        <w:adjustRightInd w:val="0"/>
        <w:spacing w:after="0" w:line="240" w:lineRule="auto"/>
        <w:ind w:right="-142"/>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1) по всем обязательствам предприятия в отношении всех его кредиторов и должников,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w:t>
      </w:r>
    </w:p>
    <w:p w:rsidR="00830E98" w:rsidRPr="00830E98" w:rsidRDefault="00830E98" w:rsidP="00830E98">
      <w:pPr>
        <w:tabs>
          <w:tab w:val="left" w:pos="9923"/>
        </w:tabs>
        <w:autoSpaceDE w:val="0"/>
        <w:autoSpaceDN w:val="0"/>
        <w:adjustRightInd w:val="0"/>
        <w:spacing w:after="0" w:line="240" w:lineRule="auto"/>
        <w:ind w:right="-142"/>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2) по всем иным правам и обязанностям муниципального унитарного предприятия, за исключением прав и обязанностей, переход которых к другим лицам в соответствии с законами Российской Федерации не допускается.</w:t>
      </w:r>
    </w:p>
    <w:p w:rsidR="00830E98" w:rsidRPr="00830E98" w:rsidRDefault="00830E98" w:rsidP="00830E98">
      <w:pPr>
        <w:tabs>
          <w:tab w:val="left" w:pos="9923"/>
        </w:tabs>
        <w:autoSpaceDE w:val="0"/>
        <w:autoSpaceDN w:val="0"/>
        <w:adjustRightInd w:val="0"/>
        <w:spacing w:after="0" w:line="240" w:lineRule="auto"/>
        <w:ind w:right="-142"/>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Уставный капитал </w:t>
      </w:r>
      <w:r w:rsidRPr="00830E98">
        <w:rPr>
          <w:rFonts w:ascii="Times New Roman" w:hAnsi="Times New Roman"/>
          <w:sz w:val="24"/>
          <w:szCs w:val="24"/>
        </w:rPr>
        <w:t>Общества с ограниченной ответственностью «Резерв»</w:t>
      </w:r>
      <w:r w:rsidRPr="00830E98">
        <w:rPr>
          <w:rFonts w:ascii="Times New Roman" w:eastAsia="Calibri" w:hAnsi="Times New Roman"/>
          <w:sz w:val="24"/>
          <w:szCs w:val="24"/>
          <w:lang w:eastAsia="en-US"/>
        </w:rPr>
        <w:t xml:space="preserve"> составляет 100 000 (сто тысяч) рублей 00 копеек и состоит из 100 % доли единственного учредителя общества с ограниченной ответственностью «Резерв» - Тевризский муниципальный район Омской области, номинальной стоимостью 100 000 (сто тысяч) рублей 00 копеек.</w:t>
      </w:r>
    </w:p>
    <w:p w:rsidR="00830E98" w:rsidRPr="00830E98" w:rsidRDefault="00830E98" w:rsidP="00830E98">
      <w:pPr>
        <w:tabs>
          <w:tab w:val="left" w:pos="9923"/>
        </w:tabs>
        <w:autoSpaceDE w:val="0"/>
        <w:autoSpaceDN w:val="0"/>
        <w:adjustRightInd w:val="0"/>
        <w:spacing w:after="0" w:line="240" w:lineRule="auto"/>
        <w:ind w:right="-142"/>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Имущество, указанное передаточном акте в наличии, в удовлетворительном состоянии, стороны претензий не имеют.</w:t>
      </w:r>
    </w:p>
    <w:p w:rsidR="00830E98" w:rsidRPr="00830E98" w:rsidRDefault="00830E98" w:rsidP="00830E98">
      <w:pPr>
        <w:tabs>
          <w:tab w:val="left" w:pos="9923"/>
        </w:tabs>
        <w:spacing w:after="0" w:line="240" w:lineRule="auto"/>
        <w:ind w:right="-142"/>
        <w:rPr>
          <w:rFonts w:ascii="Times New Roman" w:eastAsia="Calibri" w:hAnsi="Times New Roman"/>
          <w:sz w:val="24"/>
          <w:szCs w:val="24"/>
          <w:lang w:eastAsia="en-US"/>
        </w:rPr>
      </w:pPr>
    </w:p>
    <w:p w:rsidR="00830E98" w:rsidRPr="00830E98" w:rsidRDefault="00830E98" w:rsidP="00830E98">
      <w:pPr>
        <w:tabs>
          <w:tab w:val="left" w:pos="9923"/>
        </w:tabs>
        <w:spacing w:after="0" w:line="240" w:lineRule="auto"/>
        <w:ind w:right="-142"/>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Приложение: </w:t>
      </w:r>
    </w:p>
    <w:p w:rsidR="00830E98" w:rsidRPr="00830E98" w:rsidRDefault="00830E98" w:rsidP="00830E98">
      <w:pPr>
        <w:tabs>
          <w:tab w:val="left" w:pos="9923"/>
        </w:tabs>
        <w:spacing w:after="0" w:line="240" w:lineRule="auto"/>
        <w:ind w:right="-142"/>
        <w:jc w:val="both"/>
        <w:rPr>
          <w:rFonts w:ascii="Times New Roman" w:eastAsia="Calibri" w:hAnsi="Times New Roman"/>
          <w:sz w:val="24"/>
          <w:szCs w:val="24"/>
          <w:lang w:eastAsia="en-US"/>
        </w:rPr>
      </w:pPr>
      <w:r w:rsidRPr="00830E98">
        <w:rPr>
          <w:rFonts w:ascii="Times New Roman" w:eastAsia="Calibri" w:hAnsi="Times New Roman"/>
          <w:sz w:val="24"/>
          <w:szCs w:val="24"/>
          <w:lang w:eastAsia="en-US"/>
        </w:rPr>
        <w:t>1. Расчет балансовой стоимости подлежащих приватизации активов муниципального унитарного предприятия Тевризского муниципального района Омской области «Резерв» на 2 л., в 1 экз.</w:t>
      </w:r>
    </w:p>
    <w:p w:rsidR="00830E98" w:rsidRPr="00830E98" w:rsidRDefault="00830E98" w:rsidP="00830E98">
      <w:pPr>
        <w:tabs>
          <w:tab w:val="left" w:pos="9923"/>
        </w:tabs>
        <w:spacing w:after="0" w:line="240" w:lineRule="auto"/>
        <w:jc w:val="both"/>
        <w:rPr>
          <w:rFonts w:ascii="Times New Roman" w:eastAsia="Calibri" w:hAnsi="Times New Roman"/>
          <w:sz w:val="24"/>
          <w:szCs w:val="24"/>
          <w:lang w:eastAsia="en-US"/>
        </w:rPr>
      </w:pPr>
    </w:p>
    <w:p w:rsidR="00830E98" w:rsidRPr="00830E98" w:rsidRDefault="00830E98" w:rsidP="00830E98">
      <w:pPr>
        <w:tabs>
          <w:tab w:val="left" w:pos="9923"/>
        </w:tabs>
        <w:spacing w:after="0" w:line="240" w:lineRule="auto"/>
        <w:jc w:val="center"/>
        <w:rPr>
          <w:rFonts w:ascii="Times New Roman" w:eastAsia="Calibri" w:hAnsi="Times New Roman"/>
          <w:b/>
          <w:sz w:val="24"/>
          <w:szCs w:val="24"/>
          <w:lang w:eastAsia="en-US"/>
        </w:rPr>
      </w:pPr>
      <w:r w:rsidRPr="00830E98">
        <w:rPr>
          <w:rFonts w:ascii="Times New Roman" w:eastAsia="Calibri" w:hAnsi="Times New Roman"/>
          <w:b/>
          <w:sz w:val="24"/>
          <w:szCs w:val="24"/>
          <w:lang w:eastAsia="en-US"/>
        </w:rPr>
        <w:t>ПОДПИСИ СТОРОН:</w:t>
      </w:r>
    </w:p>
    <w:p w:rsidR="00830E98" w:rsidRPr="00830E98" w:rsidRDefault="00830E98" w:rsidP="00830E98">
      <w:pPr>
        <w:tabs>
          <w:tab w:val="left" w:pos="9923"/>
        </w:tabs>
        <w:spacing w:after="0" w:line="240" w:lineRule="auto"/>
        <w:jc w:val="center"/>
        <w:rPr>
          <w:rFonts w:ascii="Times New Roman" w:eastAsia="Calibri" w:hAnsi="Times New Roman"/>
          <w:sz w:val="24"/>
          <w:szCs w:val="24"/>
          <w:lang w:eastAsia="en-US"/>
        </w:rPr>
      </w:pPr>
    </w:p>
    <w:tbl>
      <w:tblPr>
        <w:tblW w:w="9923" w:type="dxa"/>
        <w:tblLook w:val="04A0"/>
      </w:tblPr>
      <w:tblGrid>
        <w:gridCol w:w="5070"/>
        <w:gridCol w:w="4853"/>
      </w:tblGrid>
      <w:tr w:rsidR="00830E98" w:rsidRPr="00830E98" w:rsidTr="002F411F">
        <w:tc>
          <w:tcPr>
            <w:tcW w:w="5070" w:type="dxa"/>
          </w:tcPr>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ПЕРЕДАЛ:</w:t>
            </w:r>
          </w:p>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Директор муниципального унитарного предприятия «Резерв»</w:t>
            </w:r>
          </w:p>
          <w:p w:rsidR="00830E98" w:rsidRPr="00830E98" w:rsidRDefault="00830E98" w:rsidP="00830E98">
            <w:pPr>
              <w:tabs>
                <w:tab w:val="left" w:pos="9923"/>
              </w:tabs>
              <w:spacing w:after="0"/>
              <w:rPr>
                <w:rFonts w:ascii="Times New Roman" w:eastAsia="Calibri" w:hAnsi="Times New Roman"/>
                <w:sz w:val="24"/>
                <w:szCs w:val="24"/>
                <w:lang w:eastAsia="en-US"/>
              </w:rPr>
            </w:pPr>
          </w:p>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___________________ Ю.М. Зайцев </w:t>
            </w:r>
          </w:p>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подпись                            М.П.  </w:t>
            </w:r>
          </w:p>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«___» __________ 2024 г.</w:t>
            </w:r>
          </w:p>
        </w:tc>
        <w:tc>
          <w:tcPr>
            <w:tcW w:w="4853" w:type="dxa"/>
          </w:tcPr>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ПРИНЯЛ: </w:t>
            </w:r>
          </w:p>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Генеральный директор общества с ограниченной ответственностью «Резерв»</w:t>
            </w:r>
          </w:p>
          <w:p w:rsidR="00830E98" w:rsidRPr="00830E98" w:rsidRDefault="00830E98" w:rsidP="00830E98">
            <w:pPr>
              <w:tabs>
                <w:tab w:val="left" w:pos="9923"/>
              </w:tabs>
              <w:spacing w:after="0"/>
              <w:rPr>
                <w:rFonts w:ascii="Times New Roman" w:eastAsia="Calibri" w:hAnsi="Times New Roman"/>
                <w:sz w:val="24"/>
                <w:szCs w:val="24"/>
                <w:lang w:eastAsia="en-US"/>
              </w:rPr>
            </w:pPr>
          </w:p>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___________________ Ю.М. Зайцев</w:t>
            </w:r>
          </w:p>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подпись                           М.П.</w:t>
            </w:r>
          </w:p>
          <w:p w:rsidR="00830E98" w:rsidRPr="00830E98" w:rsidRDefault="00830E98" w:rsidP="00830E98">
            <w:pPr>
              <w:tabs>
                <w:tab w:val="left" w:pos="9923"/>
              </w:tabs>
              <w:spacing w:after="0"/>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«___» __________ 2024 г.</w:t>
            </w:r>
          </w:p>
        </w:tc>
      </w:tr>
    </w:tbl>
    <w:p w:rsidR="00830E98" w:rsidRPr="00830E98" w:rsidRDefault="00830E98" w:rsidP="00830E98">
      <w:pPr>
        <w:tabs>
          <w:tab w:val="left" w:pos="1426"/>
          <w:tab w:val="left" w:pos="9923"/>
        </w:tabs>
        <w:spacing w:after="0" w:line="322" w:lineRule="exact"/>
        <w:ind w:right="24"/>
        <w:jc w:val="both"/>
        <w:rPr>
          <w:rFonts w:ascii="Times New Roman" w:eastAsia="Calibri" w:hAnsi="Times New Roman"/>
          <w:sz w:val="24"/>
          <w:szCs w:val="24"/>
          <w:shd w:val="clear" w:color="auto" w:fill="FFFFFF"/>
          <w:lang w:eastAsia="en-US"/>
        </w:rPr>
      </w:pPr>
    </w:p>
    <w:p w:rsidR="00830E98" w:rsidRPr="00830E98" w:rsidRDefault="00830E98" w:rsidP="00830E98">
      <w:pPr>
        <w:tabs>
          <w:tab w:val="left" w:pos="9923"/>
        </w:tabs>
        <w:spacing w:after="0" w:line="240" w:lineRule="auto"/>
        <w:jc w:val="right"/>
        <w:rPr>
          <w:rFonts w:ascii="Times New Roman" w:eastAsia="Calibri" w:hAnsi="Times New Roman"/>
          <w:sz w:val="24"/>
          <w:szCs w:val="24"/>
          <w:lang w:eastAsia="en-US"/>
        </w:rPr>
      </w:pPr>
    </w:p>
    <w:p w:rsidR="00830E98" w:rsidRPr="00830E98" w:rsidRDefault="00830E98" w:rsidP="00830E98">
      <w:pPr>
        <w:tabs>
          <w:tab w:val="left" w:pos="9923"/>
        </w:tab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П</w:t>
      </w:r>
      <w:r w:rsidRPr="00830E98">
        <w:rPr>
          <w:rFonts w:ascii="Times New Roman" w:eastAsia="Calibri" w:hAnsi="Times New Roman"/>
          <w:sz w:val="24"/>
          <w:szCs w:val="24"/>
          <w:lang w:eastAsia="en-US"/>
        </w:rPr>
        <w:t>риложение</w:t>
      </w:r>
    </w:p>
    <w:p w:rsidR="00830E98" w:rsidRPr="00830E98" w:rsidRDefault="00830E98" w:rsidP="00830E98">
      <w:pPr>
        <w:tabs>
          <w:tab w:val="left" w:pos="9923"/>
        </w:tabs>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к передаточному акту подлежащего приватизации имущественного</w:t>
      </w:r>
    </w:p>
    <w:p w:rsidR="00830E98" w:rsidRPr="00830E98" w:rsidRDefault="00830E98" w:rsidP="00830E98">
      <w:pPr>
        <w:tabs>
          <w:tab w:val="left" w:pos="9923"/>
        </w:tabs>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 xml:space="preserve"> комплекса муниципального унитарного предприятия «Резерв»</w:t>
      </w:r>
    </w:p>
    <w:p w:rsidR="00830E98" w:rsidRPr="00830E98" w:rsidRDefault="00830E98" w:rsidP="00830E98">
      <w:pPr>
        <w:tabs>
          <w:tab w:val="left" w:pos="9923"/>
        </w:tabs>
        <w:spacing w:after="0" w:line="240" w:lineRule="auto"/>
        <w:jc w:val="right"/>
        <w:rPr>
          <w:rFonts w:ascii="Times New Roman" w:eastAsia="Calibri" w:hAnsi="Times New Roman"/>
          <w:sz w:val="24"/>
          <w:szCs w:val="24"/>
          <w:lang w:eastAsia="en-US"/>
        </w:rPr>
      </w:pPr>
      <w:r w:rsidRPr="00830E98">
        <w:rPr>
          <w:rFonts w:ascii="Times New Roman" w:eastAsia="Calibri" w:hAnsi="Times New Roman"/>
          <w:sz w:val="24"/>
          <w:szCs w:val="24"/>
          <w:lang w:eastAsia="en-US"/>
        </w:rPr>
        <w:t>Тевризского муниципального района Омской области</w:t>
      </w:r>
    </w:p>
    <w:p w:rsidR="00830E98" w:rsidRPr="00830E98" w:rsidRDefault="00830E98" w:rsidP="00830E98">
      <w:pPr>
        <w:spacing w:after="0" w:line="240" w:lineRule="auto"/>
        <w:jc w:val="center"/>
        <w:rPr>
          <w:rFonts w:ascii="Times New Roman" w:eastAsia="Tahoma" w:hAnsi="Times New Roman"/>
          <w:color w:val="000000"/>
          <w:sz w:val="24"/>
          <w:szCs w:val="24"/>
          <w:lang w:eastAsia="en-US"/>
        </w:rPr>
      </w:pPr>
    </w:p>
    <w:p w:rsidR="00830E98" w:rsidRPr="00830E98" w:rsidRDefault="00830E98" w:rsidP="00830E98">
      <w:pPr>
        <w:spacing w:after="0" w:line="240" w:lineRule="auto"/>
        <w:jc w:val="center"/>
        <w:rPr>
          <w:rFonts w:ascii="Times New Roman" w:hAnsi="Times New Roman"/>
          <w:sz w:val="24"/>
          <w:szCs w:val="24"/>
          <w:lang w:eastAsia="en-US"/>
        </w:rPr>
      </w:pPr>
      <w:r w:rsidRPr="00830E98">
        <w:rPr>
          <w:rFonts w:ascii="Times New Roman" w:hAnsi="Times New Roman"/>
          <w:sz w:val="24"/>
          <w:szCs w:val="24"/>
          <w:lang w:eastAsia="en-US"/>
        </w:rPr>
        <w:t xml:space="preserve">Расчёт </w:t>
      </w:r>
    </w:p>
    <w:p w:rsidR="00830E98" w:rsidRPr="00830E98" w:rsidRDefault="00830E98" w:rsidP="00830E98">
      <w:pPr>
        <w:spacing w:after="0" w:line="240" w:lineRule="auto"/>
        <w:jc w:val="center"/>
        <w:rPr>
          <w:rFonts w:ascii="Times New Roman" w:hAnsi="Times New Roman"/>
          <w:sz w:val="24"/>
          <w:szCs w:val="24"/>
          <w:lang w:eastAsia="en-US"/>
        </w:rPr>
      </w:pPr>
      <w:r w:rsidRPr="00830E98">
        <w:rPr>
          <w:rFonts w:ascii="Times New Roman" w:hAnsi="Times New Roman"/>
          <w:sz w:val="24"/>
          <w:szCs w:val="24"/>
          <w:lang w:eastAsia="en-US"/>
        </w:rPr>
        <w:t>балансовой стоимости подлежащих приватизации активов МУП «Резерв»</w:t>
      </w:r>
    </w:p>
    <w:p w:rsidR="00830E98" w:rsidRPr="00830E98" w:rsidRDefault="00830E98" w:rsidP="00830E98">
      <w:pPr>
        <w:spacing w:after="0" w:line="240" w:lineRule="auto"/>
        <w:jc w:val="center"/>
        <w:rPr>
          <w:rFonts w:ascii="Times New Roman" w:hAnsi="Times New Roman"/>
          <w:sz w:val="24"/>
          <w:szCs w:val="24"/>
          <w:lang w:eastAsia="en-US"/>
        </w:rPr>
      </w:pPr>
    </w:p>
    <w:p w:rsidR="00830E98" w:rsidRPr="00830E98" w:rsidRDefault="00830E98" w:rsidP="00830E98">
      <w:pPr>
        <w:shd w:val="clear" w:color="auto" w:fill="FFFFFF"/>
        <w:spacing w:after="150" w:line="240" w:lineRule="auto"/>
        <w:jc w:val="both"/>
        <w:rPr>
          <w:rFonts w:ascii="Times New Roman" w:hAnsi="Times New Roman"/>
          <w:sz w:val="24"/>
          <w:szCs w:val="24"/>
        </w:rPr>
      </w:pPr>
      <w:r w:rsidRPr="00830E98">
        <w:rPr>
          <w:rFonts w:ascii="Times New Roman" w:hAnsi="Times New Roman"/>
          <w:sz w:val="24"/>
          <w:szCs w:val="24"/>
        </w:rPr>
        <w:t xml:space="preserve">В соответствии с пунктом 2 статьи 11 Федерального закона от 21 декабря 2001года №178-ФЗ </w:t>
      </w:r>
      <w:r w:rsidRPr="00830E98">
        <w:rPr>
          <w:rFonts w:ascii="Times New Roman" w:hAnsi="Times New Roman"/>
          <w:sz w:val="24"/>
          <w:szCs w:val="24"/>
          <w:shd w:val="clear" w:color="auto" w:fill="FFFFFF"/>
        </w:rPr>
        <w:t>«О  приватизации государственного  и  муниципального  имущества»</w:t>
      </w:r>
      <w:r w:rsidRPr="00830E98">
        <w:rPr>
          <w:rFonts w:ascii="Times New Roman" w:hAnsi="Times New Roman"/>
          <w:sz w:val="24"/>
          <w:szCs w:val="24"/>
        </w:rPr>
        <w:t>, балансовая стоимость подлежащих приватизации активов МУП «Резерв»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пунктом 3 статьи 11 указанного закона, за вычетом балансовой стоимости объектов, не подлежащих приватизации в составе имущественного комплекса унитарного предприятия.</w:t>
      </w:r>
    </w:p>
    <w:p w:rsidR="00830E98" w:rsidRPr="00830E98" w:rsidRDefault="00830E98" w:rsidP="00830E98">
      <w:pPr>
        <w:shd w:val="clear" w:color="auto" w:fill="FFFFFF"/>
        <w:spacing w:after="150" w:line="240" w:lineRule="auto"/>
        <w:jc w:val="both"/>
        <w:rPr>
          <w:rFonts w:ascii="Times New Roman" w:hAnsi="Times New Roman"/>
          <w:sz w:val="24"/>
          <w:szCs w:val="24"/>
        </w:rPr>
      </w:pPr>
      <w:r w:rsidRPr="00830E98">
        <w:rPr>
          <w:rFonts w:ascii="Times New Roman" w:hAnsi="Times New Roman"/>
          <w:sz w:val="24"/>
          <w:szCs w:val="24"/>
        </w:rPr>
        <w:t xml:space="preserve">Стоимость чистых активов муниципального унитарного предприятия </w:t>
      </w:r>
      <w:r w:rsidRPr="00830E98">
        <w:rPr>
          <w:rFonts w:ascii="Times New Roman" w:eastAsia="Calibri" w:hAnsi="Times New Roman"/>
          <w:sz w:val="24"/>
          <w:szCs w:val="24"/>
          <w:lang w:eastAsia="en-US"/>
        </w:rPr>
        <w:t>Тевризского муниципального района Омской области</w:t>
      </w:r>
      <w:r w:rsidRPr="00830E98">
        <w:rPr>
          <w:rFonts w:ascii="Times New Roman" w:hAnsi="Times New Roman"/>
          <w:sz w:val="24"/>
          <w:szCs w:val="24"/>
        </w:rPr>
        <w:t xml:space="preserve"> «Резерв» определена по данным промежуточного бухгалтерского баланса по состоянию на 5 августа  2024 года.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215"/>
        <w:gridCol w:w="1564"/>
        <w:gridCol w:w="2441"/>
      </w:tblGrid>
      <w:tr w:rsidR="00830E98" w:rsidRPr="00830E98" w:rsidTr="002F411F">
        <w:tc>
          <w:tcPr>
            <w:tcW w:w="710"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rPr>
              <w:lastRenderedPageBreak/>
              <w:t> </w:t>
            </w:r>
            <w:r w:rsidRPr="00830E98">
              <w:rPr>
                <w:rFonts w:ascii="Times New Roman" w:hAnsi="Times New Roman"/>
                <w:sz w:val="24"/>
                <w:szCs w:val="24"/>
                <w:lang w:eastAsia="en-US"/>
              </w:rPr>
              <w:t>№ п/п</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Наименование показателя</w:t>
            </w:r>
          </w:p>
        </w:tc>
        <w:tc>
          <w:tcPr>
            <w:tcW w:w="1564"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Код строки бухгалтерского баланса</w:t>
            </w:r>
          </w:p>
        </w:tc>
        <w:tc>
          <w:tcPr>
            <w:tcW w:w="2441"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Стоимость по промежуточному балансу, согласно пояснений</w:t>
            </w:r>
            <w:r w:rsidRPr="00830E98">
              <w:rPr>
                <w:rFonts w:ascii="Times New Roman" w:hAnsi="Times New Roman"/>
                <w:sz w:val="24"/>
                <w:szCs w:val="24"/>
              </w:rPr>
              <w:t xml:space="preserve"> </w:t>
            </w:r>
            <w:r w:rsidRPr="00830E98">
              <w:rPr>
                <w:rFonts w:ascii="Times New Roman" w:hAnsi="Times New Roman"/>
                <w:sz w:val="24"/>
                <w:szCs w:val="24"/>
                <w:lang w:eastAsia="en-US"/>
              </w:rPr>
              <w:t xml:space="preserve">о формировании балансовой стоимости здания (подлежащих приватизации активов) на </w:t>
            </w:r>
          </w:p>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«05» августа 2024 г., тыс. руб.</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b/>
                <w:color w:val="000000"/>
                <w:sz w:val="24"/>
                <w:szCs w:val="24"/>
                <w:lang w:eastAsia="en-US"/>
              </w:rPr>
            </w:pPr>
            <w:r w:rsidRPr="00830E98">
              <w:rPr>
                <w:rFonts w:ascii="Times New Roman" w:hAnsi="Times New Roman"/>
                <w:b/>
                <w:sz w:val="24"/>
                <w:szCs w:val="24"/>
                <w:lang w:eastAsia="en-US"/>
              </w:rPr>
              <w:t>1.</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b/>
                <w:color w:val="000000"/>
                <w:sz w:val="24"/>
                <w:szCs w:val="24"/>
                <w:lang w:eastAsia="en-US"/>
              </w:rPr>
            </w:pPr>
            <w:r w:rsidRPr="00830E98">
              <w:rPr>
                <w:rFonts w:ascii="Times New Roman" w:hAnsi="Times New Roman"/>
                <w:b/>
                <w:sz w:val="24"/>
                <w:szCs w:val="24"/>
                <w:lang w:eastAsia="en-US"/>
              </w:rPr>
              <w:t>Активы</w:t>
            </w: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Нематериальные активы</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1110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Основные средства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1150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13 963,00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1.3.</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Незавершённое строительство</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1191</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1.4.</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Доходные вложения </w:t>
            </w:r>
          </w:p>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в материальные ценности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1160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1.5.</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Долгосрочные </w:t>
            </w:r>
          </w:p>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и краткосрочные финансовые вложения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1170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1.6.</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Отложенные налоговые активы</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1180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1.7.</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Прочие внеоборотные активы</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1190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1.8.</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Запасы</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1210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1.9.</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Налог на добавленную стоимость по приобретённым ценностям</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1220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1.10.</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Дебиторская задолженность</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1230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448,00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1.11.</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Финансовые вложения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1240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1.12.</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Денежные средства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1250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183,00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1.13.</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Прочие оборотные активы</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1260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1.14</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ИТОГО активов (сумма пунктов 1.1-1.13)</w:t>
            </w: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b/>
                <w:color w:val="000000"/>
                <w:sz w:val="24"/>
                <w:szCs w:val="24"/>
                <w:lang w:eastAsia="en-US"/>
              </w:rPr>
            </w:pPr>
            <w:r w:rsidRPr="00830E98">
              <w:rPr>
                <w:rFonts w:ascii="Times New Roman" w:hAnsi="Times New Roman"/>
                <w:b/>
                <w:sz w:val="24"/>
                <w:szCs w:val="24"/>
                <w:lang w:eastAsia="en-US"/>
              </w:rPr>
              <w:t>14 597,00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b/>
                <w:color w:val="000000"/>
                <w:sz w:val="24"/>
                <w:szCs w:val="24"/>
                <w:lang w:eastAsia="en-US"/>
              </w:rPr>
            </w:pPr>
            <w:r w:rsidRPr="00830E98">
              <w:rPr>
                <w:rFonts w:ascii="Times New Roman" w:hAnsi="Times New Roman"/>
                <w:b/>
                <w:sz w:val="24"/>
                <w:szCs w:val="24"/>
                <w:lang w:eastAsia="en-US"/>
              </w:rPr>
              <w:t>2.</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b/>
                <w:color w:val="000000"/>
                <w:sz w:val="24"/>
                <w:szCs w:val="24"/>
                <w:lang w:eastAsia="en-US"/>
              </w:rPr>
            </w:pPr>
            <w:r w:rsidRPr="00830E98">
              <w:rPr>
                <w:rFonts w:ascii="Times New Roman" w:hAnsi="Times New Roman"/>
                <w:b/>
                <w:sz w:val="24"/>
                <w:szCs w:val="24"/>
                <w:lang w:eastAsia="en-US"/>
              </w:rPr>
              <w:t>Пассивы</w:t>
            </w: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2.1.</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Долгосрочные обязательства по займам и кредитам</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1410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2.2.</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Отложенные налоговые обязательства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1420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2.3.</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Прочие долгосрочные обязательства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1450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2.4.</w:t>
            </w:r>
          </w:p>
        </w:tc>
        <w:tc>
          <w:tcPr>
            <w:tcW w:w="5215" w:type="dxa"/>
            <w:tcBorders>
              <w:top w:val="single" w:sz="4" w:space="0" w:color="auto"/>
              <w:left w:val="single" w:sz="4" w:space="0" w:color="auto"/>
              <w:bottom w:val="single" w:sz="4" w:space="0" w:color="auto"/>
              <w:right w:val="single" w:sz="4" w:space="0" w:color="auto"/>
            </w:tcBorders>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Краткосрочные обязательства по займам и кредитам</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1510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2.5.</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Кредиторская задолженность</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1520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778,00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2.6.</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Задолженность участникам (учредителям) по выплате доходов</w:t>
            </w: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2.7.</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Резервы предстоящих расходов</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1540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2.8.</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Прочие краткосрочные обязательства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1550</w:t>
            </w: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2.9.</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ИТОГО пассивов (сумма пункт 1.14-2.3)</w:t>
            </w: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highlight w:val="yellow"/>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b/>
                <w:color w:val="000000"/>
                <w:sz w:val="24"/>
                <w:szCs w:val="24"/>
                <w:lang w:eastAsia="en-US"/>
              </w:rPr>
            </w:pPr>
            <w:r w:rsidRPr="00830E98">
              <w:rPr>
                <w:rFonts w:ascii="Times New Roman" w:hAnsi="Times New Roman"/>
                <w:b/>
                <w:sz w:val="24"/>
                <w:szCs w:val="24"/>
                <w:lang w:eastAsia="en-US"/>
              </w:rPr>
              <w:t>778,00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3.</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Default="00830E98" w:rsidP="00830E98">
            <w:pPr>
              <w:tabs>
                <w:tab w:val="left" w:pos="9923"/>
              </w:tabs>
              <w:spacing w:after="0"/>
              <w:rPr>
                <w:rFonts w:ascii="Times New Roman" w:hAnsi="Times New Roman"/>
                <w:sz w:val="24"/>
                <w:szCs w:val="24"/>
                <w:lang w:eastAsia="en-US"/>
              </w:rPr>
            </w:pPr>
            <w:r w:rsidRPr="00830E98">
              <w:rPr>
                <w:rFonts w:ascii="Times New Roman" w:hAnsi="Times New Roman"/>
                <w:sz w:val="24"/>
                <w:szCs w:val="24"/>
                <w:lang w:eastAsia="en-US"/>
              </w:rPr>
              <w:t>Стоимость чистых активов (итого активов – итого пассивов (пункт 1.14 - пункт 2.9)</w:t>
            </w:r>
          </w:p>
          <w:p w:rsidR="002F411F" w:rsidRPr="00830E98" w:rsidRDefault="002F411F" w:rsidP="00830E98">
            <w:pPr>
              <w:tabs>
                <w:tab w:val="left" w:pos="9923"/>
              </w:tabs>
              <w:spacing w:after="0"/>
              <w:rPr>
                <w:rFonts w:ascii="Times New Roman" w:eastAsia="Tahoma" w:hAnsi="Times New Roman"/>
                <w:color w:val="000000"/>
                <w:sz w:val="24"/>
                <w:szCs w:val="24"/>
                <w:lang w:eastAsia="en-US"/>
              </w:rPr>
            </w:pP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13 819,00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lastRenderedPageBreak/>
              <w:t>4.</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Стоимость подлежащих приватизации земельных участков</w:t>
            </w: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5.</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Балансовая стоимость подлежащих приватизации активов</w:t>
            </w: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13 963,00</w:t>
            </w:r>
          </w:p>
        </w:tc>
      </w:tr>
      <w:tr w:rsidR="00830E98" w:rsidRPr="00830E98" w:rsidTr="002F411F">
        <w:tc>
          <w:tcPr>
            <w:tcW w:w="710"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6.</w:t>
            </w:r>
          </w:p>
        </w:tc>
        <w:tc>
          <w:tcPr>
            <w:tcW w:w="5215"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rPr>
                <w:rFonts w:ascii="Times New Roman" w:eastAsia="Tahoma" w:hAnsi="Times New Roman"/>
                <w:color w:val="000000"/>
                <w:sz w:val="24"/>
                <w:szCs w:val="24"/>
                <w:lang w:eastAsia="en-US"/>
              </w:rPr>
            </w:pPr>
            <w:r w:rsidRPr="00830E98">
              <w:rPr>
                <w:rFonts w:ascii="Times New Roman" w:hAnsi="Times New Roman"/>
                <w:sz w:val="24"/>
                <w:szCs w:val="24"/>
                <w:lang w:eastAsia="en-US"/>
              </w:rPr>
              <w:t xml:space="preserve">Уставной капитал </w:t>
            </w:r>
          </w:p>
        </w:tc>
        <w:tc>
          <w:tcPr>
            <w:tcW w:w="1564" w:type="dxa"/>
            <w:tcBorders>
              <w:top w:val="single" w:sz="4" w:space="0" w:color="auto"/>
              <w:left w:val="single" w:sz="4" w:space="0" w:color="auto"/>
              <w:bottom w:val="single" w:sz="4" w:space="0" w:color="auto"/>
              <w:right w:val="single" w:sz="4" w:space="0" w:color="auto"/>
            </w:tcBorders>
            <w:vAlign w:val="center"/>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830E98" w:rsidRPr="00830E98" w:rsidRDefault="00830E98" w:rsidP="00830E98">
            <w:pPr>
              <w:tabs>
                <w:tab w:val="left" w:pos="9923"/>
              </w:tabs>
              <w:spacing w:after="0"/>
              <w:jc w:val="center"/>
              <w:rPr>
                <w:rFonts w:ascii="Times New Roman" w:eastAsia="Tahoma" w:hAnsi="Times New Roman"/>
                <w:color w:val="000000"/>
                <w:sz w:val="24"/>
                <w:szCs w:val="24"/>
                <w:lang w:eastAsia="en-US"/>
              </w:rPr>
            </w:pPr>
            <w:r w:rsidRPr="00830E98">
              <w:rPr>
                <w:rFonts w:ascii="Times New Roman" w:hAnsi="Times New Roman"/>
                <w:sz w:val="24"/>
                <w:szCs w:val="24"/>
                <w:lang w:eastAsia="en-US"/>
              </w:rPr>
              <w:t>100,00</w:t>
            </w:r>
          </w:p>
        </w:tc>
      </w:tr>
    </w:tbl>
    <w:p w:rsidR="00830E98" w:rsidRPr="00830E98" w:rsidRDefault="00830E98" w:rsidP="00830E98">
      <w:pPr>
        <w:tabs>
          <w:tab w:val="left" w:pos="1436"/>
          <w:tab w:val="left" w:pos="9923"/>
        </w:tabs>
        <w:spacing w:after="0" w:line="322" w:lineRule="exact"/>
        <w:ind w:right="24"/>
        <w:jc w:val="both"/>
        <w:rPr>
          <w:rFonts w:ascii="Times New Roman" w:eastAsia="Calibri" w:hAnsi="Times New Roman"/>
          <w:sz w:val="24"/>
          <w:szCs w:val="24"/>
        </w:rPr>
      </w:pPr>
    </w:p>
    <w:p w:rsidR="00830E98" w:rsidRPr="00830E98" w:rsidRDefault="00830E98" w:rsidP="00830E98">
      <w:pPr>
        <w:spacing w:after="0" w:line="240" w:lineRule="auto"/>
        <w:rPr>
          <w:rFonts w:ascii="Times New Roman" w:hAnsi="Times New Roman"/>
          <w:sz w:val="24"/>
          <w:szCs w:val="24"/>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Зайцев Юрий Михайлович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15</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40810810445020000171</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Default="002F411F" w:rsidP="002F411F">
      <w:pPr>
        <w:autoSpaceDE w:val="0"/>
        <w:autoSpaceDN w:val="0"/>
        <w:adjustRightInd w:val="0"/>
        <w:spacing w:after="0" w:line="240" w:lineRule="auto"/>
        <w:rPr>
          <w:rFonts w:ascii="Times New Roman" w:hAnsi="Times New Roman"/>
          <w:sz w:val="20"/>
          <w:szCs w:val="20"/>
        </w:rPr>
        <w:sectPr w:rsidR="002F411F" w:rsidSect="00DB5887">
          <w:headerReference w:type="default" r:id="rId23"/>
          <w:footerReference w:type="even" r:id="rId24"/>
          <w:pgSz w:w="11906" w:h="16838"/>
          <w:pgMar w:top="720" w:right="720" w:bottom="720" w:left="720" w:header="709" w:footer="709" w:gutter="0"/>
          <w:cols w:space="708"/>
          <w:docGrid w:linePitch="360"/>
        </w:sect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2"/>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3"/>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tLeast"/>
        <w:rPr>
          <w:rFonts w:ascii="Times New Roman" w:hAnsi="Times New Roman"/>
          <w:sz w:val="20"/>
          <w:szCs w:val="20"/>
        </w:rPr>
      </w:pPr>
      <w:r w:rsidRPr="002F411F">
        <w:rPr>
          <w:rFonts w:ascii="Times New Roman" w:hAnsi="Times New Roman"/>
          <w:sz w:val="20"/>
          <w:szCs w:val="20"/>
        </w:rPr>
        <w:t>Кандидат/ уполномоченный</w:t>
      </w:r>
    </w:p>
    <w:p w:rsidR="002F411F" w:rsidRDefault="002F411F" w:rsidP="002F411F">
      <w:pPr>
        <w:autoSpaceDE w:val="0"/>
        <w:autoSpaceDN w:val="0"/>
        <w:adjustRightInd w:val="0"/>
        <w:spacing w:after="0" w:line="240" w:lineRule="atLeast"/>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Default="002F411F" w:rsidP="002F411F">
      <w:pPr>
        <w:autoSpaceDE w:val="0"/>
        <w:autoSpaceDN w:val="0"/>
        <w:adjustRightInd w:val="0"/>
        <w:spacing w:after="0" w:line="240" w:lineRule="atLeast"/>
        <w:rPr>
          <w:rFonts w:ascii="Times New Roman" w:hAnsi="Times New Roman"/>
          <w:sz w:val="20"/>
          <w:szCs w:val="20"/>
        </w:rPr>
      </w:pPr>
      <w:r w:rsidRPr="002F411F">
        <w:rPr>
          <w:rFonts w:ascii="Times New Roman" w:hAnsi="Times New Roman"/>
          <w:sz w:val="20"/>
          <w:szCs w:val="20"/>
        </w:rPr>
        <w:t xml:space="preserve">02.11.2024 Ю.М. Зайцев                                         </w:t>
      </w:r>
    </w:p>
    <w:p w:rsidR="002F411F" w:rsidRDefault="002F411F" w:rsidP="002F411F">
      <w:pPr>
        <w:autoSpaceDE w:val="0"/>
        <w:autoSpaceDN w:val="0"/>
        <w:adjustRightInd w:val="0"/>
        <w:spacing w:after="0" w:line="240" w:lineRule="atLeast"/>
        <w:rPr>
          <w:rFonts w:ascii="Times New Roman" w:hAnsi="Times New Roman"/>
          <w:sz w:val="20"/>
          <w:szCs w:val="20"/>
        </w:rPr>
      </w:pPr>
      <w:r>
        <w:rPr>
          <w:rFonts w:ascii="Times New Roman" w:hAnsi="Times New Roman"/>
          <w:sz w:val="20"/>
          <w:szCs w:val="20"/>
        </w:rPr>
        <w:t>_______________________________________________</w:t>
      </w:r>
    </w:p>
    <w:p w:rsidR="002F411F" w:rsidRPr="002F411F" w:rsidRDefault="002F411F" w:rsidP="002F411F">
      <w:pPr>
        <w:autoSpaceDE w:val="0"/>
        <w:autoSpaceDN w:val="0"/>
        <w:adjustRightInd w:val="0"/>
        <w:spacing w:after="0" w:line="240" w:lineRule="atLeast"/>
        <w:rPr>
          <w:rFonts w:ascii="Times New Roman" w:hAnsi="Times New Roman"/>
          <w:sz w:val="20"/>
          <w:szCs w:val="20"/>
        </w:rPr>
      </w:pPr>
      <w:r w:rsidRPr="002F411F">
        <w:rPr>
          <w:rFonts w:ascii="Times New Roman" w:hAnsi="Times New Roman"/>
          <w:sz w:val="20"/>
          <w:szCs w:val="20"/>
        </w:rPr>
        <w:t>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rPr>
          <w:rFonts w:ascii="Times New Roman" w:hAnsi="Times New Roman"/>
          <w:sz w:val="20"/>
          <w:szCs w:val="20"/>
        </w:rPr>
        <w:sectPr w:rsidR="002F411F" w:rsidRPr="002F411F" w:rsidSect="002F411F">
          <w:pgSz w:w="11906" w:h="16838"/>
          <w:pgMar w:top="238" w:right="720" w:bottom="249" w:left="720" w:header="709" w:footer="709" w:gutter="0"/>
          <w:cols w:space="708"/>
          <w:docGrid w:linePitch="360"/>
        </w:sect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lastRenderedPageBreak/>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Евменов Андрей Михайлович</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14</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40810810045020000128</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4"/>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5"/>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30.10.2024 А.М. Евменов                                           </w:t>
      </w:r>
      <w:r w:rsidRPr="002F411F">
        <w:rPr>
          <w:rFonts w:ascii="Times New Roman" w:hAnsi="Times New Roman"/>
          <w:sz w:val="20"/>
          <w:szCs w:val="20"/>
          <w:u w:val="single"/>
        </w:rPr>
        <w:t>___________________________________________</w:t>
      </w:r>
    </w:p>
    <w:p w:rsidR="002F411F" w:rsidRPr="002F411F" w:rsidRDefault="00B35A2C" w:rsidP="002F411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F411F"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Бродникова Светлана Тимофеевна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13</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40810810245020000106</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6"/>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7"/>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29.10.2024 С.Т. Бродникова                                           </w:t>
      </w:r>
      <w:r w:rsidRPr="002F411F">
        <w:rPr>
          <w:rFonts w:ascii="Times New Roman" w:hAnsi="Times New Roman"/>
          <w:sz w:val="20"/>
          <w:szCs w:val="20"/>
          <w:u w:val="single"/>
        </w:rPr>
        <w:t>___________________________________________</w:t>
      </w:r>
    </w:p>
    <w:p w:rsidR="002F411F" w:rsidRPr="002F411F" w:rsidRDefault="00B35A2C" w:rsidP="002F411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F411F" w:rsidRPr="002F411F">
        <w:rPr>
          <w:rFonts w:ascii="Times New Roman" w:hAnsi="Times New Roman"/>
          <w:sz w:val="20"/>
          <w:szCs w:val="20"/>
        </w:rPr>
        <w:t>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lastRenderedPageBreak/>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Ачимов Александр Викторович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12</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40810810845020000111</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8"/>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9"/>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29.10.2024 А.В. Ачимов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lastRenderedPageBreak/>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Райков Владимир Николаевич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11</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40810810645020000133</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10"/>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11"/>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30.10.2024 В.Н. Райков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Ананьева Надежда Георгиевна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10</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40810810945020000118</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12"/>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13"/>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30.10.2024 Н.Г. Ананьева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Плесовских Владимир Петрович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9</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40810810045020000173</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lastRenderedPageBreak/>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14"/>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15"/>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02.11.2024 В.П. Плесовских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Хабибуллин Анис Мансурович</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8</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40810810145020000125</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16"/>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17"/>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30.10.2024 А.М. Хабибуллин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Сайтбагин Ривал Мунирович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7</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40810810145020000167</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18"/>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19"/>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lastRenderedPageBreak/>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02.11.2024 Р.М. Сайтбагин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Нугманов Вильдан Касымович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6</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40810810745020000169</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20"/>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21"/>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02.11.2024 В.К. Нугманов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lastRenderedPageBreak/>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Нидергвель Анатолий Иванович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5</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40810810145020000138</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22"/>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23"/>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01.11.2024 А.И. Нидергвель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lastRenderedPageBreak/>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Дулиш Ольга Петровна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4</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40810810245020000119</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24"/>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25"/>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30.10.2024 О.П. Дулиш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Вахитов Вячеслав Илалитдинович</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3</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40810810345020000132</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26"/>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27"/>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30.10.2024 В.И. Вахитов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5613" w:type="dxa"/>
        <w:tblInd w:w="4395" w:type="dxa"/>
        <w:tblLook w:val="01E0"/>
      </w:tblPr>
      <w:tblGrid>
        <w:gridCol w:w="5613"/>
      </w:tblGrid>
      <w:tr w:rsidR="002F411F" w:rsidRPr="002F411F" w:rsidTr="002F411F">
        <w:tc>
          <w:tcPr>
            <w:tcW w:w="5613" w:type="dxa"/>
          </w:tcPr>
          <w:p w:rsidR="002F411F" w:rsidRPr="002F411F" w:rsidRDefault="002F411F" w:rsidP="002F411F">
            <w:pPr>
              <w:autoSpaceDE w:val="0"/>
              <w:autoSpaceDN w:val="0"/>
              <w:adjustRightInd w:val="0"/>
              <w:spacing w:after="0" w:line="240" w:lineRule="auto"/>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5613" w:type="dxa"/>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Курмушов Владислав Фирзанович</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lastRenderedPageBreak/>
        <w:t>Одномандатный избирательный округ № 2</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40810810545020000110</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28"/>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29"/>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29.10.2024 В.Ф. Курмушов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tbl>
      <w:tblPr>
        <w:tblW w:w="6203" w:type="dxa"/>
        <w:tblInd w:w="4395" w:type="dxa"/>
        <w:tblLook w:val="01E0"/>
      </w:tblPr>
      <w:tblGrid>
        <w:gridCol w:w="6203"/>
      </w:tblGrid>
      <w:tr w:rsidR="002F411F" w:rsidRPr="002F411F" w:rsidTr="002F411F">
        <w:tc>
          <w:tcPr>
            <w:tcW w:w="6203" w:type="dxa"/>
          </w:tcPr>
          <w:p w:rsidR="002F411F" w:rsidRPr="002F411F" w:rsidRDefault="002F411F" w:rsidP="002F411F">
            <w:pPr>
              <w:autoSpaceDE w:val="0"/>
              <w:autoSpaceDN w:val="0"/>
              <w:adjustRightInd w:val="0"/>
              <w:spacing w:after="0" w:line="240" w:lineRule="auto"/>
              <w:ind w:left="1417" w:hanging="1417"/>
              <w:jc w:val="center"/>
              <w:outlineLvl w:val="1"/>
              <w:rPr>
                <w:rFonts w:ascii="Times New Roman" w:hAnsi="Times New Roman"/>
                <w:sz w:val="20"/>
                <w:szCs w:val="20"/>
              </w:rPr>
            </w:pPr>
            <w:r w:rsidRPr="002F411F">
              <w:rPr>
                <w:rFonts w:ascii="Times New Roman" w:hAnsi="Times New Roman"/>
                <w:sz w:val="20"/>
                <w:szCs w:val="20"/>
              </w:rPr>
              <w:t>Приложение № 2</w:t>
            </w:r>
          </w:p>
        </w:tc>
      </w:tr>
      <w:tr w:rsidR="002F411F" w:rsidRPr="002F411F" w:rsidTr="002F411F">
        <w:trPr>
          <w:trHeight w:val="1610"/>
        </w:trPr>
        <w:tc>
          <w:tcPr>
            <w:tcW w:w="6203" w:type="dxa"/>
          </w:tcPr>
          <w:p w:rsidR="002F411F" w:rsidRPr="002F411F" w:rsidRDefault="002F411F" w:rsidP="002F411F">
            <w:pPr>
              <w:autoSpaceDE w:val="0"/>
              <w:autoSpaceDN w:val="0"/>
              <w:adjustRightInd w:val="0"/>
              <w:spacing w:after="0" w:line="240" w:lineRule="auto"/>
              <w:ind w:left="1417" w:hanging="1417"/>
              <w:jc w:val="center"/>
              <w:rPr>
                <w:rFonts w:ascii="Times New Roman" w:hAnsi="Times New Roman"/>
                <w:sz w:val="20"/>
                <w:szCs w:val="20"/>
              </w:rPr>
            </w:pPr>
            <w:r w:rsidRPr="002F411F">
              <w:rPr>
                <w:rFonts w:ascii="Times New Roman" w:hAnsi="Times New Roman"/>
                <w:sz w:val="20"/>
                <w:szCs w:val="20"/>
              </w:rPr>
              <w:t>к Порядку и формам учета и отчетности кандидата, избирательного объединения о поступлении средств избирательных фондов и расходовании этих средств при проведении выборов в органы местного самоуправления Омской области</w:t>
            </w:r>
          </w:p>
        </w:tc>
      </w:tr>
    </w:tbl>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ФИНАНСОВЫЙ ОТЧЕТ</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Первый</w:t>
      </w:r>
    </w:p>
    <w:p w:rsidR="002F411F" w:rsidRPr="002F411F" w:rsidRDefault="002F411F" w:rsidP="002F411F">
      <w:pPr>
        <w:autoSpaceDE w:val="0"/>
        <w:autoSpaceDN w:val="0"/>
        <w:adjustRightInd w:val="0"/>
        <w:spacing w:after="0" w:line="240" w:lineRule="auto"/>
        <w:jc w:val="center"/>
        <w:rPr>
          <w:rFonts w:ascii="Times New Roman" w:hAnsi="Times New Roman"/>
          <w:b/>
          <w:sz w:val="16"/>
          <w:szCs w:val="16"/>
        </w:rPr>
      </w:pPr>
      <w:r w:rsidRPr="002F411F">
        <w:rPr>
          <w:rFonts w:ascii="Times New Roman" w:hAnsi="Times New Roman"/>
          <w:b/>
          <w:sz w:val="16"/>
          <w:szCs w:val="16"/>
        </w:rPr>
        <w:t>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(первый, итоговый (указать))</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r w:rsidRPr="002F411F">
        <w:rPr>
          <w:rFonts w:ascii="Times New Roman" w:hAnsi="Times New Roman"/>
          <w:b/>
          <w:sz w:val="20"/>
          <w:szCs w:val="20"/>
        </w:rPr>
        <w:t>о поступлении и расходовании средств избирательного фонда кандидата, избирательного объединения при проведении выборов</w:t>
      </w:r>
    </w:p>
    <w:p w:rsidR="002F411F" w:rsidRPr="002F411F" w:rsidRDefault="002F411F" w:rsidP="002F411F">
      <w:pPr>
        <w:autoSpaceDE w:val="0"/>
        <w:autoSpaceDN w:val="0"/>
        <w:adjustRightInd w:val="0"/>
        <w:spacing w:after="0" w:line="240" w:lineRule="auto"/>
        <w:jc w:val="center"/>
        <w:rPr>
          <w:rFonts w:ascii="Times New Roman" w:hAnsi="Times New Roman"/>
          <w:b/>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u w:val="single"/>
        </w:rPr>
      </w:pPr>
      <w:r w:rsidRPr="002F411F">
        <w:rPr>
          <w:rFonts w:ascii="Times New Roman" w:hAnsi="Times New Roman"/>
          <w:sz w:val="20"/>
          <w:szCs w:val="20"/>
          <w:u w:val="single"/>
        </w:rPr>
        <w:t xml:space="preserve"> Выборы депутатов Совета муниципального округа Тевризский район Омской области первого созыва_____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избирательной кампании)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Маликов Марат Айнитуллович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Тевризское местное отделение Всероссийской политической партии "ЕДИНАЯ РОССИЯ"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_____________________________________________________________________________________________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(ФИО кандидата, наименование избирательного объединения)</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Одномандатный избирательный округ № 1</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номер избирательного округа)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40810810845020000137</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(номер специального избирательного счета)</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lastRenderedPageBreak/>
        <w:t xml:space="preserve">Структурное подразделение № 8634/0483 Сибирский банк ПАО Сбербанк </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р.п. Тевриз, ул. Школьная, д. 24, помещение 2П</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r w:rsidRPr="002F411F">
        <w:rPr>
          <w:rFonts w:ascii="Times New Roman" w:hAnsi="Times New Roman"/>
          <w:sz w:val="16"/>
          <w:szCs w:val="16"/>
        </w:rPr>
        <w:t>___________________________________________________________________________________________________________</w:t>
      </w:r>
    </w:p>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 (наименование и адрес кредитной организации)</w:t>
      </w:r>
    </w:p>
    <w:p w:rsidR="002F411F" w:rsidRPr="002F411F" w:rsidRDefault="002F411F" w:rsidP="002F411F">
      <w:pPr>
        <w:autoSpaceDE w:val="0"/>
        <w:autoSpaceDN w:val="0"/>
        <w:adjustRightInd w:val="0"/>
        <w:spacing w:after="0" w:line="240" w:lineRule="auto"/>
        <w:jc w:val="center"/>
        <w:rPr>
          <w:rFonts w:ascii="Times New Roman" w:hAnsi="Times New Roman"/>
          <w:sz w:val="16"/>
          <w:szCs w:val="16"/>
        </w:rPr>
      </w:pPr>
    </w:p>
    <w:tbl>
      <w:tblPr>
        <w:tblW w:w="5144" w:type="pct"/>
        <w:tblCellMar>
          <w:left w:w="70" w:type="dxa"/>
          <w:right w:w="70" w:type="dxa"/>
        </w:tblCellMar>
        <w:tblLook w:val="0000"/>
      </w:tblPr>
      <w:tblGrid>
        <w:gridCol w:w="585"/>
        <w:gridCol w:w="6741"/>
        <w:gridCol w:w="831"/>
        <w:gridCol w:w="1453"/>
        <w:gridCol w:w="1301"/>
      </w:tblGrid>
      <w:tr w:rsidR="002F411F" w:rsidRPr="002F411F" w:rsidTr="002F411F">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Строка финансового отчета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Шифр </w:t>
            </w:r>
            <w:r w:rsidRPr="002F411F">
              <w:rPr>
                <w:rFonts w:ascii="Times New Roman" w:hAnsi="Times New Roman"/>
                <w:sz w:val="20"/>
                <w:szCs w:val="20"/>
              </w:rPr>
              <w:br/>
              <w:t>строки</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 xml:space="preserve">Сумма, </w:t>
            </w:r>
            <w:r w:rsidRPr="002F411F">
              <w:rPr>
                <w:rFonts w:ascii="Times New Roman" w:hAnsi="Times New Roman"/>
                <w:sz w:val="20"/>
                <w:szCs w:val="20"/>
              </w:rPr>
              <w:br/>
              <w:t>руб.</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Примечание</w:t>
            </w:r>
          </w:p>
        </w:tc>
      </w:tr>
      <w:tr w:rsidR="002F411F" w:rsidRPr="002F411F" w:rsidTr="002F411F">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w:t>
            </w: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избирательный фонд,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средств в установленном порядке для формирования избирательного фонда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tabs>
                <w:tab w:val="left" w:pos="8535"/>
              </w:tabs>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w:t>
            </w: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Средства, выделенные кандидату выдвинувшим его избирательным объединением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Добровольные пожертвования гражданина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1.1.4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Добровольные пожертвования юридического</w:t>
            </w:r>
            <w:r w:rsidRPr="002F411F">
              <w:rPr>
                <w:rFonts w:ascii="Times New Roman" w:hAnsi="Times New Roman"/>
                <w:sz w:val="20"/>
                <w:szCs w:val="20"/>
              </w:rPr>
              <w:br/>
              <w:t xml:space="preserve">лица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78"/>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1.2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Поступило в избирательный фонд денежных средств, подпадающих под действие п. 9 ст. 58 Федерального закона от 12.06.02 № 67-ФЗ</w:t>
            </w:r>
            <w:r w:rsidRPr="002F411F">
              <w:rPr>
                <w:rFonts w:ascii="Times New Roman" w:hAnsi="Times New Roman"/>
                <w:szCs w:val="20"/>
                <w:vertAlign w:val="superscript"/>
              </w:rPr>
              <w:footnoteReference w:customMarkFollows="1" w:id="30"/>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29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Собственные средства кандидата/ избирательного объединения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выделенные кандидату выдвинувшим его избирательным объединением</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гражданина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1.2.4</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Средства юридического лица</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Возвращено денежных средств из избирательного фонда, всего</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Перечислено в доход бюджета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с нарушением установленного порядка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 них </w:t>
            </w:r>
          </w:p>
        </w:tc>
      </w:tr>
      <w:tr w:rsidR="002F411F" w:rsidRPr="002F411F" w:rsidTr="002F411F">
        <w:trPr>
          <w:cantSplit/>
          <w:trHeight w:val="47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Гражданам,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60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2.2.2</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2.2.3</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Средств, превышающих предельный размер добровольных пожертвований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2.3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Возвращено жертвователям денежных средств, поступивших в установленном порядке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Израсходовано средств, всего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190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в том числе</w:t>
            </w:r>
          </w:p>
        </w:tc>
      </w:tr>
      <w:tr w:rsidR="002F411F" w:rsidRPr="002F411F" w:rsidTr="002F411F">
        <w:trPr>
          <w:cantSplit/>
          <w:trHeight w:val="24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3.1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организацию сбора подписей избирателей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3.1.1</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Из них на оплату труда лиц, привлекаемых</w:t>
            </w:r>
            <w:r w:rsidRPr="002F411F">
              <w:rPr>
                <w:rFonts w:ascii="Times New Roman" w:hAnsi="Times New Roman"/>
                <w:sz w:val="20"/>
                <w:szCs w:val="20"/>
              </w:rPr>
              <w:br/>
              <w:t xml:space="preserve">для сбора подписей избирателей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3.2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предвыборную агитацию через организации телерадиовещания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220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3.3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редакции</w:t>
            </w:r>
            <w:r w:rsidRPr="002F411F">
              <w:rPr>
                <w:rFonts w:ascii="Times New Roman" w:hAnsi="Times New Roman"/>
                <w:sz w:val="20"/>
                <w:szCs w:val="20"/>
              </w:rPr>
              <w:br/>
              <w:t>периодических печатных изданий</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230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предвыборную агитацию через сетевые издания</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240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На выпуск и распространение печатных и иных агитационных материалов</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250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3.6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проведение публичных массовых мероприятий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260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lastRenderedPageBreak/>
              <w:t xml:space="preserve">3.7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работ (услуг) информационного и консультационного характера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270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8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3.8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других работ (услуг), выполненных(оказанных) юридическими лицами или гражданами РФ по договорам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280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360"/>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3.9</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На оплату иных расходов, непосредственно связанных с проведением избирательной кампании </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290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4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Распределено неизрасходованного остатка средств фонда</w:t>
            </w:r>
            <w:r w:rsidRPr="002F411F">
              <w:rPr>
                <w:rFonts w:ascii="Times New Roman" w:hAnsi="Times New Roman"/>
                <w:szCs w:val="20"/>
                <w:vertAlign w:val="superscript"/>
              </w:rPr>
              <w:footnoteReference w:customMarkFollows="1" w:id="31"/>
              <w:t>**</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300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r w:rsidR="002F411F" w:rsidRPr="002F411F" w:rsidTr="002F411F">
        <w:trPr>
          <w:cantSplit/>
          <w:trHeight w:val="451"/>
        </w:trPr>
        <w:tc>
          <w:tcPr>
            <w:tcW w:w="268"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5 </w:t>
            </w:r>
          </w:p>
        </w:tc>
        <w:tc>
          <w:tcPr>
            <w:tcW w:w="3089"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Остаток средств фонда на дату сдачи отчета (заверяется банковской справкой)                                    </w:t>
            </w:r>
            <w:r w:rsidRPr="002F411F">
              <w:rPr>
                <w:rFonts w:ascii="Times New Roman" w:hAnsi="Times New Roman"/>
                <w:sz w:val="16"/>
                <w:szCs w:val="16"/>
              </w:rPr>
              <w:t>(стр. 310 = стр. 10 - стр. 120 - стр. 190 - стр. 300)</w:t>
            </w:r>
          </w:p>
        </w:tc>
        <w:tc>
          <w:tcPr>
            <w:tcW w:w="381"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r w:rsidRPr="002F411F">
              <w:rPr>
                <w:rFonts w:ascii="Times New Roman" w:hAnsi="Times New Roman"/>
                <w:sz w:val="20"/>
                <w:szCs w:val="20"/>
              </w:rPr>
              <w:t>310</w:t>
            </w:r>
          </w:p>
        </w:tc>
        <w:tc>
          <w:tcPr>
            <w:tcW w:w="66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jc w:val="center"/>
              <w:rPr>
                <w:rFonts w:ascii="Times New Roman" w:hAnsi="Times New Roman"/>
                <w:sz w:val="20"/>
                <w:szCs w:val="20"/>
              </w:rPr>
            </w:pPr>
          </w:p>
        </w:tc>
        <w:tc>
          <w:tcPr>
            <w:tcW w:w="596" w:type="pct"/>
            <w:tcBorders>
              <w:top w:val="single" w:sz="6" w:space="0" w:color="auto"/>
              <w:left w:val="single" w:sz="6" w:space="0" w:color="auto"/>
              <w:bottom w:val="single" w:sz="6" w:space="0" w:color="auto"/>
              <w:right w:val="single" w:sz="6" w:space="0" w:color="auto"/>
            </w:tcBorders>
          </w:tcPr>
          <w:p w:rsidR="002F411F" w:rsidRPr="002F411F" w:rsidRDefault="002F411F" w:rsidP="002F411F">
            <w:pPr>
              <w:autoSpaceDE w:val="0"/>
              <w:autoSpaceDN w:val="0"/>
              <w:adjustRightInd w:val="0"/>
              <w:spacing w:after="0" w:line="240" w:lineRule="auto"/>
              <w:rPr>
                <w:rFonts w:ascii="Times New Roman" w:hAnsi="Times New Roman"/>
                <w:sz w:val="20"/>
                <w:szCs w:val="20"/>
              </w:rPr>
            </w:pPr>
          </w:p>
        </w:tc>
      </w:tr>
    </w:tbl>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p>
    <w:p w:rsidR="002F411F" w:rsidRPr="002F411F" w:rsidRDefault="002F411F" w:rsidP="002F411F">
      <w:pPr>
        <w:autoSpaceDE w:val="0"/>
        <w:autoSpaceDN w:val="0"/>
        <w:adjustRightInd w:val="0"/>
        <w:spacing w:after="0" w:line="240" w:lineRule="auto"/>
        <w:jc w:val="both"/>
        <w:rPr>
          <w:rFonts w:ascii="Times New Roman" w:hAnsi="Times New Roman"/>
          <w:sz w:val="20"/>
          <w:szCs w:val="20"/>
        </w:rPr>
      </w:pPr>
      <w:r w:rsidRPr="002F411F">
        <w:rPr>
          <w:rFonts w:ascii="Times New Roman" w:hAnsi="Times New Roman"/>
          <w:sz w:val="20"/>
          <w:szCs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Кандидат/ уполномоченный</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представитель по финансовым вопросам </w:t>
      </w:r>
    </w:p>
    <w:p w:rsidR="002F411F" w:rsidRPr="002F411F" w:rsidRDefault="002F411F" w:rsidP="002F411F">
      <w:pPr>
        <w:autoSpaceDE w:val="0"/>
        <w:autoSpaceDN w:val="0"/>
        <w:adjustRightInd w:val="0"/>
        <w:spacing w:after="0" w:line="240" w:lineRule="auto"/>
        <w:rPr>
          <w:rFonts w:ascii="Times New Roman" w:hAnsi="Times New Roman"/>
          <w:sz w:val="20"/>
          <w:szCs w:val="20"/>
          <w:u w:val="single"/>
        </w:rPr>
      </w:pPr>
      <w:r w:rsidRPr="002F411F">
        <w:rPr>
          <w:rFonts w:ascii="Times New Roman" w:hAnsi="Times New Roman"/>
          <w:sz w:val="20"/>
          <w:szCs w:val="20"/>
        </w:rPr>
        <w:t xml:space="preserve">                                            01.11.2024 М.А. Маликов                                           </w:t>
      </w:r>
      <w:r w:rsidRPr="002F411F">
        <w:rPr>
          <w:rFonts w:ascii="Times New Roman" w:hAnsi="Times New Roman"/>
          <w:sz w:val="20"/>
          <w:szCs w:val="20"/>
          <w:u w:val="single"/>
        </w:rPr>
        <w:t>___________________________________________</w:t>
      </w:r>
    </w:p>
    <w:p w:rsidR="002F411F" w:rsidRPr="002F411F" w:rsidRDefault="002F411F" w:rsidP="002F411F">
      <w:pPr>
        <w:autoSpaceDE w:val="0"/>
        <w:autoSpaceDN w:val="0"/>
        <w:adjustRightInd w:val="0"/>
        <w:spacing w:after="0" w:line="240" w:lineRule="auto"/>
        <w:rPr>
          <w:rFonts w:ascii="Times New Roman" w:hAnsi="Times New Roman"/>
          <w:sz w:val="20"/>
          <w:szCs w:val="20"/>
        </w:rPr>
      </w:pPr>
      <w:r w:rsidRPr="002F411F">
        <w:rPr>
          <w:rFonts w:ascii="Times New Roman" w:hAnsi="Times New Roman"/>
          <w:sz w:val="20"/>
          <w:szCs w:val="20"/>
        </w:rPr>
        <w:t xml:space="preserve">                                                                                М.П.                  (подпись, дата, инициалы, фамилия)</w:t>
      </w: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2F411F" w:rsidRPr="002F411F" w:rsidRDefault="002F411F" w:rsidP="002F411F">
      <w:pPr>
        <w:autoSpaceDE w:val="0"/>
        <w:autoSpaceDN w:val="0"/>
        <w:adjustRightInd w:val="0"/>
        <w:spacing w:after="0" w:line="240" w:lineRule="auto"/>
        <w:rPr>
          <w:rFonts w:ascii="Times New Roman" w:hAnsi="Times New Roman"/>
          <w:sz w:val="20"/>
          <w:szCs w:val="20"/>
        </w:rPr>
      </w:pPr>
    </w:p>
    <w:p w:rsidR="00830E98" w:rsidRPr="00830E98" w:rsidRDefault="00830E98" w:rsidP="00830E98">
      <w:pPr>
        <w:spacing w:after="0" w:line="240" w:lineRule="auto"/>
        <w:ind w:firstLine="708"/>
        <w:jc w:val="both"/>
        <w:rPr>
          <w:rFonts w:ascii="Times New Roman" w:hAnsi="Times New Roman"/>
          <w:sz w:val="24"/>
          <w:szCs w:val="24"/>
        </w:rPr>
      </w:pPr>
    </w:p>
    <w:p w:rsidR="00830E98" w:rsidRPr="00830E98" w:rsidRDefault="00830E98" w:rsidP="00830E98">
      <w:pPr>
        <w:tabs>
          <w:tab w:val="left" w:pos="9923"/>
        </w:tabs>
        <w:spacing w:after="0" w:line="240" w:lineRule="auto"/>
        <w:jc w:val="center"/>
        <w:rPr>
          <w:rFonts w:eastAsia="Calibri"/>
          <w:sz w:val="24"/>
          <w:szCs w:val="24"/>
          <w:lang w:eastAsia="en-US"/>
        </w:rPr>
      </w:pPr>
    </w:p>
    <w:p w:rsidR="00830E98" w:rsidRPr="00830E98" w:rsidRDefault="00830E98" w:rsidP="00830E98">
      <w:pPr>
        <w:spacing w:after="0" w:line="240" w:lineRule="auto"/>
        <w:rPr>
          <w:rFonts w:ascii="Times New Roman" w:hAnsi="Times New Roman"/>
          <w:sz w:val="20"/>
          <w:szCs w:val="20"/>
        </w:rPr>
      </w:pPr>
    </w:p>
    <w:p w:rsidR="00830E98" w:rsidRPr="00830E98" w:rsidRDefault="00830E98" w:rsidP="00830E98">
      <w:pPr>
        <w:spacing w:after="0" w:line="240" w:lineRule="auto"/>
        <w:rPr>
          <w:rFonts w:ascii="Times New Roman" w:hAnsi="Times New Roman"/>
          <w:sz w:val="16"/>
          <w:szCs w:val="16"/>
        </w:rPr>
      </w:pPr>
    </w:p>
    <w:p w:rsidR="00916B4C" w:rsidRDefault="00916B4C" w:rsidP="0014129A">
      <w:pPr>
        <w:widowControl w:val="0"/>
        <w:autoSpaceDE w:val="0"/>
        <w:autoSpaceDN w:val="0"/>
        <w:adjustRightInd w:val="0"/>
        <w:spacing w:after="0" w:line="240" w:lineRule="auto"/>
        <w:jc w:val="both"/>
        <w:rPr>
          <w:rFonts w:ascii="Times New Roman" w:hAnsi="Times New Roman"/>
          <w:sz w:val="24"/>
          <w:szCs w:val="24"/>
        </w:rPr>
      </w:pPr>
    </w:p>
    <w:p w:rsidR="00916B4C" w:rsidRDefault="00916B4C" w:rsidP="0014129A">
      <w:pPr>
        <w:widowControl w:val="0"/>
        <w:autoSpaceDE w:val="0"/>
        <w:autoSpaceDN w:val="0"/>
        <w:adjustRightInd w:val="0"/>
        <w:spacing w:after="0" w:line="240" w:lineRule="auto"/>
        <w:jc w:val="both"/>
        <w:rPr>
          <w:rFonts w:ascii="Times New Roman" w:hAnsi="Times New Roman"/>
          <w:sz w:val="24"/>
          <w:szCs w:val="24"/>
        </w:rPr>
      </w:pPr>
    </w:p>
    <w:p w:rsidR="00916B4C" w:rsidRDefault="00916B4C" w:rsidP="0014129A">
      <w:pPr>
        <w:widowControl w:val="0"/>
        <w:autoSpaceDE w:val="0"/>
        <w:autoSpaceDN w:val="0"/>
        <w:adjustRightInd w:val="0"/>
        <w:spacing w:after="0" w:line="240" w:lineRule="auto"/>
        <w:jc w:val="both"/>
        <w:rPr>
          <w:rFonts w:ascii="Times New Roman" w:hAnsi="Times New Roman"/>
          <w:sz w:val="24"/>
          <w:szCs w:val="24"/>
        </w:rPr>
      </w:pPr>
    </w:p>
    <w:p w:rsidR="00916B4C" w:rsidRPr="00DB5887" w:rsidRDefault="00916B4C" w:rsidP="0014129A">
      <w:pPr>
        <w:widowControl w:val="0"/>
        <w:autoSpaceDE w:val="0"/>
        <w:autoSpaceDN w:val="0"/>
        <w:adjustRightInd w:val="0"/>
        <w:spacing w:after="0" w:line="240" w:lineRule="auto"/>
        <w:jc w:val="both"/>
        <w:rPr>
          <w:rFonts w:ascii="Times New Roman" w:hAnsi="Times New Roman"/>
          <w:sz w:val="24"/>
          <w:szCs w:val="24"/>
        </w:rPr>
      </w:pPr>
    </w:p>
    <w:p w:rsidR="00600094" w:rsidRDefault="00600094"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pPr w:leftFromText="180" w:rightFromText="180" w:vertAnchor="text" w:horzAnchor="margin" w:tblpXSpec="center"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3"/>
      </w:tblGrid>
      <w:tr w:rsidR="00600094" w:rsidRPr="002D4B6E" w:rsidTr="00DB5887">
        <w:trPr>
          <w:trHeight w:val="746"/>
        </w:trPr>
        <w:tc>
          <w:tcPr>
            <w:tcW w:w="9103" w:type="dxa"/>
            <w:tcBorders>
              <w:top w:val="thinThickLargeGap" w:sz="24" w:space="0" w:color="auto"/>
              <w:left w:val="thinThickLargeGap" w:sz="24" w:space="0" w:color="auto"/>
              <w:bottom w:val="thinThickLargeGap" w:sz="24" w:space="0" w:color="auto"/>
              <w:right w:val="thinThickLargeGap" w:sz="24" w:space="0" w:color="auto"/>
            </w:tcBorders>
          </w:tcPr>
          <w:p w:rsidR="00600094" w:rsidRPr="002D4B6E" w:rsidRDefault="00600094" w:rsidP="00DB5887">
            <w:pPr>
              <w:jc w:val="center"/>
              <w:rPr>
                <w:rFonts w:ascii="Times New Roman" w:hAnsi="Times New Roman"/>
                <w:sz w:val="24"/>
                <w:szCs w:val="24"/>
              </w:rPr>
            </w:pP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Учредители: Совет Тевризского муниципального района и Администрация Тевризского муниципального района Омской области</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 xml:space="preserve">Ответственный за выпуск: начальник общего отдела </w:t>
            </w:r>
            <w:r>
              <w:rPr>
                <w:rFonts w:ascii="Times New Roman" w:hAnsi="Times New Roman"/>
                <w:sz w:val="24"/>
                <w:szCs w:val="24"/>
              </w:rPr>
              <w:t>Тимошенко Р.Р</w:t>
            </w:r>
            <w:r w:rsidRPr="002D4B6E">
              <w:rPr>
                <w:rFonts w:ascii="Times New Roman" w:hAnsi="Times New Roman"/>
                <w:sz w:val="24"/>
                <w:szCs w:val="24"/>
              </w:rPr>
              <w:t>., т. 2-13-48</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Адрес: 646560 Омская область, Тевризский район, р.п. Тевриз, ул. Советская, 29</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Печать офсетная   объем 1 п.л. Тираж 42</w:t>
            </w:r>
          </w:p>
          <w:p w:rsidR="00600094" w:rsidRPr="002D4B6E" w:rsidRDefault="00600094" w:rsidP="00DB5887">
            <w:pPr>
              <w:jc w:val="right"/>
              <w:rPr>
                <w:rFonts w:ascii="Times New Roman" w:hAnsi="Times New Roman"/>
                <w:i/>
                <w:sz w:val="24"/>
                <w:szCs w:val="24"/>
              </w:rPr>
            </w:pPr>
            <w:r w:rsidRPr="002D4B6E">
              <w:rPr>
                <w:rFonts w:ascii="Times New Roman" w:hAnsi="Times New Roman"/>
                <w:i/>
                <w:sz w:val="24"/>
                <w:szCs w:val="24"/>
              </w:rPr>
              <w:t>Распространяется  бесплатно</w:t>
            </w:r>
          </w:p>
        </w:tc>
      </w:tr>
    </w:tbl>
    <w:p w:rsidR="00600094" w:rsidRDefault="00600094" w:rsidP="00600094">
      <w:pPr>
        <w:spacing w:after="0" w:line="240" w:lineRule="auto"/>
        <w:rPr>
          <w:rFonts w:ascii="Times New Roman" w:eastAsia="Calibri" w:hAnsi="Times New Roman"/>
          <w:sz w:val="24"/>
          <w:szCs w:val="24"/>
          <w:lang w:eastAsia="en-US"/>
        </w:rPr>
      </w:pPr>
    </w:p>
    <w:p w:rsidR="00600094" w:rsidRDefault="00600094" w:rsidP="00600094">
      <w:pPr>
        <w:spacing w:after="0" w:line="240" w:lineRule="auto"/>
        <w:rPr>
          <w:rFonts w:ascii="Times New Roman" w:eastAsia="Calibri" w:hAnsi="Times New Roman"/>
          <w:sz w:val="24"/>
          <w:szCs w:val="24"/>
          <w:lang w:eastAsia="en-US"/>
        </w:rPr>
      </w:pPr>
    </w:p>
    <w:p w:rsidR="00600094" w:rsidRDefault="00600094" w:rsidP="00600094">
      <w:pPr>
        <w:spacing w:after="0" w:line="240" w:lineRule="auto"/>
        <w:rPr>
          <w:rFonts w:ascii="Times New Roman" w:eastAsia="Calibri" w:hAnsi="Times New Roman"/>
          <w:sz w:val="24"/>
          <w:szCs w:val="24"/>
          <w:lang w:eastAsia="en-US"/>
        </w:rPr>
      </w:pPr>
    </w:p>
    <w:p w:rsidR="00600094" w:rsidRPr="002D4B6E" w:rsidRDefault="00600094" w:rsidP="00600094">
      <w:pPr>
        <w:spacing w:after="0" w:line="240" w:lineRule="auto"/>
        <w:ind w:left="-720" w:firstLine="720"/>
        <w:jc w:val="right"/>
        <w:rPr>
          <w:rFonts w:ascii="Times New Roman" w:hAnsi="Times New Roman"/>
          <w:bCs/>
          <w:sz w:val="20"/>
          <w:szCs w:val="20"/>
        </w:rPr>
      </w:pPr>
      <w:r w:rsidRPr="002D4B6E">
        <w:rPr>
          <w:rFonts w:ascii="Times New Roman" w:hAnsi="Times New Roman"/>
          <w:bCs/>
          <w:sz w:val="20"/>
          <w:szCs w:val="20"/>
        </w:rPr>
        <w:t>П</w:t>
      </w:r>
      <w:r>
        <w:rPr>
          <w:rFonts w:ascii="Times New Roman" w:hAnsi="Times New Roman"/>
          <w:bCs/>
          <w:sz w:val="20"/>
          <w:szCs w:val="20"/>
        </w:rPr>
        <w:t>ередано для печати в 42 экз.   03.09.</w:t>
      </w:r>
      <w:r w:rsidRPr="002D4B6E">
        <w:rPr>
          <w:rFonts w:ascii="Times New Roman" w:hAnsi="Times New Roman"/>
          <w:bCs/>
          <w:sz w:val="20"/>
          <w:szCs w:val="20"/>
        </w:rPr>
        <w:t>202</w:t>
      </w:r>
      <w:r>
        <w:rPr>
          <w:rFonts w:ascii="Times New Roman" w:hAnsi="Times New Roman"/>
          <w:bCs/>
          <w:sz w:val="20"/>
          <w:szCs w:val="20"/>
        </w:rPr>
        <w:t>4</w:t>
      </w:r>
      <w:r w:rsidRPr="002D4B6E">
        <w:rPr>
          <w:rFonts w:ascii="Times New Roman" w:hAnsi="Times New Roman"/>
          <w:bCs/>
          <w:sz w:val="20"/>
          <w:szCs w:val="20"/>
        </w:rPr>
        <w:t xml:space="preserve"> года  ____________ </w:t>
      </w:r>
      <w:r>
        <w:rPr>
          <w:rFonts w:ascii="Times New Roman" w:hAnsi="Times New Roman"/>
          <w:bCs/>
          <w:sz w:val="20"/>
          <w:szCs w:val="20"/>
        </w:rPr>
        <w:t xml:space="preserve">Тимошенко </w:t>
      </w:r>
      <w:r w:rsidRPr="002D4B6E">
        <w:rPr>
          <w:rFonts w:ascii="Times New Roman" w:hAnsi="Times New Roman"/>
          <w:bCs/>
          <w:sz w:val="20"/>
          <w:szCs w:val="20"/>
        </w:rPr>
        <w:t>Р.Р.</w:t>
      </w:r>
    </w:p>
    <w:p w:rsidR="00600094" w:rsidRPr="002D4B6E" w:rsidRDefault="00600094" w:rsidP="00600094">
      <w:pPr>
        <w:spacing w:after="0" w:line="240" w:lineRule="auto"/>
        <w:ind w:left="-720"/>
        <w:rPr>
          <w:rFonts w:ascii="Times New Roman" w:hAnsi="Times New Roman"/>
          <w:bCs/>
          <w:sz w:val="20"/>
          <w:szCs w:val="20"/>
        </w:rPr>
      </w:pPr>
    </w:p>
    <w:p w:rsidR="00600094" w:rsidRPr="006866C0" w:rsidRDefault="00600094" w:rsidP="00600094">
      <w:pPr>
        <w:spacing w:after="0" w:line="240" w:lineRule="auto"/>
        <w:ind w:left="-720"/>
        <w:jc w:val="right"/>
        <w:rPr>
          <w:rFonts w:ascii="Times New Roman" w:eastAsia="Calibri" w:hAnsi="Times New Roman"/>
          <w:sz w:val="24"/>
          <w:szCs w:val="24"/>
          <w:lang w:eastAsia="en-US"/>
        </w:rPr>
      </w:pPr>
      <w:r w:rsidRPr="002D4B6E">
        <w:rPr>
          <w:rFonts w:ascii="Times New Roman" w:hAnsi="Times New Roman"/>
          <w:bCs/>
          <w:sz w:val="20"/>
          <w:szCs w:val="20"/>
        </w:rPr>
        <w:t xml:space="preserve">                                                         </w:t>
      </w:r>
      <w:r>
        <w:rPr>
          <w:rFonts w:ascii="Times New Roman" w:hAnsi="Times New Roman"/>
          <w:bCs/>
          <w:sz w:val="20"/>
          <w:szCs w:val="20"/>
        </w:rPr>
        <w:t xml:space="preserve">           Принято в работу   03.09</w:t>
      </w:r>
      <w:r w:rsidRPr="002D4B6E">
        <w:rPr>
          <w:rFonts w:ascii="Times New Roman" w:hAnsi="Times New Roman"/>
          <w:bCs/>
          <w:sz w:val="20"/>
          <w:szCs w:val="20"/>
        </w:rPr>
        <w:t>.202</w:t>
      </w:r>
      <w:r>
        <w:rPr>
          <w:rFonts w:ascii="Times New Roman" w:hAnsi="Times New Roman"/>
          <w:bCs/>
          <w:sz w:val="20"/>
          <w:szCs w:val="20"/>
        </w:rPr>
        <w:t>4</w:t>
      </w:r>
      <w:r w:rsidRPr="002D4B6E">
        <w:rPr>
          <w:rFonts w:ascii="Times New Roman" w:hAnsi="Times New Roman"/>
          <w:bCs/>
          <w:sz w:val="20"/>
          <w:szCs w:val="20"/>
        </w:rPr>
        <w:t xml:space="preserve"> года  ____________ </w:t>
      </w:r>
      <w:r>
        <w:rPr>
          <w:rFonts w:ascii="Times New Roman" w:hAnsi="Times New Roman"/>
          <w:bCs/>
          <w:sz w:val="20"/>
          <w:szCs w:val="20"/>
        </w:rPr>
        <w:t>Кондратенко Ю.А.</w:t>
      </w:r>
    </w:p>
    <w:p w:rsidR="00AA7F6A" w:rsidRDefault="00AA7F6A"/>
    <w:sectPr w:rsidR="00AA7F6A" w:rsidSect="00DB588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EF" w:rsidRDefault="00B275EF" w:rsidP="00600094">
      <w:pPr>
        <w:spacing w:after="0" w:line="240" w:lineRule="auto"/>
      </w:pPr>
      <w:r>
        <w:separator/>
      </w:r>
    </w:p>
  </w:endnote>
  <w:endnote w:type="continuationSeparator" w:id="1">
    <w:p w:rsidR="00B275EF" w:rsidRDefault="00B275EF" w:rsidP="00600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1F" w:rsidRDefault="002F411F" w:rsidP="00DB5887">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F411F" w:rsidRDefault="002F411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EF" w:rsidRDefault="00B275EF" w:rsidP="00600094">
      <w:pPr>
        <w:spacing w:after="0" w:line="240" w:lineRule="auto"/>
      </w:pPr>
      <w:r>
        <w:separator/>
      </w:r>
    </w:p>
  </w:footnote>
  <w:footnote w:type="continuationSeparator" w:id="1">
    <w:p w:rsidR="00B275EF" w:rsidRDefault="00B275EF" w:rsidP="00600094">
      <w:pPr>
        <w:spacing w:after="0" w:line="240" w:lineRule="auto"/>
      </w:pPr>
      <w:r>
        <w:continuationSeparator/>
      </w:r>
    </w:p>
  </w:footnote>
  <w:footnote w:id="2">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3">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4">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5">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6">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7">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8">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9">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10">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11">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12">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13">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14">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15">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16">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17">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18">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19">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20">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21">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22">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23">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24">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25">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26">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27">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28">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29">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 w:id="30">
    <w:p w:rsidR="002F411F" w:rsidRDefault="002F411F" w:rsidP="002F411F">
      <w:pPr>
        <w:pStyle w:val="aff9"/>
      </w:pPr>
      <w:r>
        <w:rPr>
          <w:rStyle w:val="affb"/>
          <w:rFonts w:eastAsiaTheme="majorEastAsia"/>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 w:id="31">
    <w:p w:rsidR="002F411F" w:rsidRPr="004D4DE3" w:rsidRDefault="002F411F" w:rsidP="002F411F">
      <w:pPr>
        <w:pStyle w:val="aff9"/>
        <w:rPr>
          <w:sz w:val="16"/>
          <w:szCs w:val="16"/>
        </w:rPr>
      </w:pPr>
      <w:r w:rsidRPr="004D4DE3">
        <w:rPr>
          <w:rStyle w:val="affb"/>
          <w:rFonts w:eastAsiaTheme="majorEastAsia"/>
          <w:szCs w:val="22"/>
        </w:rPr>
        <w:t>**</w:t>
      </w:r>
      <w:r>
        <w:rPr>
          <w:sz w:val="16"/>
          <w:szCs w:val="16"/>
        </w:rPr>
        <w:t>Заполняется только в итоговом финансовом</w:t>
      </w:r>
      <w:r w:rsidRPr="004D4DE3">
        <w:rPr>
          <w:sz w:val="16"/>
          <w:szCs w:val="16"/>
        </w:rPr>
        <w:t xml:space="preserve"> отчете, в сводных сведениях.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1F" w:rsidRPr="00E321B2" w:rsidRDefault="002F411F" w:rsidP="00DB5887">
    <w:pPr>
      <w:pStyle w:val="af7"/>
      <w:jc w:val="center"/>
      <w:rPr>
        <w:rFonts w:ascii="Times New Roman" w:hAnsi="Times New Roman"/>
        <w:b/>
        <w:sz w:val="20"/>
        <w:szCs w:val="20"/>
      </w:rPr>
    </w:pPr>
    <w:r w:rsidRPr="00686F75">
      <w:rPr>
        <w:rFonts w:ascii="Times New Roman" w:hAnsi="Times New Roman"/>
        <w:b/>
        <w:sz w:val="20"/>
        <w:szCs w:val="20"/>
      </w:rPr>
      <w:t xml:space="preserve">Стр. </w:t>
    </w:r>
    <w:r w:rsidRPr="00686F75">
      <w:rPr>
        <w:rFonts w:ascii="Times New Roman" w:hAnsi="Times New Roman"/>
        <w:b/>
        <w:sz w:val="20"/>
        <w:szCs w:val="20"/>
      </w:rPr>
      <w:fldChar w:fldCharType="begin"/>
    </w:r>
    <w:r w:rsidRPr="00686F75">
      <w:rPr>
        <w:rFonts w:ascii="Times New Roman" w:hAnsi="Times New Roman"/>
        <w:b/>
        <w:sz w:val="20"/>
        <w:szCs w:val="20"/>
      </w:rPr>
      <w:instrText xml:space="preserve"> PAGE   \* MERGEFORMAT </w:instrText>
    </w:r>
    <w:r w:rsidRPr="00686F75">
      <w:rPr>
        <w:rFonts w:ascii="Times New Roman" w:hAnsi="Times New Roman"/>
        <w:b/>
        <w:sz w:val="20"/>
        <w:szCs w:val="20"/>
      </w:rPr>
      <w:fldChar w:fldCharType="separate"/>
    </w:r>
    <w:r w:rsidR="008968FF">
      <w:rPr>
        <w:rFonts w:ascii="Times New Roman" w:hAnsi="Times New Roman"/>
        <w:b/>
        <w:noProof/>
        <w:sz w:val="20"/>
        <w:szCs w:val="20"/>
      </w:rPr>
      <w:t>116</w:t>
    </w:r>
    <w:r w:rsidRPr="00686F75">
      <w:rPr>
        <w:rFonts w:ascii="Times New Roman" w:hAnsi="Times New Roman"/>
        <w:b/>
        <w:sz w:val="20"/>
        <w:szCs w:val="20"/>
      </w:rPr>
      <w:fldChar w:fldCharType="end"/>
    </w:r>
    <w:r>
      <w:rPr>
        <w:rFonts w:ascii="Times New Roman" w:hAnsi="Times New Roman"/>
        <w:b/>
        <w:sz w:val="20"/>
        <w:szCs w:val="20"/>
      </w:rPr>
      <w:t>_________________</w:t>
    </w:r>
    <w:r w:rsidRPr="00686F75">
      <w:rPr>
        <w:rFonts w:ascii="Times New Roman" w:hAnsi="Times New Roman"/>
        <w:b/>
        <w:sz w:val="20"/>
        <w:szCs w:val="20"/>
      </w:rPr>
      <w:t xml:space="preserve"> ОФИЦИА</w:t>
    </w:r>
    <w:r>
      <w:rPr>
        <w:rFonts w:ascii="Times New Roman" w:hAnsi="Times New Roman"/>
        <w:b/>
        <w:sz w:val="20"/>
        <w:szCs w:val="20"/>
      </w:rPr>
      <w:t xml:space="preserve">ЛЬНЫЙ БЮЛЛЕТЕНЬ______________07  ноября </w:t>
    </w:r>
    <w:r>
      <w:rPr>
        <w:rStyle w:val="afb"/>
        <w:rFonts w:ascii="Times New Roman" w:hAnsi="Times New Roman"/>
        <w:b/>
        <w:sz w:val="20"/>
        <w:szCs w:val="20"/>
      </w:rPr>
      <w:t>2024 года 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0790DC"/>
    <w:multiLevelType w:val="singleLevel"/>
    <w:tmpl w:val="EB0790DC"/>
    <w:lvl w:ilvl="0">
      <w:start w:val="1"/>
      <w:numFmt w:val="decimal"/>
      <w:suff w:val="space"/>
      <w:lvlText w:val="%1)"/>
      <w:lvlJc w:val="left"/>
      <w:pPr>
        <w:ind w:left="0" w:firstLine="0"/>
      </w:pPr>
    </w:lvl>
  </w:abstractNum>
  <w:abstractNum w:abstractNumId="1">
    <w:nsid w:val="FD197D5B"/>
    <w:multiLevelType w:val="singleLevel"/>
    <w:tmpl w:val="FD197D5B"/>
    <w:lvl w:ilvl="0">
      <w:start w:val="1"/>
      <w:numFmt w:val="decimal"/>
      <w:suff w:val="space"/>
      <w:lvlText w:val="%1)"/>
      <w:lvlJc w:val="left"/>
      <w:pPr>
        <w:ind w:left="0" w:firstLine="0"/>
      </w:pPr>
    </w:lvl>
  </w:abstractNum>
  <w:abstractNum w:abstractNumId="2">
    <w:nsid w:val="FFFFFFFE"/>
    <w:multiLevelType w:val="singleLevel"/>
    <w:tmpl w:val="9118ECC4"/>
    <w:lvl w:ilvl="0">
      <w:numFmt w:val="decimal"/>
      <w:lvlText w:val="*"/>
      <w:lvlJc w:val="left"/>
      <w:pPr>
        <w:ind w:left="0" w:firstLine="0"/>
      </w:pPr>
    </w:lvl>
  </w:abstractNum>
  <w:abstractNum w:abstractNumId="3">
    <w:nsid w:val="03D112DA"/>
    <w:multiLevelType w:val="hybridMultilevel"/>
    <w:tmpl w:val="B10CA318"/>
    <w:lvl w:ilvl="0" w:tplc="046025B4">
      <w:start w:val="3"/>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6248CD"/>
    <w:multiLevelType w:val="hybridMultilevel"/>
    <w:tmpl w:val="D1903E90"/>
    <w:lvl w:ilvl="0" w:tplc="8FD0910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06731962"/>
    <w:multiLevelType w:val="hybridMultilevel"/>
    <w:tmpl w:val="8772A054"/>
    <w:lvl w:ilvl="0" w:tplc="F29860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BF2AC0"/>
    <w:multiLevelType w:val="multilevel"/>
    <w:tmpl w:val="07BF2AC0"/>
    <w:lvl w:ilvl="0">
      <w:start w:val="1"/>
      <w:numFmt w:val="decimal"/>
      <w:suff w:val="space"/>
      <w:lvlText w:val="%1."/>
      <w:lvlJc w:val="left"/>
      <w:pPr>
        <w:ind w:left="605" w:firstLine="0"/>
      </w:pPr>
    </w:lvl>
    <w:lvl w:ilvl="1">
      <w:start w:val="1"/>
      <w:numFmt w:val="decimal"/>
      <w:suff w:val="space"/>
      <w:lvlText w:val="%1.%2."/>
      <w:lvlJc w:val="left"/>
      <w:pPr>
        <w:ind w:left="-8"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7">
    <w:nsid w:val="12F900D8"/>
    <w:multiLevelType w:val="hybridMultilevel"/>
    <w:tmpl w:val="CBBA19C6"/>
    <w:lvl w:ilvl="0" w:tplc="96A022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A4AB6"/>
    <w:multiLevelType w:val="hybridMultilevel"/>
    <w:tmpl w:val="F6EC63A8"/>
    <w:lvl w:ilvl="0" w:tplc="CC0682AE">
      <w:start w:val="1"/>
      <w:numFmt w:val="decimal"/>
      <w:lvlText w:val="%1."/>
      <w:lvlJc w:val="left"/>
      <w:pPr>
        <w:ind w:left="1999" w:hanging="12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4001C4"/>
    <w:multiLevelType w:val="hybridMultilevel"/>
    <w:tmpl w:val="0532B40E"/>
    <w:lvl w:ilvl="0" w:tplc="5790A5C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0EE7539"/>
    <w:multiLevelType w:val="hybridMultilevel"/>
    <w:tmpl w:val="68C603F4"/>
    <w:lvl w:ilvl="0" w:tplc="5442E18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03D5916"/>
    <w:multiLevelType w:val="hybridMultilevel"/>
    <w:tmpl w:val="5C52179E"/>
    <w:lvl w:ilvl="0" w:tplc="8C18DB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B6A6A"/>
    <w:multiLevelType w:val="hybridMultilevel"/>
    <w:tmpl w:val="37AE8F3E"/>
    <w:lvl w:ilvl="0" w:tplc="0F64D70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7F5DF2"/>
    <w:multiLevelType w:val="singleLevel"/>
    <w:tmpl w:val="99CE2150"/>
    <w:lvl w:ilvl="0">
      <w:start w:val="1"/>
      <w:numFmt w:val="decimal"/>
      <w:lvlText w:val="%1."/>
      <w:lvlJc w:val="left"/>
      <w:pPr>
        <w:tabs>
          <w:tab w:val="num" w:pos="510"/>
        </w:tabs>
        <w:ind w:left="510" w:hanging="360"/>
      </w:pPr>
      <w:rPr>
        <w:rFonts w:hint="default"/>
      </w:rPr>
    </w:lvl>
  </w:abstractNum>
  <w:abstractNum w:abstractNumId="14">
    <w:nsid w:val="35413725"/>
    <w:multiLevelType w:val="hybridMultilevel"/>
    <w:tmpl w:val="8F228F1E"/>
    <w:lvl w:ilvl="0" w:tplc="272AE8E8">
      <w:start w:val="9"/>
      <w:numFmt w:val="decimal"/>
      <w:lvlText w:val="%1."/>
      <w:lvlJc w:val="left"/>
      <w:pPr>
        <w:ind w:left="360"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5">
    <w:nsid w:val="37DF2B85"/>
    <w:multiLevelType w:val="hybridMultilevel"/>
    <w:tmpl w:val="831EB662"/>
    <w:lvl w:ilvl="0" w:tplc="4F6C7BFA">
      <w:start w:val="1"/>
      <w:numFmt w:val="decimal"/>
      <w:lvlText w:val="%1."/>
      <w:lvlJc w:val="left"/>
      <w:pPr>
        <w:ind w:left="720" w:hanging="360"/>
      </w:pPr>
      <w:rPr>
        <w:rFonts w:hint="default"/>
        <w:color w:val="2828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332A0D"/>
    <w:multiLevelType w:val="hybridMultilevel"/>
    <w:tmpl w:val="2C504B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17A88"/>
    <w:multiLevelType w:val="hybridMultilevel"/>
    <w:tmpl w:val="6714DAD8"/>
    <w:lvl w:ilvl="0" w:tplc="7D14FF36">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BD4441"/>
    <w:multiLevelType w:val="hybridMultilevel"/>
    <w:tmpl w:val="E814ECB6"/>
    <w:lvl w:ilvl="0" w:tplc="A740C38A">
      <w:start w:val="1"/>
      <w:numFmt w:val="decimal"/>
      <w:lvlText w:val="%1."/>
      <w:lvlJc w:val="left"/>
      <w:pPr>
        <w:tabs>
          <w:tab w:val="num" w:pos="1211"/>
        </w:tabs>
        <w:ind w:left="1211"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464A60"/>
    <w:multiLevelType w:val="multilevel"/>
    <w:tmpl w:val="009A8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67423A"/>
    <w:multiLevelType w:val="multilevel"/>
    <w:tmpl w:val="F7A28380"/>
    <w:lvl w:ilvl="0">
      <w:start w:val="3"/>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29F1B4B"/>
    <w:multiLevelType w:val="hybridMultilevel"/>
    <w:tmpl w:val="C9C42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A234B3"/>
    <w:multiLevelType w:val="hybridMultilevel"/>
    <w:tmpl w:val="99B67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FC6529"/>
    <w:multiLevelType w:val="hybridMultilevel"/>
    <w:tmpl w:val="5C52179E"/>
    <w:lvl w:ilvl="0" w:tplc="8C18DB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F4601"/>
    <w:multiLevelType w:val="hybridMultilevel"/>
    <w:tmpl w:val="8DC0772A"/>
    <w:lvl w:ilvl="0" w:tplc="3C723B2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312743"/>
    <w:multiLevelType w:val="multilevel"/>
    <w:tmpl w:val="D01E8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45EE2"/>
    <w:multiLevelType w:val="multilevel"/>
    <w:tmpl w:val="8872273C"/>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5E130D5"/>
    <w:multiLevelType w:val="hybridMultilevel"/>
    <w:tmpl w:val="F416A2BC"/>
    <w:lvl w:ilvl="0" w:tplc="F6C22F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7003B2F"/>
    <w:multiLevelType w:val="multilevel"/>
    <w:tmpl w:val="59F0B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22AB5"/>
    <w:multiLevelType w:val="hybridMultilevel"/>
    <w:tmpl w:val="45FA0860"/>
    <w:lvl w:ilvl="0" w:tplc="283026BC">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F737F9"/>
    <w:multiLevelType w:val="hybridMultilevel"/>
    <w:tmpl w:val="EB28E7C2"/>
    <w:lvl w:ilvl="0" w:tplc="14BAAA5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nsid w:val="70EE3811"/>
    <w:multiLevelType w:val="multilevel"/>
    <w:tmpl w:val="07BF2AC0"/>
    <w:lvl w:ilvl="0">
      <w:start w:val="1"/>
      <w:numFmt w:val="decimal"/>
      <w:suff w:val="space"/>
      <w:lvlText w:val="%1."/>
      <w:lvlJc w:val="left"/>
      <w:pPr>
        <w:ind w:left="605" w:firstLine="0"/>
      </w:pPr>
    </w:lvl>
    <w:lvl w:ilvl="1">
      <w:start w:val="1"/>
      <w:numFmt w:val="decimal"/>
      <w:suff w:val="space"/>
      <w:lvlText w:val="%1.%2."/>
      <w:lvlJc w:val="left"/>
      <w:pPr>
        <w:ind w:left="-8"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32">
    <w:nsid w:val="76BA0E75"/>
    <w:multiLevelType w:val="hybridMultilevel"/>
    <w:tmpl w:val="7EC83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7020A2"/>
    <w:multiLevelType w:val="hybridMultilevel"/>
    <w:tmpl w:val="36CE04AA"/>
    <w:lvl w:ilvl="0" w:tplc="C7FA4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B90CA8"/>
    <w:multiLevelType w:val="hybridMultilevel"/>
    <w:tmpl w:val="58B2FAD4"/>
    <w:lvl w:ilvl="0" w:tplc="F29860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A08607B"/>
    <w:multiLevelType w:val="hybridMultilevel"/>
    <w:tmpl w:val="13B2EA92"/>
    <w:lvl w:ilvl="0" w:tplc="F29860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733654"/>
    <w:multiLevelType w:val="hybridMultilevel"/>
    <w:tmpl w:val="9C28522A"/>
    <w:lvl w:ilvl="0" w:tplc="7CBEE5A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8"/>
  </w:num>
  <w:num w:numId="7">
    <w:abstractNumId w:val="27"/>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
    <w:lvlOverride w:ilvl="0">
      <w:startOverride w:val="1"/>
    </w:lvlOverride>
  </w:num>
  <w:num w:numId="12">
    <w:abstractNumId w:val="18"/>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num>
  <w:num w:numId="18">
    <w:abstractNumId w:val="33"/>
  </w:num>
  <w:num w:numId="19">
    <w:abstractNumId w:val="16"/>
  </w:num>
  <w:num w:numId="20">
    <w:abstractNumId w:val="28"/>
  </w:num>
  <w:num w:numId="21">
    <w:abstractNumId w:val="19"/>
  </w:num>
  <w:num w:numId="22">
    <w:abstractNumId w:val="25"/>
  </w:num>
  <w:num w:numId="23">
    <w:abstractNumId w:val="7"/>
  </w:num>
  <w:num w:numId="24">
    <w:abstractNumId w:val="4"/>
  </w:num>
  <w:num w:numId="25">
    <w:abstractNumId w:val="22"/>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 w:ilvl="0">
        <w:numFmt w:val="bullet"/>
        <w:lvlText w:val="-"/>
        <w:legacy w:legacy="1" w:legacySpace="0" w:legacyIndent="134"/>
        <w:lvlJc w:val="left"/>
        <w:pPr>
          <w:ind w:left="0" w:firstLine="0"/>
        </w:pPr>
        <w:rPr>
          <w:rFonts w:ascii="Arial" w:hAnsi="Arial" w:cs="Arial" w:hint="default"/>
        </w:rPr>
      </w:lvl>
    </w:lvlOverride>
  </w:num>
  <w:num w:numId="30">
    <w:abstractNumId w:val="2"/>
    <w:lvlOverride w:ilvl="0">
      <w:lvl w:ilvl="0">
        <w:numFmt w:val="bullet"/>
        <w:lvlText w:val="-"/>
        <w:legacy w:legacy="1" w:legacySpace="0" w:legacyIndent="124"/>
        <w:lvlJc w:val="left"/>
        <w:pPr>
          <w:ind w:left="0" w:firstLine="0"/>
        </w:pPr>
        <w:rPr>
          <w:rFonts w:ascii="Arial" w:hAnsi="Arial" w:cs="Arial" w:hint="default"/>
        </w:rPr>
      </w:lvl>
    </w:lvlOverride>
  </w:num>
  <w:num w:numId="31">
    <w:abstractNumId w:val="2"/>
    <w:lvlOverride w:ilvl="0">
      <w:lvl w:ilvl="0">
        <w:numFmt w:val="bullet"/>
        <w:lvlText w:val="-"/>
        <w:legacy w:legacy="1" w:legacySpace="0" w:legacyIndent="167"/>
        <w:lvlJc w:val="left"/>
        <w:pPr>
          <w:ind w:left="0" w:firstLine="0"/>
        </w:pPr>
        <w:rPr>
          <w:rFonts w:ascii="Arial" w:hAnsi="Arial" w:cs="Arial" w:hint="default"/>
        </w:rPr>
      </w:lvl>
    </w:lvlOverride>
  </w:num>
  <w:num w:numId="32">
    <w:abstractNumId w:val="2"/>
    <w:lvlOverride w:ilvl="0">
      <w:lvl w:ilvl="0">
        <w:numFmt w:val="bullet"/>
        <w:lvlText w:val="-"/>
        <w:legacy w:legacy="1" w:legacySpace="0" w:legacyIndent="168"/>
        <w:lvlJc w:val="left"/>
        <w:pPr>
          <w:ind w:left="0" w:firstLine="0"/>
        </w:pPr>
        <w:rPr>
          <w:rFonts w:ascii="Arial" w:hAnsi="Arial" w:cs="Arial" w:hint="default"/>
        </w:rPr>
      </w:lvl>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2"/>
  </w:num>
  <w:num w:numId="38">
    <w:abstractNumId w:val="31"/>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600094"/>
    <w:rsid w:val="0014129A"/>
    <w:rsid w:val="00183088"/>
    <w:rsid w:val="002F411F"/>
    <w:rsid w:val="00435234"/>
    <w:rsid w:val="00600094"/>
    <w:rsid w:val="006713DE"/>
    <w:rsid w:val="00772942"/>
    <w:rsid w:val="007E08D1"/>
    <w:rsid w:val="00830E98"/>
    <w:rsid w:val="008968FF"/>
    <w:rsid w:val="009024B2"/>
    <w:rsid w:val="00916B4C"/>
    <w:rsid w:val="00AA7F6A"/>
    <w:rsid w:val="00AE7809"/>
    <w:rsid w:val="00B275EF"/>
    <w:rsid w:val="00B35A2C"/>
    <w:rsid w:val="00C120EB"/>
    <w:rsid w:val="00C41C8D"/>
    <w:rsid w:val="00C75497"/>
    <w:rsid w:val="00CF40E7"/>
    <w:rsid w:val="00DB5887"/>
    <w:rsid w:val="00DC0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35"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locked="1"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94"/>
    <w:pPr>
      <w:spacing w:after="200"/>
    </w:pPr>
    <w:rPr>
      <w:rFonts w:ascii="Calibri" w:eastAsia="Times New Roman" w:hAnsi="Calibri" w:cs="Times New Roman"/>
      <w:lang w:val="ru-RU" w:eastAsia="ru-RU" w:bidi="ar-SA"/>
    </w:rPr>
  </w:style>
  <w:style w:type="paragraph" w:styleId="1">
    <w:name w:val="heading 1"/>
    <w:basedOn w:val="a"/>
    <w:next w:val="a"/>
    <w:link w:val="10"/>
    <w:qFormat/>
    <w:rsid w:val="006713DE"/>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nhideWhenUsed/>
    <w:qFormat/>
    <w:locked/>
    <w:rsid w:val="006713DE"/>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nhideWhenUsed/>
    <w:qFormat/>
    <w:rsid w:val="006713DE"/>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nhideWhenUsed/>
    <w:qFormat/>
    <w:locked/>
    <w:rsid w:val="006713DE"/>
    <w:pPr>
      <w:spacing w:before="200"/>
      <w:outlineLvl w:val="3"/>
    </w:pPr>
    <w:rPr>
      <w:rFonts w:asciiTheme="majorHAnsi" w:eastAsiaTheme="majorEastAsia" w:hAnsiTheme="majorHAnsi" w:cstheme="majorBidi"/>
      <w:b/>
      <w:bCs/>
      <w:i/>
      <w:iCs/>
    </w:rPr>
  </w:style>
  <w:style w:type="paragraph" w:styleId="5">
    <w:name w:val="heading 5"/>
    <w:basedOn w:val="a"/>
    <w:next w:val="a"/>
    <w:link w:val="50"/>
    <w:unhideWhenUsed/>
    <w:qFormat/>
    <w:locked/>
    <w:rsid w:val="006713DE"/>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nhideWhenUsed/>
    <w:qFormat/>
    <w:rsid w:val="006713DE"/>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nhideWhenUsed/>
    <w:qFormat/>
    <w:locked/>
    <w:rsid w:val="006713DE"/>
    <w:pPr>
      <w:outlineLvl w:val="6"/>
    </w:pPr>
    <w:rPr>
      <w:rFonts w:asciiTheme="majorHAnsi" w:eastAsiaTheme="majorEastAsia" w:hAnsiTheme="majorHAnsi" w:cstheme="majorBidi"/>
      <w:i/>
      <w:iCs/>
    </w:rPr>
  </w:style>
  <w:style w:type="paragraph" w:styleId="8">
    <w:name w:val="heading 8"/>
    <w:basedOn w:val="a"/>
    <w:next w:val="a"/>
    <w:link w:val="80"/>
    <w:unhideWhenUsed/>
    <w:qFormat/>
    <w:locked/>
    <w:rsid w:val="006713DE"/>
    <w:pPr>
      <w:outlineLvl w:val="7"/>
    </w:pPr>
    <w:rPr>
      <w:rFonts w:asciiTheme="majorHAnsi" w:eastAsiaTheme="majorEastAsia" w:hAnsiTheme="majorHAnsi" w:cstheme="majorBidi"/>
      <w:sz w:val="20"/>
      <w:szCs w:val="20"/>
    </w:rPr>
  </w:style>
  <w:style w:type="paragraph" w:styleId="9">
    <w:name w:val="heading 9"/>
    <w:basedOn w:val="a"/>
    <w:next w:val="a"/>
    <w:link w:val="90"/>
    <w:unhideWhenUsed/>
    <w:qFormat/>
    <w:rsid w:val="006713DE"/>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13DE"/>
    <w:rPr>
      <w:rFonts w:asciiTheme="majorHAnsi" w:eastAsiaTheme="majorEastAsia" w:hAnsiTheme="majorHAnsi" w:cstheme="majorBidi"/>
      <w:b/>
      <w:bCs/>
      <w:sz w:val="28"/>
      <w:szCs w:val="28"/>
    </w:rPr>
  </w:style>
  <w:style w:type="character" w:customStyle="1" w:styleId="30">
    <w:name w:val="Заголовок 3 Знак"/>
    <w:basedOn w:val="a0"/>
    <w:link w:val="3"/>
    <w:uiPriority w:val="1"/>
    <w:rsid w:val="006713DE"/>
    <w:rPr>
      <w:rFonts w:asciiTheme="majorHAnsi" w:eastAsiaTheme="majorEastAsia" w:hAnsiTheme="majorHAnsi" w:cstheme="majorBidi"/>
      <w:b/>
      <w:bCs/>
    </w:rPr>
  </w:style>
  <w:style w:type="character" w:customStyle="1" w:styleId="31">
    <w:name w:val="Заголовок 3 Знак1"/>
    <w:basedOn w:val="a0"/>
    <w:uiPriority w:val="99"/>
    <w:semiHidden/>
    <w:locked/>
    <w:rsid w:val="00DC0E4E"/>
    <w:rPr>
      <w:rFonts w:ascii="Cambria" w:hAnsi="Cambria" w:cs="Times New Roman"/>
      <w:b/>
      <w:sz w:val="26"/>
    </w:rPr>
  </w:style>
  <w:style w:type="character" w:customStyle="1" w:styleId="60">
    <w:name w:val="Заголовок 6 Знак"/>
    <w:basedOn w:val="a0"/>
    <w:link w:val="6"/>
    <w:uiPriority w:val="9"/>
    <w:rsid w:val="006713DE"/>
    <w:rPr>
      <w:rFonts w:asciiTheme="majorHAnsi" w:eastAsiaTheme="majorEastAsia" w:hAnsiTheme="majorHAnsi" w:cstheme="majorBidi"/>
      <w:b/>
      <w:bCs/>
      <w:i/>
      <w:iCs/>
      <w:color w:val="7F7F7F" w:themeColor="text1" w:themeTint="80"/>
    </w:rPr>
  </w:style>
  <w:style w:type="character" w:customStyle="1" w:styleId="90">
    <w:name w:val="Заголовок 9 Знак"/>
    <w:basedOn w:val="a0"/>
    <w:link w:val="9"/>
    <w:rsid w:val="006713DE"/>
    <w:rPr>
      <w:rFonts w:asciiTheme="majorHAnsi" w:eastAsiaTheme="majorEastAsia" w:hAnsiTheme="majorHAnsi" w:cstheme="majorBidi"/>
      <w:i/>
      <w:iCs/>
      <w:spacing w:val="5"/>
      <w:sz w:val="20"/>
      <w:szCs w:val="20"/>
    </w:rPr>
  </w:style>
  <w:style w:type="character" w:styleId="a3">
    <w:name w:val="Strong"/>
    <w:uiPriority w:val="22"/>
    <w:qFormat/>
    <w:rsid w:val="006713DE"/>
    <w:rPr>
      <w:b/>
      <w:bCs/>
    </w:rPr>
  </w:style>
  <w:style w:type="character" w:customStyle="1" w:styleId="20">
    <w:name w:val="Заголовок 2 Знак"/>
    <w:basedOn w:val="a0"/>
    <w:link w:val="2"/>
    <w:uiPriority w:val="1"/>
    <w:rsid w:val="006713D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6713D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6713DE"/>
    <w:rPr>
      <w:rFonts w:asciiTheme="majorHAnsi" w:eastAsiaTheme="majorEastAsia" w:hAnsiTheme="majorHAnsi" w:cstheme="majorBidi"/>
      <w:b/>
      <w:bCs/>
      <w:color w:val="7F7F7F" w:themeColor="text1" w:themeTint="80"/>
    </w:rPr>
  </w:style>
  <w:style w:type="character" w:customStyle="1" w:styleId="70">
    <w:name w:val="Заголовок 7 Знак"/>
    <w:basedOn w:val="a0"/>
    <w:link w:val="7"/>
    <w:uiPriority w:val="9"/>
    <w:semiHidden/>
    <w:rsid w:val="006713D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6713DE"/>
    <w:rPr>
      <w:rFonts w:asciiTheme="majorHAnsi" w:eastAsiaTheme="majorEastAsia" w:hAnsiTheme="majorHAnsi" w:cstheme="majorBidi"/>
      <w:sz w:val="20"/>
      <w:szCs w:val="20"/>
    </w:rPr>
  </w:style>
  <w:style w:type="paragraph" w:styleId="a4">
    <w:name w:val="Title"/>
    <w:basedOn w:val="a"/>
    <w:next w:val="a"/>
    <w:link w:val="a5"/>
    <w:qFormat/>
    <w:locked/>
    <w:rsid w:val="006713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rsid w:val="006713DE"/>
    <w:rPr>
      <w:rFonts w:asciiTheme="majorHAnsi" w:eastAsiaTheme="majorEastAsia" w:hAnsiTheme="majorHAnsi" w:cstheme="majorBidi"/>
      <w:spacing w:val="5"/>
      <w:sz w:val="52"/>
      <w:szCs w:val="52"/>
    </w:rPr>
  </w:style>
  <w:style w:type="paragraph" w:styleId="a6">
    <w:name w:val="Subtitle"/>
    <w:basedOn w:val="a"/>
    <w:next w:val="a"/>
    <w:link w:val="a7"/>
    <w:uiPriority w:val="99"/>
    <w:qFormat/>
    <w:locked/>
    <w:rsid w:val="006713DE"/>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99"/>
    <w:rsid w:val="006713DE"/>
    <w:rPr>
      <w:rFonts w:asciiTheme="majorHAnsi" w:eastAsiaTheme="majorEastAsia" w:hAnsiTheme="majorHAnsi" w:cstheme="majorBidi"/>
      <w:i/>
      <w:iCs/>
      <w:spacing w:val="13"/>
      <w:sz w:val="24"/>
      <w:szCs w:val="24"/>
    </w:rPr>
  </w:style>
  <w:style w:type="character" w:styleId="a8">
    <w:name w:val="Emphasis"/>
    <w:uiPriority w:val="20"/>
    <w:qFormat/>
    <w:locked/>
    <w:rsid w:val="006713DE"/>
    <w:rPr>
      <w:b/>
      <w:bCs/>
      <w:i/>
      <w:iCs/>
      <w:spacing w:val="10"/>
      <w:bdr w:val="none" w:sz="0" w:space="0" w:color="auto"/>
      <w:shd w:val="clear" w:color="auto" w:fill="auto"/>
    </w:rPr>
  </w:style>
  <w:style w:type="paragraph" w:styleId="a9">
    <w:name w:val="No Spacing"/>
    <w:basedOn w:val="a"/>
    <w:link w:val="aa"/>
    <w:uiPriority w:val="1"/>
    <w:qFormat/>
    <w:rsid w:val="006713DE"/>
    <w:pPr>
      <w:spacing w:line="240" w:lineRule="auto"/>
    </w:pPr>
  </w:style>
  <w:style w:type="paragraph" w:styleId="ab">
    <w:name w:val="List Paragraph"/>
    <w:basedOn w:val="a"/>
    <w:uiPriority w:val="34"/>
    <w:qFormat/>
    <w:rsid w:val="006713DE"/>
    <w:pPr>
      <w:ind w:left="720"/>
      <w:contextualSpacing/>
    </w:pPr>
  </w:style>
  <w:style w:type="paragraph" w:styleId="21">
    <w:name w:val="Quote"/>
    <w:basedOn w:val="a"/>
    <w:next w:val="a"/>
    <w:link w:val="22"/>
    <w:uiPriority w:val="29"/>
    <w:qFormat/>
    <w:rsid w:val="006713DE"/>
    <w:pPr>
      <w:spacing w:before="200"/>
      <w:ind w:left="360" w:right="360"/>
    </w:pPr>
    <w:rPr>
      <w:i/>
      <w:iCs/>
    </w:rPr>
  </w:style>
  <w:style w:type="character" w:customStyle="1" w:styleId="22">
    <w:name w:val="Цитата 2 Знак"/>
    <w:basedOn w:val="a0"/>
    <w:link w:val="21"/>
    <w:uiPriority w:val="29"/>
    <w:rsid w:val="006713DE"/>
    <w:rPr>
      <w:i/>
      <w:iCs/>
    </w:rPr>
  </w:style>
  <w:style w:type="paragraph" w:styleId="ac">
    <w:name w:val="Intense Quote"/>
    <w:basedOn w:val="a"/>
    <w:next w:val="a"/>
    <w:link w:val="ad"/>
    <w:uiPriority w:val="30"/>
    <w:qFormat/>
    <w:rsid w:val="006713DE"/>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6713DE"/>
    <w:rPr>
      <w:b/>
      <w:bCs/>
      <w:i/>
      <w:iCs/>
    </w:rPr>
  </w:style>
  <w:style w:type="character" w:styleId="ae">
    <w:name w:val="Subtle Emphasis"/>
    <w:uiPriority w:val="19"/>
    <w:qFormat/>
    <w:rsid w:val="006713DE"/>
    <w:rPr>
      <w:i/>
      <w:iCs/>
    </w:rPr>
  </w:style>
  <w:style w:type="character" w:styleId="af">
    <w:name w:val="Intense Emphasis"/>
    <w:uiPriority w:val="21"/>
    <w:qFormat/>
    <w:rsid w:val="006713DE"/>
    <w:rPr>
      <w:b/>
      <w:bCs/>
    </w:rPr>
  </w:style>
  <w:style w:type="character" w:styleId="af0">
    <w:name w:val="Subtle Reference"/>
    <w:uiPriority w:val="31"/>
    <w:qFormat/>
    <w:rsid w:val="006713DE"/>
    <w:rPr>
      <w:smallCaps/>
    </w:rPr>
  </w:style>
  <w:style w:type="character" w:styleId="af1">
    <w:name w:val="Intense Reference"/>
    <w:uiPriority w:val="32"/>
    <w:qFormat/>
    <w:rsid w:val="006713DE"/>
    <w:rPr>
      <w:smallCaps/>
      <w:spacing w:val="5"/>
      <w:u w:val="single"/>
    </w:rPr>
  </w:style>
  <w:style w:type="character" w:styleId="af2">
    <w:name w:val="Book Title"/>
    <w:uiPriority w:val="33"/>
    <w:qFormat/>
    <w:rsid w:val="006713DE"/>
    <w:rPr>
      <w:i/>
      <w:iCs/>
      <w:smallCaps/>
      <w:spacing w:val="5"/>
    </w:rPr>
  </w:style>
  <w:style w:type="paragraph" w:styleId="af3">
    <w:name w:val="TOC Heading"/>
    <w:basedOn w:val="1"/>
    <w:next w:val="a"/>
    <w:uiPriority w:val="39"/>
    <w:semiHidden/>
    <w:unhideWhenUsed/>
    <w:qFormat/>
    <w:rsid w:val="006713DE"/>
    <w:pPr>
      <w:outlineLvl w:val="9"/>
    </w:pPr>
  </w:style>
  <w:style w:type="numbering" w:customStyle="1" w:styleId="11">
    <w:name w:val="Нет списка1"/>
    <w:next w:val="a2"/>
    <w:uiPriority w:val="99"/>
    <w:semiHidden/>
    <w:rsid w:val="00600094"/>
  </w:style>
  <w:style w:type="paragraph" w:customStyle="1" w:styleId="ConsPlusNormal">
    <w:name w:val="ConsPlusNormal"/>
    <w:uiPriority w:val="99"/>
    <w:rsid w:val="00600094"/>
    <w:pPr>
      <w:autoSpaceDE w:val="0"/>
      <w:autoSpaceDN w:val="0"/>
      <w:adjustRightInd w:val="0"/>
      <w:spacing w:line="240" w:lineRule="auto"/>
    </w:pPr>
    <w:rPr>
      <w:rFonts w:ascii="Times New Roman" w:eastAsia="Calibri" w:hAnsi="Times New Roman" w:cs="Times New Roman"/>
      <w:sz w:val="28"/>
      <w:szCs w:val="28"/>
      <w:lang w:val="ru-RU" w:eastAsia="ru-RU" w:bidi="ar-SA"/>
    </w:rPr>
  </w:style>
  <w:style w:type="character" w:styleId="af4">
    <w:name w:val="Hyperlink"/>
    <w:basedOn w:val="a0"/>
    <w:unhideWhenUsed/>
    <w:rsid w:val="00600094"/>
    <w:rPr>
      <w:color w:val="0000FF"/>
      <w:u w:val="single"/>
    </w:rPr>
  </w:style>
  <w:style w:type="character" w:styleId="af5">
    <w:name w:val="FollowedHyperlink"/>
    <w:basedOn w:val="a0"/>
    <w:uiPriority w:val="99"/>
    <w:unhideWhenUsed/>
    <w:rsid w:val="00600094"/>
    <w:rPr>
      <w:color w:val="800080"/>
      <w:u w:val="single"/>
    </w:rPr>
  </w:style>
  <w:style w:type="paragraph" w:customStyle="1" w:styleId="xl66">
    <w:name w:val="xl66"/>
    <w:basedOn w:val="a"/>
    <w:rsid w:val="00600094"/>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00094"/>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00094"/>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60009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6000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600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60009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600094"/>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60009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76">
    <w:name w:val="xl76"/>
    <w:basedOn w:val="a"/>
    <w:rsid w:val="0060009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7">
    <w:name w:val="xl77"/>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79">
    <w:name w:val="xl79"/>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600094"/>
    <w:pPr>
      <w:spacing w:before="100" w:beforeAutospacing="1" w:after="100" w:afterAutospacing="1" w:line="240" w:lineRule="auto"/>
    </w:pPr>
    <w:rPr>
      <w:rFonts w:ascii="Arial" w:hAnsi="Arial" w:cs="Arial"/>
      <w:sz w:val="24"/>
      <w:szCs w:val="24"/>
    </w:rPr>
  </w:style>
  <w:style w:type="paragraph" w:customStyle="1" w:styleId="xl82">
    <w:name w:val="xl82"/>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83">
    <w:name w:val="xl83"/>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a"/>
    <w:rsid w:val="00600094"/>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60009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6000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009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00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009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0094"/>
    <w:pPr>
      <w:spacing w:before="100" w:beforeAutospacing="1" w:after="100" w:afterAutospacing="1" w:line="240" w:lineRule="auto"/>
      <w:jc w:val="right"/>
    </w:pPr>
    <w:rPr>
      <w:rFonts w:ascii="Times New Roman" w:hAnsi="Times New Roman"/>
      <w:sz w:val="24"/>
      <w:szCs w:val="24"/>
    </w:rPr>
  </w:style>
  <w:style w:type="table" w:styleId="af6">
    <w:name w:val="Table Grid"/>
    <w:basedOn w:val="a1"/>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600094"/>
    <w:pPr>
      <w:tabs>
        <w:tab w:val="center" w:pos="4677"/>
        <w:tab w:val="right" w:pos="9355"/>
      </w:tabs>
    </w:pPr>
  </w:style>
  <w:style w:type="character" w:customStyle="1" w:styleId="af8">
    <w:name w:val="Верхний колонтитул Знак"/>
    <w:basedOn w:val="a0"/>
    <w:link w:val="af7"/>
    <w:uiPriority w:val="99"/>
    <w:rsid w:val="00600094"/>
    <w:rPr>
      <w:rFonts w:ascii="Calibri" w:eastAsia="Times New Roman" w:hAnsi="Calibri" w:cs="Times New Roman"/>
      <w:lang w:val="ru-RU" w:eastAsia="ru-RU" w:bidi="ar-SA"/>
    </w:rPr>
  </w:style>
  <w:style w:type="paragraph" w:styleId="af9">
    <w:name w:val="footer"/>
    <w:basedOn w:val="a"/>
    <w:link w:val="afa"/>
    <w:unhideWhenUsed/>
    <w:rsid w:val="00600094"/>
    <w:pPr>
      <w:tabs>
        <w:tab w:val="center" w:pos="4677"/>
        <w:tab w:val="right" w:pos="9355"/>
      </w:tabs>
    </w:pPr>
  </w:style>
  <w:style w:type="character" w:customStyle="1" w:styleId="afa">
    <w:name w:val="Нижний колонтитул Знак"/>
    <w:basedOn w:val="a0"/>
    <w:link w:val="af9"/>
    <w:rsid w:val="00600094"/>
    <w:rPr>
      <w:rFonts w:ascii="Calibri" w:eastAsia="Times New Roman" w:hAnsi="Calibri" w:cs="Times New Roman"/>
      <w:lang w:val="ru-RU" w:eastAsia="ru-RU" w:bidi="ar-SA"/>
    </w:rPr>
  </w:style>
  <w:style w:type="paragraph" w:customStyle="1" w:styleId="ConsPlusCell">
    <w:name w:val="ConsPlusCell"/>
    <w:uiPriority w:val="99"/>
    <w:rsid w:val="00600094"/>
    <w:pPr>
      <w:widowControl w:val="0"/>
      <w:autoSpaceDE w:val="0"/>
      <w:autoSpaceDN w:val="0"/>
      <w:spacing w:line="240" w:lineRule="auto"/>
    </w:pPr>
    <w:rPr>
      <w:rFonts w:ascii="Courier New" w:eastAsia="Times New Roman" w:hAnsi="Courier New" w:cs="Courier New"/>
      <w:sz w:val="20"/>
      <w:szCs w:val="20"/>
      <w:lang w:val="ru-RU" w:eastAsia="ru-RU" w:bidi="ar-SA"/>
    </w:rPr>
  </w:style>
  <w:style w:type="paragraph" w:customStyle="1" w:styleId="ConsPlusNonformat">
    <w:name w:val="ConsPlusNonformat"/>
    <w:rsid w:val="00600094"/>
    <w:pPr>
      <w:widowControl w:val="0"/>
      <w:autoSpaceDE w:val="0"/>
      <w:autoSpaceDN w:val="0"/>
      <w:adjustRightInd w:val="0"/>
      <w:spacing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600094"/>
    <w:pPr>
      <w:widowControl w:val="0"/>
      <w:autoSpaceDE w:val="0"/>
      <w:autoSpaceDN w:val="0"/>
      <w:spacing w:line="240" w:lineRule="auto"/>
    </w:pPr>
    <w:rPr>
      <w:rFonts w:ascii="Times New Roman" w:eastAsia="Times New Roman" w:hAnsi="Times New Roman" w:cs="Times New Roman"/>
      <w:b/>
      <w:sz w:val="28"/>
      <w:szCs w:val="20"/>
      <w:lang w:val="ru-RU" w:eastAsia="ru-RU" w:bidi="ar-SA"/>
    </w:rPr>
  </w:style>
  <w:style w:type="character" w:styleId="afb">
    <w:name w:val="page number"/>
    <w:basedOn w:val="a0"/>
    <w:rsid w:val="00600094"/>
  </w:style>
  <w:style w:type="character" w:customStyle="1" w:styleId="afc">
    <w:name w:val="Основной текст Знак"/>
    <w:basedOn w:val="a0"/>
    <w:link w:val="afd"/>
    <w:uiPriority w:val="99"/>
    <w:rsid w:val="00600094"/>
    <w:rPr>
      <w:spacing w:val="1"/>
      <w:shd w:val="clear" w:color="auto" w:fill="FFFFFF"/>
    </w:rPr>
  </w:style>
  <w:style w:type="paragraph" w:styleId="afd">
    <w:name w:val="Body Text"/>
    <w:basedOn w:val="a"/>
    <w:link w:val="afc"/>
    <w:qFormat/>
    <w:rsid w:val="00600094"/>
    <w:pPr>
      <w:widowControl w:val="0"/>
      <w:shd w:val="clear" w:color="auto" w:fill="FFFFFF"/>
      <w:spacing w:before="420" w:after="420" w:line="240" w:lineRule="atLeast"/>
      <w:jc w:val="center"/>
    </w:pPr>
    <w:rPr>
      <w:rFonts w:asciiTheme="minorHAnsi" w:eastAsiaTheme="minorHAnsi" w:hAnsiTheme="minorHAnsi" w:cstheme="minorBidi"/>
      <w:spacing w:val="1"/>
      <w:shd w:val="clear" w:color="auto" w:fill="FFFFFF"/>
      <w:lang w:val="en-US" w:eastAsia="en-US" w:bidi="en-US"/>
    </w:rPr>
  </w:style>
  <w:style w:type="character" w:customStyle="1" w:styleId="12">
    <w:name w:val="Основной текст Знак1"/>
    <w:basedOn w:val="a0"/>
    <w:link w:val="afd"/>
    <w:uiPriority w:val="99"/>
    <w:semiHidden/>
    <w:rsid w:val="00600094"/>
    <w:rPr>
      <w:rFonts w:ascii="Calibri" w:eastAsia="Times New Roman" w:hAnsi="Calibri" w:cs="Times New Roman"/>
      <w:lang w:val="ru-RU" w:eastAsia="ru-RU" w:bidi="ar-SA"/>
    </w:rPr>
  </w:style>
  <w:style w:type="paragraph" w:customStyle="1" w:styleId="xl64">
    <w:name w:val="xl64"/>
    <w:basedOn w:val="a"/>
    <w:rsid w:val="00600094"/>
    <w:pPr>
      <w:spacing w:before="100" w:beforeAutospacing="1" w:after="100" w:afterAutospacing="1" w:line="240" w:lineRule="auto"/>
    </w:pPr>
    <w:rPr>
      <w:rFonts w:ascii="Arial" w:hAnsi="Arial" w:cs="Arial"/>
      <w:sz w:val="20"/>
      <w:szCs w:val="20"/>
    </w:rPr>
  </w:style>
  <w:style w:type="paragraph" w:customStyle="1" w:styleId="xl65">
    <w:name w:val="xl65"/>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91">
    <w:name w:val="xl91"/>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Heading">
    <w:name w:val="Heading"/>
    <w:rsid w:val="00600094"/>
    <w:pPr>
      <w:autoSpaceDE w:val="0"/>
      <w:autoSpaceDN w:val="0"/>
      <w:adjustRightInd w:val="0"/>
      <w:spacing w:line="240" w:lineRule="auto"/>
    </w:pPr>
    <w:rPr>
      <w:rFonts w:ascii="Arial" w:eastAsia="Times New Roman" w:hAnsi="Arial" w:cs="Arial"/>
      <w:b/>
      <w:bCs/>
      <w:lang w:val="ru-RU" w:eastAsia="ru-RU" w:bidi="ar-SA"/>
    </w:rPr>
  </w:style>
  <w:style w:type="paragraph" w:customStyle="1" w:styleId="xl101">
    <w:name w:val="xl101"/>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6000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600094"/>
    <w:pPr>
      <w:spacing w:before="100" w:beforeAutospacing="1" w:after="100" w:afterAutospacing="1" w:line="240" w:lineRule="auto"/>
      <w:jc w:val="right"/>
    </w:pPr>
    <w:rPr>
      <w:rFonts w:ascii="Arial" w:hAnsi="Arial" w:cs="Arial"/>
      <w:sz w:val="24"/>
      <w:szCs w:val="24"/>
    </w:rPr>
  </w:style>
  <w:style w:type="paragraph" w:customStyle="1" w:styleId="xl112">
    <w:name w:val="xl112"/>
    <w:basedOn w:val="a"/>
    <w:rsid w:val="00600094"/>
    <w:pPr>
      <w:spacing w:before="100" w:beforeAutospacing="1" w:after="100" w:afterAutospacing="1" w:line="240" w:lineRule="auto"/>
      <w:jc w:val="right"/>
      <w:textAlignment w:val="center"/>
    </w:pPr>
    <w:rPr>
      <w:rFonts w:ascii="Arial" w:hAnsi="Arial" w:cs="Arial"/>
      <w:sz w:val="24"/>
      <w:szCs w:val="24"/>
    </w:rPr>
  </w:style>
  <w:style w:type="paragraph" w:customStyle="1" w:styleId="xl113">
    <w:name w:val="xl113"/>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14">
    <w:name w:val="xl114"/>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6">
    <w:name w:val="xl116"/>
    <w:basedOn w:val="a"/>
    <w:rsid w:val="00600094"/>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8">
    <w:name w:val="xl118"/>
    <w:basedOn w:val="a"/>
    <w:rsid w:val="00600094"/>
    <w:pPr>
      <w:pBdr>
        <w:top w:val="single" w:sz="4" w:space="0" w:color="auto"/>
        <w:left w:val="single" w:sz="4" w:space="0" w:color="auto"/>
      </w:pBdr>
      <w:spacing w:before="100" w:beforeAutospacing="1" w:after="100" w:afterAutospacing="1" w:line="240" w:lineRule="auto"/>
    </w:pPr>
    <w:rPr>
      <w:rFonts w:ascii="Arial" w:hAnsi="Arial" w:cs="Arial"/>
      <w:sz w:val="24"/>
      <w:szCs w:val="24"/>
    </w:rPr>
  </w:style>
  <w:style w:type="paragraph" w:customStyle="1" w:styleId="xl119">
    <w:name w:val="xl119"/>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0">
    <w:name w:val="xl120"/>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1">
    <w:name w:val="xl121"/>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3">
    <w:name w:val="xl123"/>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4">
    <w:name w:val="xl124"/>
    <w:basedOn w:val="a"/>
    <w:rsid w:val="00600094"/>
    <w:pPr>
      <w:pBdr>
        <w:top w:val="single" w:sz="4" w:space="0" w:color="auto"/>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25">
    <w:name w:val="xl125"/>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6">
    <w:name w:val="xl126"/>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7">
    <w:name w:val="xl127"/>
    <w:basedOn w:val="a"/>
    <w:rsid w:val="00600094"/>
    <w:pPr>
      <w:pBdr>
        <w:top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9">
    <w:name w:val="xl129"/>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0">
    <w:name w:val="xl130"/>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1">
    <w:name w:val="xl131"/>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rsid w:val="006000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3">
    <w:name w:val="xl133"/>
    <w:basedOn w:val="a"/>
    <w:rsid w:val="00600094"/>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4">
    <w:name w:val="xl134"/>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5">
    <w:name w:val="xl135"/>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6">
    <w:name w:val="xl136"/>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7">
    <w:name w:val="xl137"/>
    <w:basedOn w:val="a"/>
    <w:rsid w:val="00600094"/>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8">
    <w:name w:val="xl138"/>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
    <w:rsid w:val="006000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0">
    <w:name w:val="xl140"/>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1">
    <w:name w:val="xl141"/>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42">
    <w:name w:val="xl142"/>
    <w:basedOn w:val="a"/>
    <w:rsid w:val="006000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3">
    <w:name w:val="xl143"/>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4">
    <w:name w:val="xl144"/>
    <w:basedOn w:val="a"/>
    <w:rsid w:val="0060009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45">
    <w:name w:val="xl145"/>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6">
    <w:name w:val="xl146"/>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7">
    <w:name w:val="xl147"/>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8">
    <w:name w:val="xl14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9">
    <w:name w:val="xl14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0">
    <w:name w:val="xl150"/>
    <w:basedOn w:val="a"/>
    <w:rsid w:val="00600094"/>
    <w:pPr>
      <w:pBdr>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51">
    <w:name w:val="xl151"/>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2">
    <w:name w:val="xl152"/>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3">
    <w:name w:val="xl153"/>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4">
    <w:name w:val="xl154"/>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5">
    <w:name w:val="xl155"/>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6">
    <w:name w:val="xl156"/>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7">
    <w:name w:val="xl157"/>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ConsTitle">
    <w:name w:val="ConsTitle"/>
    <w:uiPriority w:val="99"/>
    <w:rsid w:val="00600094"/>
    <w:pPr>
      <w:widowControl w:val="0"/>
      <w:autoSpaceDE w:val="0"/>
      <w:autoSpaceDN w:val="0"/>
      <w:adjustRightInd w:val="0"/>
      <w:spacing w:line="240" w:lineRule="auto"/>
      <w:ind w:right="19772"/>
    </w:pPr>
    <w:rPr>
      <w:rFonts w:ascii="Arial" w:eastAsia="Times New Roman" w:hAnsi="Arial" w:cs="Arial"/>
      <w:b/>
      <w:bCs/>
      <w:sz w:val="16"/>
      <w:szCs w:val="16"/>
      <w:lang w:val="ru-RU" w:bidi="ar-SA"/>
    </w:rPr>
  </w:style>
  <w:style w:type="paragraph" w:styleId="afe">
    <w:name w:val="Balloon Text"/>
    <w:basedOn w:val="a"/>
    <w:link w:val="aff"/>
    <w:uiPriority w:val="99"/>
    <w:rsid w:val="00600094"/>
    <w:pPr>
      <w:spacing w:after="0" w:line="240" w:lineRule="auto"/>
    </w:pPr>
    <w:rPr>
      <w:rFonts w:ascii="Tahoma" w:hAnsi="Tahoma" w:cs="Tahoma"/>
      <w:sz w:val="16"/>
      <w:szCs w:val="16"/>
    </w:rPr>
  </w:style>
  <w:style w:type="character" w:customStyle="1" w:styleId="aff">
    <w:name w:val="Текст выноски Знак"/>
    <w:basedOn w:val="a0"/>
    <w:link w:val="afe"/>
    <w:uiPriority w:val="99"/>
    <w:rsid w:val="00600094"/>
    <w:rPr>
      <w:rFonts w:ascii="Tahoma" w:eastAsia="Times New Roman" w:hAnsi="Tahoma" w:cs="Tahoma"/>
      <w:sz w:val="16"/>
      <w:szCs w:val="16"/>
      <w:lang w:val="ru-RU" w:eastAsia="ru-RU" w:bidi="ar-SA"/>
    </w:rPr>
  </w:style>
  <w:style w:type="paragraph" w:styleId="aff0">
    <w:name w:val="Body Text Indent"/>
    <w:basedOn w:val="a"/>
    <w:link w:val="aff1"/>
    <w:rsid w:val="00600094"/>
    <w:pPr>
      <w:spacing w:after="0" w:line="240" w:lineRule="auto"/>
      <w:ind w:firstLine="567"/>
    </w:pPr>
    <w:rPr>
      <w:rFonts w:ascii="Times New Roman" w:hAnsi="Times New Roman"/>
      <w:sz w:val="28"/>
      <w:szCs w:val="20"/>
    </w:rPr>
  </w:style>
  <w:style w:type="character" w:customStyle="1" w:styleId="aff1">
    <w:name w:val="Основной текст с отступом Знак"/>
    <w:basedOn w:val="a0"/>
    <w:link w:val="aff0"/>
    <w:rsid w:val="00600094"/>
    <w:rPr>
      <w:rFonts w:ascii="Times New Roman" w:eastAsia="Times New Roman" w:hAnsi="Times New Roman" w:cs="Times New Roman"/>
      <w:sz w:val="28"/>
      <w:szCs w:val="20"/>
      <w:lang w:val="ru-RU" w:eastAsia="ru-RU" w:bidi="ar-SA"/>
    </w:rPr>
  </w:style>
  <w:style w:type="paragraph" w:styleId="23">
    <w:name w:val="Body Text Indent 2"/>
    <w:basedOn w:val="a"/>
    <w:link w:val="24"/>
    <w:rsid w:val="00600094"/>
    <w:pPr>
      <w:tabs>
        <w:tab w:val="left" w:pos="567"/>
      </w:tabs>
      <w:spacing w:after="0" w:line="240" w:lineRule="auto"/>
      <w:ind w:left="851" w:hanging="284"/>
      <w:jc w:val="both"/>
    </w:pPr>
    <w:rPr>
      <w:rFonts w:ascii="Times New Roman" w:hAnsi="Times New Roman"/>
      <w:sz w:val="28"/>
      <w:szCs w:val="20"/>
    </w:rPr>
  </w:style>
  <w:style w:type="character" w:customStyle="1" w:styleId="24">
    <w:name w:val="Основной текст с отступом 2 Знак"/>
    <w:basedOn w:val="a0"/>
    <w:link w:val="23"/>
    <w:rsid w:val="00600094"/>
    <w:rPr>
      <w:rFonts w:ascii="Times New Roman" w:eastAsia="Times New Roman" w:hAnsi="Times New Roman" w:cs="Times New Roman"/>
      <w:sz w:val="28"/>
      <w:szCs w:val="20"/>
      <w:lang w:val="ru-RU" w:eastAsia="ru-RU" w:bidi="ar-SA"/>
    </w:rPr>
  </w:style>
  <w:style w:type="paragraph" w:styleId="32">
    <w:name w:val="Body Text Indent 3"/>
    <w:basedOn w:val="a"/>
    <w:link w:val="33"/>
    <w:rsid w:val="00600094"/>
    <w:pPr>
      <w:tabs>
        <w:tab w:val="left" w:pos="567"/>
        <w:tab w:val="left" w:pos="1134"/>
      </w:tabs>
      <w:spacing w:after="0" w:line="240" w:lineRule="auto"/>
      <w:ind w:left="851" w:hanging="284"/>
    </w:pPr>
    <w:rPr>
      <w:rFonts w:ascii="Times New Roman" w:hAnsi="Times New Roman"/>
      <w:sz w:val="28"/>
      <w:szCs w:val="20"/>
    </w:rPr>
  </w:style>
  <w:style w:type="character" w:customStyle="1" w:styleId="33">
    <w:name w:val="Основной текст с отступом 3 Знак"/>
    <w:basedOn w:val="a0"/>
    <w:link w:val="32"/>
    <w:rsid w:val="00600094"/>
    <w:rPr>
      <w:rFonts w:ascii="Times New Roman" w:eastAsia="Times New Roman" w:hAnsi="Times New Roman" w:cs="Times New Roman"/>
      <w:sz w:val="28"/>
      <w:szCs w:val="20"/>
      <w:lang w:val="ru-RU" w:eastAsia="ru-RU" w:bidi="ar-SA"/>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0094"/>
    <w:pPr>
      <w:spacing w:after="0" w:line="240" w:lineRule="exact"/>
      <w:jc w:val="both"/>
    </w:pPr>
    <w:rPr>
      <w:rFonts w:ascii="Times New Roman" w:hAnsi="Times New Roman"/>
      <w:sz w:val="24"/>
      <w:szCs w:val="24"/>
      <w:lang w:val="en-US" w:eastAsia="en-US"/>
    </w:rPr>
  </w:style>
  <w:style w:type="paragraph" w:styleId="25">
    <w:name w:val="Body Text 2"/>
    <w:basedOn w:val="a"/>
    <w:link w:val="26"/>
    <w:rsid w:val="00600094"/>
    <w:pPr>
      <w:spacing w:after="120" w:line="480" w:lineRule="auto"/>
    </w:pPr>
    <w:rPr>
      <w:rFonts w:ascii="Times New Roman" w:hAnsi="Times New Roman"/>
      <w:sz w:val="24"/>
      <w:szCs w:val="24"/>
    </w:rPr>
  </w:style>
  <w:style w:type="character" w:customStyle="1" w:styleId="26">
    <w:name w:val="Основной текст 2 Знак"/>
    <w:basedOn w:val="a0"/>
    <w:link w:val="25"/>
    <w:uiPriority w:val="99"/>
    <w:rsid w:val="00600094"/>
    <w:rPr>
      <w:rFonts w:ascii="Times New Roman" w:eastAsia="Times New Roman" w:hAnsi="Times New Roman" w:cs="Times New Roman"/>
      <w:sz w:val="24"/>
      <w:szCs w:val="24"/>
      <w:lang w:val="ru-RU" w:eastAsia="ru-RU" w:bidi="ar-SA"/>
    </w:rPr>
  </w:style>
  <w:style w:type="paragraph" w:customStyle="1" w:styleId="13">
    <w:name w:val="Знак1 Знак Знак Знак Знак Знак Знак"/>
    <w:basedOn w:val="a"/>
    <w:rsid w:val="00600094"/>
    <w:pPr>
      <w:spacing w:before="100" w:beforeAutospacing="1" w:after="100" w:afterAutospacing="1" w:line="240" w:lineRule="auto"/>
    </w:pPr>
    <w:rPr>
      <w:rFonts w:ascii="Tahoma" w:hAnsi="Tahoma" w:cs="Tahoma"/>
      <w:sz w:val="20"/>
      <w:szCs w:val="20"/>
      <w:lang w:val="en-US" w:eastAsia="en-US"/>
    </w:rPr>
  </w:style>
  <w:style w:type="character" w:customStyle="1" w:styleId="hl41">
    <w:name w:val="hl41"/>
    <w:basedOn w:val="a0"/>
    <w:rsid w:val="00600094"/>
    <w:rPr>
      <w:b/>
      <w:bCs/>
      <w:sz w:val="20"/>
      <w:szCs w:val="20"/>
    </w:rPr>
  </w:style>
  <w:style w:type="paragraph" w:customStyle="1" w:styleId="Web">
    <w:name w:val="Обычный (Web)"/>
    <w:basedOn w:val="a"/>
    <w:rsid w:val="00600094"/>
    <w:pPr>
      <w:spacing w:before="100" w:after="100" w:line="240" w:lineRule="auto"/>
    </w:pPr>
    <w:rPr>
      <w:rFonts w:ascii="Arial Unicode MS" w:eastAsia="Arial Unicode MS" w:hAnsi="Arial Unicode MS"/>
      <w:sz w:val="24"/>
      <w:szCs w:val="24"/>
      <w:lang w:eastAsia="en-US"/>
    </w:rPr>
  </w:style>
  <w:style w:type="character" w:customStyle="1" w:styleId="BodyTextChar">
    <w:name w:val="Body Text Char"/>
    <w:uiPriority w:val="99"/>
    <w:locked/>
    <w:rsid w:val="00600094"/>
    <w:rPr>
      <w:rFonts w:ascii="Times New Roman" w:hAnsi="Times New Roman"/>
      <w:sz w:val="26"/>
      <w:shd w:val="clear" w:color="auto" w:fill="FFFFFF"/>
    </w:rPr>
  </w:style>
  <w:style w:type="character" w:customStyle="1" w:styleId="aff3">
    <w:name w:val="Основной текст + Полужирный"/>
    <w:uiPriority w:val="99"/>
    <w:rsid w:val="00600094"/>
    <w:rPr>
      <w:rFonts w:ascii="Times New Roman" w:hAnsi="Times New Roman"/>
      <w:b/>
      <w:color w:val="000000"/>
      <w:spacing w:val="0"/>
      <w:w w:val="100"/>
      <w:position w:val="0"/>
      <w:sz w:val="26"/>
      <w:u w:val="none"/>
      <w:effect w:val="none"/>
      <w:lang w:val="ru-RU"/>
    </w:rPr>
  </w:style>
  <w:style w:type="character" w:customStyle="1" w:styleId="aff4">
    <w:name w:val="Колонтитул_"/>
    <w:basedOn w:val="a0"/>
    <w:link w:val="14"/>
    <w:uiPriority w:val="99"/>
    <w:locked/>
    <w:rsid w:val="00600094"/>
    <w:rPr>
      <w:b/>
      <w:bCs/>
      <w:sz w:val="26"/>
      <w:szCs w:val="26"/>
      <w:shd w:val="clear" w:color="auto" w:fill="FFFFFF"/>
    </w:rPr>
  </w:style>
  <w:style w:type="paragraph" w:customStyle="1" w:styleId="14">
    <w:name w:val="Колонтитул1"/>
    <w:basedOn w:val="a"/>
    <w:link w:val="aff4"/>
    <w:uiPriority w:val="99"/>
    <w:rsid w:val="00600094"/>
    <w:pPr>
      <w:widowControl w:val="0"/>
      <w:shd w:val="clear" w:color="auto" w:fill="FFFFFF"/>
      <w:spacing w:after="0" w:line="240" w:lineRule="atLeast"/>
    </w:pPr>
    <w:rPr>
      <w:rFonts w:asciiTheme="minorHAnsi" w:eastAsiaTheme="minorHAnsi" w:hAnsiTheme="minorHAnsi" w:cstheme="minorBidi"/>
      <w:b/>
      <w:bCs/>
      <w:sz w:val="26"/>
      <w:szCs w:val="26"/>
      <w:lang w:val="en-US" w:eastAsia="en-US" w:bidi="en-US"/>
    </w:rPr>
  </w:style>
  <w:style w:type="paragraph" w:customStyle="1" w:styleId="aff5">
    <w:name w:val="Стиль"/>
    <w:uiPriority w:val="99"/>
    <w:rsid w:val="00600094"/>
    <w:pPr>
      <w:widowControl w:val="0"/>
      <w:autoSpaceDE w:val="0"/>
      <w:autoSpaceDN w:val="0"/>
      <w:adjustRightInd w:val="0"/>
      <w:spacing w:line="240" w:lineRule="auto"/>
    </w:pPr>
    <w:rPr>
      <w:rFonts w:ascii="Arial" w:eastAsia="Times New Roman" w:hAnsi="Arial" w:cs="Arial"/>
      <w:sz w:val="24"/>
      <w:szCs w:val="24"/>
      <w:lang w:val="ru-RU" w:eastAsia="ru-RU" w:bidi="ar-SA"/>
    </w:rPr>
  </w:style>
  <w:style w:type="character" w:customStyle="1" w:styleId="15">
    <w:name w:val="Основной текст + Полужирный1"/>
    <w:aliases w:val="Курсив,Интервал 0 pt,Курсив1,Основной текст + 6,5 pt,Полужирный,Основной текст + 6 pt,Интервал 0 pt5"/>
    <w:rsid w:val="00600094"/>
    <w:rPr>
      <w:rFonts w:ascii="Times New Roman" w:hAnsi="Times New Roman"/>
      <w:b/>
      <w:i/>
      <w:spacing w:val="10"/>
      <w:sz w:val="25"/>
      <w:shd w:val="clear" w:color="auto" w:fill="FFFFFF"/>
    </w:rPr>
  </w:style>
  <w:style w:type="paragraph" w:customStyle="1" w:styleId="xl158">
    <w:name w:val="xl158"/>
    <w:basedOn w:val="a"/>
    <w:rsid w:val="00600094"/>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9">
    <w:name w:val="xl159"/>
    <w:basedOn w:val="a"/>
    <w:rsid w:val="00600094"/>
    <w:pPr>
      <w:pBdr>
        <w:bottom w:val="single" w:sz="8" w:space="0" w:color="auto"/>
        <w:right w:val="single" w:sz="4" w:space="0" w:color="auto"/>
      </w:pBdr>
      <w:spacing w:before="100" w:beforeAutospacing="1" w:after="100" w:afterAutospacing="1" w:line="240" w:lineRule="auto"/>
    </w:pPr>
    <w:rPr>
      <w:rFonts w:ascii="Times New Roman" w:hAnsi="Times New Roman"/>
      <w:color w:val="FFFFFF"/>
      <w:sz w:val="24"/>
      <w:szCs w:val="24"/>
    </w:rPr>
  </w:style>
  <w:style w:type="paragraph" w:customStyle="1" w:styleId="xl160">
    <w:name w:val="xl160"/>
    <w:basedOn w:val="a"/>
    <w:rsid w:val="00600094"/>
    <w:pPr>
      <w:pBdr>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1">
    <w:name w:val="xl161"/>
    <w:basedOn w:val="a"/>
    <w:rsid w:val="00600094"/>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2">
    <w:name w:val="xl162"/>
    <w:basedOn w:val="a"/>
    <w:rsid w:val="0060009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3">
    <w:name w:val="xl163"/>
    <w:basedOn w:val="a"/>
    <w:rsid w:val="00600094"/>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a"/>
    <w:rsid w:val="0060009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a"/>
    <w:rsid w:val="00600094"/>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a"/>
    <w:rsid w:val="0060009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7">
    <w:name w:val="xl167"/>
    <w:basedOn w:val="a"/>
    <w:rsid w:val="0060009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68">
    <w:name w:val="xl168"/>
    <w:basedOn w:val="a"/>
    <w:rsid w:val="0060009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69">
    <w:name w:val="xl169"/>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a"/>
    <w:rsid w:val="0060009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71">
    <w:name w:val="xl171"/>
    <w:basedOn w:val="a"/>
    <w:rsid w:val="00600094"/>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72">
    <w:name w:val="xl172"/>
    <w:basedOn w:val="a"/>
    <w:rsid w:val="0060009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60009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600094"/>
    <w:pPr>
      <w:spacing w:before="100" w:beforeAutospacing="1" w:after="100" w:afterAutospacing="1" w:line="240" w:lineRule="auto"/>
    </w:pPr>
    <w:rPr>
      <w:rFonts w:ascii="Times New Roman" w:hAnsi="Times New Roman"/>
      <w:sz w:val="24"/>
      <w:szCs w:val="24"/>
    </w:rPr>
  </w:style>
  <w:style w:type="paragraph" w:customStyle="1" w:styleId="xl175">
    <w:name w:val="xl175"/>
    <w:basedOn w:val="a"/>
    <w:rsid w:val="00600094"/>
    <w:pPr>
      <w:spacing w:before="100" w:beforeAutospacing="1" w:after="100" w:afterAutospacing="1" w:line="240" w:lineRule="auto"/>
    </w:pPr>
    <w:rPr>
      <w:rFonts w:ascii="Times New Roman" w:hAnsi="Times New Roman"/>
      <w:sz w:val="24"/>
      <w:szCs w:val="24"/>
    </w:rPr>
  </w:style>
  <w:style w:type="paragraph" w:customStyle="1" w:styleId="xl176">
    <w:name w:val="xl176"/>
    <w:basedOn w:val="a"/>
    <w:rsid w:val="00600094"/>
    <w:pPr>
      <w:spacing w:before="100" w:beforeAutospacing="1" w:after="100" w:afterAutospacing="1" w:line="240" w:lineRule="auto"/>
      <w:jc w:val="center"/>
    </w:pPr>
    <w:rPr>
      <w:rFonts w:ascii="Times New Roman" w:hAnsi="Times New Roman"/>
      <w:sz w:val="24"/>
      <w:szCs w:val="24"/>
    </w:rPr>
  </w:style>
  <w:style w:type="paragraph" w:customStyle="1" w:styleId="xl177">
    <w:name w:val="xl177"/>
    <w:basedOn w:val="a"/>
    <w:rsid w:val="0060009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8">
    <w:name w:val="xl178"/>
    <w:basedOn w:val="a"/>
    <w:rsid w:val="006000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
    <w:rsid w:val="006000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0">
    <w:name w:val="xl180"/>
    <w:basedOn w:val="a"/>
    <w:rsid w:val="00600094"/>
    <w:pPr>
      <w:spacing w:before="100" w:beforeAutospacing="1" w:after="100" w:afterAutospacing="1" w:line="240" w:lineRule="auto"/>
      <w:jc w:val="center"/>
    </w:pPr>
    <w:rPr>
      <w:rFonts w:ascii="Times New Roman" w:hAnsi="Times New Roman"/>
      <w:sz w:val="24"/>
      <w:szCs w:val="24"/>
    </w:rPr>
  </w:style>
  <w:style w:type="paragraph" w:styleId="aff6">
    <w:name w:val="endnote text"/>
    <w:basedOn w:val="a"/>
    <w:link w:val="aff7"/>
    <w:rsid w:val="00600094"/>
    <w:pPr>
      <w:autoSpaceDE w:val="0"/>
      <w:autoSpaceDN w:val="0"/>
      <w:spacing w:after="0" w:line="240" w:lineRule="auto"/>
    </w:pPr>
    <w:rPr>
      <w:rFonts w:ascii="Times New Roman" w:hAnsi="Times New Roman"/>
      <w:sz w:val="20"/>
      <w:szCs w:val="20"/>
    </w:rPr>
  </w:style>
  <w:style w:type="character" w:customStyle="1" w:styleId="aff7">
    <w:name w:val="Текст концевой сноски Знак"/>
    <w:basedOn w:val="a0"/>
    <w:link w:val="aff6"/>
    <w:rsid w:val="00600094"/>
    <w:rPr>
      <w:rFonts w:ascii="Times New Roman" w:eastAsia="Times New Roman" w:hAnsi="Times New Roman" w:cs="Times New Roman"/>
      <w:sz w:val="20"/>
      <w:szCs w:val="20"/>
      <w:lang w:val="ru-RU" w:eastAsia="ru-RU" w:bidi="ar-SA"/>
    </w:rPr>
  </w:style>
  <w:style w:type="character" w:styleId="aff8">
    <w:name w:val="endnote reference"/>
    <w:basedOn w:val="a0"/>
    <w:rsid w:val="00600094"/>
    <w:rPr>
      <w:vertAlign w:val="superscript"/>
    </w:rPr>
  </w:style>
  <w:style w:type="paragraph" w:styleId="aff9">
    <w:name w:val="footnote text"/>
    <w:basedOn w:val="a"/>
    <w:link w:val="affa"/>
    <w:unhideWhenUsed/>
    <w:rsid w:val="00600094"/>
    <w:rPr>
      <w:sz w:val="20"/>
      <w:szCs w:val="20"/>
    </w:rPr>
  </w:style>
  <w:style w:type="character" w:customStyle="1" w:styleId="affa">
    <w:name w:val="Текст сноски Знак"/>
    <w:basedOn w:val="a0"/>
    <w:link w:val="aff9"/>
    <w:rsid w:val="00600094"/>
    <w:rPr>
      <w:rFonts w:ascii="Calibri" w:eastAsia="Times New Roman" w:hAnsi="Calibri" w:cs="Times New Roman"/>
      <w:sz w:val="20"/>
      <w:szCs w:val="20"/>
      <w:lang w:val="ru-RU" w:eastAsia="ru-RU" w:bidi="ar-SA"/>
    </w:rPr>
  </w:style>
  <w:style w:type="character" w:styleId="affb">
    <w:name w:val="footnote reference"/>
    <w:basedOn w:val="a0"/>
    <w:unhideWhenUsed/>
    <w:rsid w:val="00600094"/>
    <w:rPr>
      <w:vertAlign w:val="superscript"/>
    </w:rPr>
  </w:style>
  <w:style w:type="paragraph" w:customStyle="1" w:styleId="xl181">
    <w:name w:val="xl181"/>
    <w:basedOn w:val="a"/>
    <w:rsid w:val="006000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2">
    <w:name w:val="xl182"/>
    <w:basedOn w:val="a"/>
    <w:rsid w:val="006000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3">
    <w:name w:val="xl183"/>
    <w:basedOn w:val="a"/>
    <w:rsid w:val="006000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character" w:customStyle="1" w:styleId="apple-converted-space">
    <w:name w:val="apple-converted-space"/>
    <w:basedOn w:val="a0"/>
    <w:rsid w:val="00600094"/>
    <w:rPr>
      <w:rFonts w:ascii="Times New Roman" w:hAnsi="Times New Roman" w:cs="Times New Roman" w:hint="default"/>
    </w:rPr>
  </w:style>
  <w:style w:type="character" w:customStyle="1" w:styleId="remarkable-pre-marked">
    <w:name w:val="remarkable-pre-marked"/>
    <w:basedOn w:val="a0"/>
    <w:rsid w:val="00600094"/>
  </w:style>
  <w:style w:type="paragraph" w:styleId="affc">
    <w:name w:val="Normal (Web)"/>
    <w:basedOn w:val="a"/>
    <w:uiPriority w:val="99"/>
    <w:qFormat/>
    <w:rsid w:val="00600094"/>
    <w:pPr>
      <w:spacing w:before="100" w:beforeAutospacing="1" w:after="100" w:afterAutospacing="1" w:line="240" w:lineRule="auto"/>
    </w:pPr>
    <w:rPr>
      <w:rFonts w:ascii="Times New Roman" w:hAnsi="Times New Roman"/>
      <w:sz w:val="24"/>
      <w:szCs w:val="24"/>
    </w:rPr>
  </w:style>
  <w:style w:type="character" w:customStyle="1" w:styleId="affd">
    <w:name w:val="Основной текст_"/>
    <w:link w:val="27"/>
    <w:locked/>
    <w:rsid w:val="00600094"/>
    <w:rPr>
      <w:rFonts w:ascii="Times New Roman" w:hAnsi="Times New Roman"/>
      <w:sz w:val="26"/>
      <w:szCs w:val="26"/>
      <w:shd w:val="clear" w:color="auto" w:fill="FFFFFF"/>
    </w:rPr>
  </w:style>
  <w:style w:type="paragraph" w:customStyle="1" w:styleId="27">
    <w:name w:val="Основной текст2"/>
    <w:basedOn w:val="a"/>
    <w:link w:val="affd"/>
    <w:rsid w:val="00600094"/>
    <w:pPr>
      <w:widowControl w:val="0"/>
      <w:shd w:val="clear" w:color="auto" w:fill="FFFFFF"/>
      <w:spacing w:after="0" w:line="322" w:lineRule="exact"/>
      <w:ind w:hanging="1400"/>
    </w:pPr>
    <w:rPr>
      <w:rFonts w:ascii="Times New Roman" w:eastAsiaTheme="minorHAnsi" w:hAnsi="Times New Roman" w:cstheme="minorBidi"/>
      <w:sz w:val="26"/>
      <w:szCs w:val="26"/>
      <w:lang w:val="en-US" w:eastAsia="en-US" w:bidi="en-US"/>
    </w:rPr>
  </w:style>
  <w:style w:type="character" w:customStyle="1" w:styleId="16">
    <w:name w:val="Заголовок №1_"/>
    <w:link w:val="17"/>
    <w:locked/>
    <w:rsid w:val="00600094"/>
    <w:rPr>
      <w:rFonts w:ascii="Times New Roman" w:hAnsi="Times New Roman"/>
      <w:sz w:val="26"/>
      <w:szCs w:val="26"/>
      <w:shd w:val="clear" w:color="auto" w:fill="FFFFFF"/>
    </w:rPr>
  </w:style>
  <w:style w:type="paragraph" w:customStyle="1" w:styleId="17">
    <w:name w:val="Заголовок №1"/>
    <w:basedOn w:val="a"/>
    <w:link w:val="16"/>
    <w:rsid w:val="00600094"/>
    <w:pPr>
      <w:widowControl w:val="0"/>
      <w:shd w:val="clear" w:color="auto" w:fill="FFFFFF"/>
      <w:spacing w:after="0" w:line="0" w:lineRule="atLeast"/>
      <w:outlineLvl w:val="0"/>
    </w:pPr>
    <w:rPr>
      <w:rFonts w:ascii="Times New Roman" w:eastAsiaTheme="minorHAnsi" w:hAnsi="Times New Roman" w:cstheme="minorBidi"/>
      <w:sz w:val="26"/>
      <w:szCs w:val="26"/>
      <w:lang w:val="en-US" w:eastAsia="en-US" w:bidi="en-US"/>
    </w:rPr>
  </w:style>
  <w:style w:type="character" w:customStyle="1" w:styleId="18">
    <w:name w:val="Основной текст1"/>
    <w:rsid w:val="00600094"/>
    <w:rPr>
      <w:rFonts w:ascii="Times New Roman" w:eastAsia="Times New Roman" w:hAnsi="Times New Roman"/>
      <w:color w:val="000000"/>
      <w:spacing w:val="0"/>
      <w:w w:val="100"/>
      <w:position w:val="0"/>
      <w:sz w:val="26"/>
      <w:szCs w:val="26"/>
      <w:shd w:val="clear" w:color="auto" w:fill="FFFFFF"/>
      <w:lang w:val="ru-RU" w:eastAsia="ru-RU" w:bidi="ru-RU"/>
    </w:rPr>
  </w:style>
  <w:style w:type="paragraph" w:customStyle="1" w:styleId="p6">
    <w:name w:val="p6"/>
    <w:basedOn w:val="a"/>
    <w:rsid w:val="00600094"/>
    <w:pPr>
      <w:spacing w:before="100" w:beforeAutospacing="1" w:after="100" w:afterAutospacing="1" w:line="240" w:lineRule="auto"/>
    </w:pPr>
    <w:rPr>
      <w:rFonts w:ascii="Times New Roman" w:hAnsi="Times New Roman"/>
      <w:sz w:val="24"/>
      <w:szCs w:val="24"/>
    </w:rPr>
  </w:style>
  <w:style w:type="character" w:customStyle="1" w:styleId="w">
    <w:name w:val="w"/>
    <w:basedOn w:val="a0"/>
    <w:rsid w:val="00600094"/>
  </w:style>
  <w:style w:type="paragraph" w:customStyle="1" w:styleId="34">
    <w:name w:val="Основной текст3"/>
    <w:basedOn w:val="a"/>
    <w:rsid w:val="00600094"/>
    <w:pPr>
      <w:widowControl w:val="0"/>
      <w:shd w:val="clear" w:color="auto" w:fill="FFFFFF"/>
      <w:spacing w:after="0" w:line="0" w:lineRule="atLeast"/>
    </w:pPr>
    <w:rPr>
      <w:rFonts w:ascii="Times New Roman" w:hAnsi="Times New Roman"/>
      <w:spacing w:val="4"/>
      <w:sz w:val="21"/>
      <w:szCs w:val="21"/>
    </w:rPr>
  </w:style>
  <w:style w:type="table" w:customStyle="1" w:styleId="19">
    <w:name w:val="Сетка таблицы1"/>
    <w:basedOn w:val="a1"/>
    <w:next w:val="af6"/>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6"/>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600094"/>
  </w:style>
  <w:style w:type="paragraph" w:customStyle="1" w:styleId="Style15">
    <w:name w:val="Style15"/>
    <w:basedOn w:val="a"/>
    <w:rsid w:val="00600094"/>
    <w:pPr>
      <w:widowControl w:val="0"/>
      <w:autoSpaceDE w:val="0"/>
      <w:autoSpaceDN w:val="0"/>
      <w:adjustRightInd w:val="0"/>
      <w:spacing w:after="0" w:line="323" w:lineRule="exact"/>
      <w:ind w:firstLine="730"/>
      <w:jc w:val="both"/>
    </w:pPr>
    <w:rPr>
      <w:rFonts w:ascii="Times New Roman" w:hAnsi="Times New Roman"/>
      <w:sz w:val="24"/>
      <w:szCs w:val="24"/>
    </w:rPr>
  </w:style>
  <w:style w:type="character" w:customStyle="1" w:styleId="FontStyle29">
    <w:name w:val="Font Style29"/>
    <w:basedOn w:val="a0"/>
    <w:uiPriority w:val="99"/>
    <w:rsid w:val="00600094"/>
    <w:rPr>
      <w:rFonts w:ascii="Times New Roman" w:hAnsi="Times New Roman" w:cs="Times New Roman"/>
      <w:sz w:val="26"/>
      <w:szCs w:val="26"/>
    </w:rPr>
  </w:style>
  <w:style w:type="table" w:customStyle="1" w:styleId="35">
    <w:name w:val="Сетка таблицы3"/>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600094"/>
  </w:style>
  <w:style w:type="paragraph" w:customStyle="1" w:styleId="affe">
    <w:name w:val="Знак"/>
    <w:basedOn w:val="a"/>
    <w:rsid w:val="00600094"/>
    <w:pPr>
      <w:spacing w:after="0" w:line="240" w:lineRule="auto"/>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
    <w:uiPriority w:val="99"/>
    <w:rsid w:val="00600094"/>
    <w:pPr>
      <w:spacing w:before="100" w:beforeAutospacing="1" w:after="100" w:afterAutospacing="1" w:line="240" w:lineRule="auto"/>
    </w:pPr>
    <w:rPr>
      <w:rFonts w:ascii="Tahoma" w:hAnsi="Tahoma" w:cs="Tahoma"/>
      <w:sz w:val="20"/>
      <w:szCs w:val="20"/>
      <w:lang w:val="en-US" w:eastAsia="en-US"/>
    </w:rPr>
  </w:style>
  <w:style w:type="paragraph" w:customStyle="1" w:styleId="1a">
    <w:name w:val="Без интервала1"/>
    <w:link w:val="NoSpacingChar"/>
    <w:uiPriority w:val="99"/>
    <w:rsid w:val="00600094"/>
    <w:pPr>
      <w:spacing w:line="240" w:lineRule="auto"/>
    </w:pPr>
    <w:rPr>
      <w:rFonts w:ascii="Calibri" w:eastAsia="Times New Roman" w:hAnsi="Calibri" w:cs="Times New Roman"/>
      <w:lang w:val="ru-RU" w:bidi="ar-SA"/>
    </w:rPr>
  </w:style>
  <w:style w:type="character" w:customStyle="1" w:styleId="NoSpacingChar">
    <w:name w:val="No Spacing Char"/>
    <w:link w:val="1a"/>
    <w:uiPriority w:val="99"/>
    <w:locked/>
    <w:rsid w:val="00600094"/>
    <w:rPr>
      <w:rFonts w:ascii="Calibri" w:eastAsia="Times New Roman" w:hAnsi="Calibri" w:cs="Times New Roman"/>
      <w:lang w:val="ru-RU" w:bidi="ar-SA"/>
    </w:rPr>
  </w:style>
  <w:style w:type="paragraph" w:styleId="HTML">
    <w:name w:val="HTML Preformatted"/>
    <w:basedOn w:val="a"/>
    <w:link w:val="HTML0"/>
    <w:rsid w:val="0060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600094"/>
    <w:rPr>
      <w:rFonts w:ascii="Courier New" w:eastAsia="Times New Roman" w:hAnsi="Courier New" w:cs="Times New Roman"/>
      <w:sz w:val="20"/>
      <w:szCs w:val="20"/>
      <w:lang w:val="ru-RU" w:eastAsia="ru-RU" w:bidi="ar-SA"/>
    </w:rPr>
  </w:style>
  <w:style w:type="table" w:styleId="-2">
    <w:name w:val="Table Web 2"/>
    <w:basedOn w:val="a1"/>
    <w:uiPriority w:val="99"/>
    <w:rsid w:val="00600094"/>
    <w:pPr>
      <w:spacing w:line="240" w:lineRule="auto"/>
    </w:pPr>
    <w:rPr>
      <w:rFonts w:ascii="Times New Roman" w:eastAsia="Times New Roman" w:hAnsi="Times New Roman" w:cs="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fff">
    <w:name w:val="Знак Знак Знак Знак"/>
    <w:basedOn w:val="a"/>
    <w:rsid w:val="00600094"/>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0">
    <w:name w:val="????????????"/>
    <w:basedOn w:val="a"/>
    <w:rsid w:val="00600094"/>
    <w:pPr>
      <w:widowControl w:val="0"/>
      <w:spacing w:after="0" w:line="240" w:lineRule="auto"/>
      <w:jc w:val="center"/>
    </w:pPr>
    <w:rPr>
      <w:rFonts w:ascii="Times New Roman" w:hAnsi="Times New Roman"/>
      <w:b/>
      <w:sz w:val="32"/>
      <w:szCs w:val="20"/>
    </w:rPr>
  </w:style>
  <w:style w:type="character" w:customStyle="1" w:styleId="initial-letter">
    <w:name w:val="initial-letter"/>
    <w:basedOn w:val="a0"/>
    <w:rsid w:val="00600094"/>
  </w:style>
  <w:style w:type="character" w:customStyle="1" w:styleId="c1">
    <w:name w:val="c1"/>
    <w:basedOn w:val="a0"/>
    <w:rsid w:val="00600094"/>
  </w:style>
  <w:style w:type="numbering" w:customStyle="1" w:styleId="41">
    <w:name w:val="Нет списка4"/>
    <w:next w:val="a2"/>
    <w:uiPriority w:val="99"/>
    <w:semiHidden/>
    <w:unhideWhenUsed/>
    <w:rsid w:val="00600094"/>
  </w:style>
  <w:style w:type="numbering" w:customStyle="1" w:styleId="51">
    <w:name w:val="Нет списка5"/>
    <w:next w:val="a2"/>
    <w:uiPriority w:val="99"/>
    <w:semiHidden/>
    <w:unhideWhenUsed/>
    <w:rsid w:val="00600094"/>
  </w:style>
  <w:style w:type="numbering" w:customStyle="1" w:styleId="61">
    <w:name w:val="Нет списка6"/>
    <w:next w:val="a2"/>
    <w:uiPriority w:val="99"/>
    <w:semiHidden/>
    <w:unhideWhenUsed/>
    <w:rsid w:val="00600094"/>
  </w:style>
  <w:style w:type="numbering" w:customStyle="1" w:styleId="71">
    <w:name w:val="Нет списка7"/>
    <w:next w:val="a2"/>
    <w:uiPriority w:val="99"/>
    <w:semiHidden/>
    <w:unhideWhenUsed/>
    <w:rsid w:val="00600094"/>
  </w:style>
  <w:style w:type="numbering" w:customStyle="1" w:styleId="81">
    <w:name w:val="Нет списка8"/>
    <w:next w:val="a2"/>
    <w:uiPriority w:val="99"/>
    <w:semiHidden/>
    <w:unhideWhenUsed/>
    <w:rsid w:val="00600094"/>
  </w:style>
  <w:style w:type="numbering" w:customStyle="1" w:styleId="91">
    <w:name w:val="Нет списка9"/>
    <w:next w:val="a2"/>
    <w:uiPriority w:val="99"/>
    <w:semiHidden/>
    <w:unhideWhenUsed/>
    <w:rsid w:val="00600094"/>
  </w:style>
  <w:style w:type="table" w:customStyle="1" w:styleId="42">
    <w:name w:val="Сетка таблицы4"/>
    <w:basedOn w:val="a1"/>
    <w:next w:val="af6"/>
    <w:uiPriority w:val="59"/>
    <w:rsid w:val="00600094"/>
    <w:pPr>
      <w:spacing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600094"/>
  </w:style>
  <w:style w:type="numbering" w:customStyle="1" w:styleId="110">
    <w:name w:val="Нет списка11"/>
    <w:next w:val="a2"/>
    <w:uiPriority w:val="99"/>
    <w:semiHidden/>
    <w:unhideWhenUsed/>
    <w:rsid w:val="00600094"/>
  </w:style>
  <w:style w:type="table" w:customStyle="1" w:styleId="52">
    <w:name w:val="Сетка таблицы5"/>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
    <w:rsid w:val="0060009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table" w:customStyle="1" w:styleId="111">
    <w:name w:val="Сетка таблицы11"/>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00094"/>
  </w:style>
  <w:style w:type="table" w:customStyle="1" w:styleId="62">
    <w:name w:val="Сетка таблицы6"/>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00094"/>
  </w:style>
  <w:style w:type="numbering" w:customStyle="1" w:styleId="140">
    <w:name w:val="Нет списка14"/>
    <w:next w:val="a2"/>
    <w:uiPriority w:val="99"/>
    <w:semiHidden/>
    <w:unhideWhenUsed/>
    <w:rsid w:val="00600094"/>
  </w:style>
  <w:style w:type="table" w:customStyle="1" w:styleId="72">
    <w:name w:val="Сетка таблицы7"/>
    <w:basedOn w:val="a1"/>
    <w:next w:val="af6"/>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00094"/>
  </w:style>
  <w:style w:type="table" w:customStyle="1" w:styleId="82">
    <w:name w:val="Сетка таблицы8"/>
    <w:basedOn w:val="a1"/>
    <w:next w:val="af6"/>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600094"/>
  </w:style>
  <w:style w:type="paragraph" w:customStyle="1" w:styleId="font5">
    <w:name w:val="font5"/>
    <w:basedOn w:val="a"/>
    <w:rsid w:val="00600094"/>
    <w:pPr>
      <w:spacing w:before="100" w:beforeAutospacing="1" w:after="100" w:afterAutospacing="1" w:line="240" w:lineRule="auto"/>
    </w:pPr>
    <w:rPr>
      <w:rFonts w:ascii="Arial" w:hAnsi="Arial" w:cs="Arial"/>
      <w:color w:val="000000"/>
      <w:sz w:val="16"/>
      <w:szCs w:val="16"/>
    </w:rPr>
  </w:style>
  <w:style w:type="numbering" w:customStyle="1" w:styleId="170">
    <w:name w:val="Нет списка17"/>
    <w:next w:val="a2"/>
    <w:uiPriority w:val="99"/>
    <w:semiHidden/>
    <w:unhideWhenUsed/>
    <w:rsid w:val="00600094"/>
  </w:style>
  <w:style w:type="table" w:customStyle="1" w:styleId="92">
    <w:name w:val="Сетка таблицы9"/>
    <w:basedOn w:val="a1"/>
    <w:next w:val="af6"/>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600094"/>
  </w:style>
  <w:style w:type="numbering" w:customStyle="1" w:styleId="190">
    <w:name w:val="Нет списка19"/>
    <w:next w:val="a2"/>
    <w:uiPriority w:val="99"/>
    <w:semiHidden/>
    <w:unhideWhenUsed/>
    <w:rsid w:val="00600094"/>
  </w:style>
  <w:style w:type="table" w:customStyle="1" w:styleId="101">
    <w:name w:val="Сетка таблицы10"/>
    <w:basedOn w:val="a1"/>
    <w:next w:val="af6"/>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600094"/>
  </w:style>
  <w:style w:type="numbering" w:customStyle="1" w:styleId="210">
    <w:name w:val="Нет списка21"/>
    <w:next w:val="a2"/>
    <w:uiPriority w:val="99"/>
    <w:semiHidden/>
    <w:unhideWhenUsed/>
    <w:rsid w:val="00600094"/>
  </w:style>
  <w:style w:type="numbering" w:customStyle="1" w:styleId="1100">
    <w:name w:val="Нет списка110"/>
    <w:next w:val="a2"/>
    <w:uiPriority w:val="99"/>
    <w:semiHidden/>
    <w:unhideWhenUsed/>
    <w:rsid w:val="00600094"/>
  </w:style>
  <w:style w:type="table" w:customStyle="1" w:styleId="131">
    <w:name w:val="Сетка таблицы13"/>
    <w:basedOn w:val="a1"/>
    <w:next w:val="af6"/>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00094"/>
  </w:style>
  <w:style w:type="numbering" w:customStyle="1" w:styleId="1110">
    <w:name w:val="Нет списка111"/>
    <w:next w:val="a2"/>
    <w:uiPriority w:val="99"/>
    <w:semiHidden/>
    <w:unhideWhenUsed/>
    <w:rsid w:val="00600094"/>
  </w:style>
  <w:style w:type="table" w:customStyle="1" w:styleId="141">
    <w:name w:val="Сетка таблицы14"/>
    <w:basedOn w:val="a1"/>
    <w:next w:val="af6"/>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600094"/>
  </w:style>
  <w:style w:type="numbering" w:customStyle="1" w:styleId="240">
    <w:name w:val="Нет списка24"/>
    <w:next w:val="a2"/>
    <w:semiHidden/>
    <w:rsid w:val="00600094"/>
  </w:style>
  <w:style w:type="paragraph" w:customStyle="1" w:styleId="53">
    <w:name w:val="Основной текст5"/>
    <w:basedOn w:val="a"/>
    <w:rsid w:val="00600094"/>
    <w:pPr>
      <w:shd w:val="clear" w:color="auto" w:fill="FFFFFF"/>
      <w:spacing w:after="960" w:line="240" w:lineRule="atLeast"/>
      <w:ind w:hanging="1760"/>
    </w:pPr>
    <w:rPr>
      <w:rFonts w:ascii="Times New Roman" w:hAnsi="Times New Roman"/>
      <w:sz w:val="27"/>
      <w:szCs w:val="27"/>
      <w:lang/>
    </w:rPr>
  </w:style>
  <w:style w:type="paragraph" w:customStyle="1" w:styleId="NoSpacing">
    <w:name w:val="No Spacing"/>
    <w:rsid w:val="00600094"/>
    <w:pPr>
      <w:spacing w:line="240" w:lineRule="auto"/>
    </w:pPr>
    <w:rPr>
      <w:rFonts w:ascii="Calibri" w:eastAsia="Times New Roman" w:hAnsi="Calibri" w:cs="Times New Roman"/>
      <w:lang w:val="ru-RU" w:eastAsia="ru-RU" w:bidi="ar-SA"/>
    </w:rPr>
  </w:style>
  <w:style w:type="character" w:customStyle="1" w:styleId="2a">
    <w:name w:val="Основной текст (2) + Курсив"/>
    <w:rsid w:val="00600094"/>
    <w:rPr>
      <w:i/>
      <w:iCs/>
      <w:sz w:val="27"/>
      <w:szCs w:val="27"/>
      <w:lang w:bidi="ar-SA"/>
    </w:rPr>
  </w:style>
  <w:style w:type="character" w:customStyle="1" w:styleId="2b">
    <w:name w:val="Основной текст (2) + Не полужирный"/>
    <w:rsid w:val="00600094"/>
    <w:rPr>
      <w:b/>
      <w:bCs/>
      <w:sz w:val="27"/>
      <w:szCs w:val="27"/>
      <w:lang w:bidi="ar-SA"/>
    </w:rPr>
  </w:style>
  <w:style w:type="character" w:customStyle="1" w:styleId="39">
    <w:name w:val="Основной текст + Полужирный39"/>
    <w:rsid w:val="00600094"/>
    <w:rPr>
      <w:rFonts w:ascii="Times New Roman" w:hAnsi="Times New Roman" w:cs="Times New Roman" w:hint="default"/>
      <w:b/>
      <w:bCs/>
      <w:spacing w:val="0"/>
      <w:sz w:val="27"/>
      <w:szCs w:val="27"/>
      <w:lang w:bidi="ar-SA"/>
    </w:rPr>
  </w:style>
  <w:style w:type="character" w:customStyle="1" w:styleId="38">
    <w:name w:val="Основной текст + Полужирный38"/>
    <w:aliases w:val="Курсив9"/>
    <w:rsid w:val="00600094"/>
    <w:rPr>
      <w:rFonts w:ascii="Times New Roman" w:hAnsi="Times New Roman" w:cs="Times New Roman" w:hint="default"/>
      <w:b/>
      <w:bCs/>
      <w:i/>
      <w:iCs/>
      <w:spacing w:val="0"/>
      <w:sz w:val="27"/>
      <w:szCs w:val="27"/>
      <w:lang w:bidi="ar-SA"/>
    </w:rPr>
  </w:style>
  <w:style w:type="character" w:customStyle="1" w:styleId="310">
    <w:name w:val="Основной текст (3) + Не полужирный1"/>
    <w:aliases w:val="Не курсив1"/>
    <w:rsid w:val="00600094"/>
    <w:rPr>
      <w:rFonts w:ascii="Times New Roman" w:hAnsi="Times New Roman" w:cs="Times New Roman" w:hint="default"/>
      <w:b/>
      <w:bCs/>
      <w:i/>
      <w:iCs/>
      <w:spacing w:val="0"/>
      <w:sz w:val="27"/>
      <w:szCs w:val="27"/>
      <w:lang w:bidi="ar-SA"/>
    </w:rPr>
  </w:style>
  <w:style w:type="character" w:customStyle="1" w:styleId="360">
    <w:name w:val="Основной текст + Полужирный36"/>
    <w:aliases w:val="Курсив8"/>
    <w:rsid w:val="00600094"/>
    <w:rPr>
      <w:rFonts w:ascii="Times New Roman" w:hAnsi="Times New Roman" w:cs="Times New Roman" w:hint="default"/>
      <w:b/>
      <w:bCs/>
      <w:i/>
      <w:iCs/>
      <w:spacing w:val="0"/>
      <w:sz w:val="27"/>
      <w:szCs w:val="27"/>
      <w:lang w:bidi="ar-SA"/>
    </w:rPr>
  </w:style>
  <w:style w:type="character" w:customStyle="1" w:styleId="2c">
    <w:name w:val="Основной текст (2)_"/>
    <w:link w:val="2d"/>
    <w:locked/>
    <w:rsid w:val="00600094"/>
    <w:rPr>
      <w:sz w:val="27"/>
      <w:szCs w:val="27"/>
      <w:shd w:val="clear" w:color="auto" w:fill="FFFFFF"/>
    </w:rPr>
  </w:style>
  <w:style w:type="paragraph" w:customStyle="1" w:styleId="2d">
    <w:name w:val="Основной текст (2)"/>
    <w:basedOn w:val="a"/>
    <w:link w:val="2c"/>
    <w:rsid w:val="00600094"/>
    <w:pPr>
      <w:shd w:val="clear" w:color="auto" w:fill="FFFFFF"/>
      <w:spacing w:before="1620" w:after="420" w:line="240" w:lineRule="atLeast"/>
      <w:ind w:hanging="1200"/>
    </w:pPr>
    <w:rPr>
      <w:rFonts w:asciiTheme="minorHAnsi" w:eastAsiaTheme="minorHAnsi" w:hAnsiTheme="minorHAnsi" w:cstheme="minorBidi"/>
      <w:sz w:val="27"/>
      <w:szCs w:val="27"/>
      <w:lang w:val="en-US" w:eastAsia="en-US" w:bidi="en-US"/>
    </w:rPr>
  </w:style>
  <w:style w:type="character" w:customStyle="1" w:styleId="43">
    <w:name w:val="Основной текст (4)_"/>
    <w:link w:val="44"/>
    <w:locked/>
    <w:rsid w:val="00600094"/>
    <w:rPr>
      <w:sz w:val="27"/>
      <w:szCs w:val="27"/>
      <w:shd w:val="clear" w:color="auto" w:fill="FFFFFF"/>
    </w:rPr>
  </w:style>
  <w:style w:type="paragraph" w:customStyle="1" w:styleId="44">
    <w:name w:val="Основной текст (4)"/>
    <w:basedOn w:val="a"/>
    <w:link w:val="43"/>
    <w:rsid w:val="00600094"/>
    <w:pPr>
      <w:shd w:val="clear" w:color="auto" w:fill="FFFFFF"/>
      <w:spacing w:before="420" w:after="300" w:line="322" w:lineRule="exact"/>
      <w:ind w:hanging="360"/>
      <w:jc w:val="both"/>
    </w:pPr>
    <w:rPr>
      <w:rFonts w:asciiTheme="minorHAnsi" w:eastAsiaTheme="minorHAnsi" w:hAnsiTheme="minorHAnsi" w:cstheme="minorBidi"/>
      <w:sz w:val="27"/>
      <w:szCs w:val="27"/>
      <w:shd w:val="clear" w:color="auto" w:fill="FFFFFF"/>
      <w:lang w:val="en-US" w:eastAsia="en-US" w:bidi="en-US"/>
    </w:rPr>
  </w:style>
  <w:style w:type="character" w:customStyle="1" w:styleId="350">
    <w:name w:val="Основной текст + Полужирный35"/>
    <w:aliases w:val="Курсив7"/>
    <w:rsid w:val="00600094"/>
    <w:rPr>
      <w:b/>
      <w:bCs/>
      <w:i/>
      <w:iCs/>
      <w:spacing w:val="0"/>
      <w:sz w:val="27"/>
      <w:szCs w:val="27"/>
      <w:shd w:val="clear" w:color="auto" w:fill="FFFFFF"/>
      <w:lang w:bidi="ar-SA"/>
    </w:rPr>
  </w:style>
  <w:style w:type="character" w:customStyle="1" w:styleId="340">
    <w:name w:val="Основной текст + Полужирный34"/>
    <w:aliases w:val="Курсив6"/>
    <w:rsid w:val="00600094"/>
    <w:rPr>
      <w:b/>
      <w:bCs/>
      <w:i/>
      <w:iCs/>
      <w:spacing w:val="0"/>
      <w:sz w:val="27"/>
      <w:szCs w:val="27"/>
      <w:shd w:val="clear" w:color="auto" w:fill="FFFFFF"/>
      <w:lang w:bidi="ar-SA"/>
    </w:rPr>
  </w:style>
  <w:style w:type="character" w:customStyle="1" w:styleId="330">
    <w:name w:val="Основной текст + Полужирный33"/>
    <w:aliases w:val="Курсив5"/>
    <w:rsid w:val="00600094"/>
    <w:rPr>
      <w:b/>
      <w:bCs/>
      <w:i/>
      <w:iCs/>
      <w:spacing w:val="0"/>
      <w:sz w:val="27"/>
      <w:szCs w:val="27"/>
      <w:shd w:val="clear" w:color="auto" w:fill="FFFFFF"/>
      <w:lang w:bidi="ar-SA"/>
    </w:rPr>
  </w:style>
  <w:style w:type="character" w:customStyle="1" w:styleId="320">
    <w:name w:val="Основной текст + Полужирный32"/>
    <w:rsid w:val="00600094"/>
    <w:rPr>
      <w:b/>
      <w:bCs/>
      <w:spacing w:val="0"/>
      <w:sz w:val="27"/>
      <w:szCs w:val="27"/>
      <w:shd w:val="clear" w:color="auto" w:fill="FFFFFF"/>
      <w:lang w:bidi="ar-SA"/>
    </w:rPr>
  </w:style>
  <w:style w:type="character" w:customStyle="1" w:styleId="311">
    <w:name w:val="Основной текст + Полужирный31"/>
    <w:aliases w:val="Курсив4"/>
    <w:rsid w:val="00600094"/>
    <w:rPr>
      <w:b/>
      <w:bCs/>
      <w:i/>
      <w:iCs/>
      <w:spacing w:val="0"/>
      <w:sz w:val="27"/>
      <w:szCs w:val="27"/>
      <w:shd w:val="clear" w:color="auto" w:fill="FFFFFF"/>
      <w:lang w:bidi="ar-SA"/>
    </w:rPr>
  </w:style>
  <w:style w:type="character" w:customStyle="1" w:styleId="83">
    <w:name w:val="Основной текст + Курсив8"/>
    <w:rsid w:val="00600094"/>
    <w:rPr>
      <w:i/>
      <w:iCs/>
      <w:sz w:val="27"/>
      <w:szCs w:val="27"/>
      <w:shd w:val="clear" w:color="auto" w:fill="FFFFFF"/>
      <w:lang w:bidi="ar-SA"/>
    </w:rPr>
  </w:style>
  <w:style w:type="character" w:customStyle="1" w:styleId="260">
    <w:name w:val="Основной текст + Полужирный26"/>
    <w:rsid w:val="00600094"/>
    <w:rPr>
      <w:b/>
      <w:bCs/>
      <w:spacing w:val="0"/>
      <w:sz w:val="27"/>
      <w:szCs w:val="27"/>
      <w:shd w:val="clear" w:color="auto" w:fill="FFFFFF"/>
      <w:lang w:bidi="ar-SA"/>
    </w:rPr>
  </w:style>
  <w:style w:type="character" w:customStyle="1" w:styleId="241">
    <w:name w:val="Основной текст + Полужирный24"/>
    <w:rsid w:val="00600094"/>
    <w:rPr>
      <w:b/>
      <w:bCs/>
      <w:spacing w:val="0"/>
      <w:sz w:val="27"/>
      <w:szCs w:val="27"/>
      <w:shd w:val="clear" w:color="auto" w:fill="FFFFFF"/>
      <w:lang w:bidi="ar-SA"/>
    </w:rPr>
  </w:style>
  <w:style w:type="character" w:customStyle="1" w:styleId="231">
    <w:name w:val="Основной текст + Полужирный23"/>
    <w:rsid w:val="00600094"/>
    <w:rPr>
      <w:b/>
      <w:bCs/>
      <w:spacing w:val="0"/>
      <w:sz w:val="27"/>
      <w:szCs w:val="27"/>
      <w:shd w:val="clear" w:color="auto" w:fill="FFFFFF"/>
      <w:lang w:bidi="ar-SA"/>
    </w:rPr>
  </w:style>
  <w:style w:type="character" w:customStyle="1" w:styleId="290">
    <w:name w:val="Основной текст + Полужирный29"/>
    <w:rsid w:val="00600094"/>
    <w:rPr>
      <w:rFonts w:ascii="Times New Roman" w:hAnsi="Times New Roman" w:cs="Times New Roman" w:hint="default"/>
      <w:b/>
      <w:bCs/>
      <w:spacing w:val="0"/>
      <w:sz w:val="27"/>
      <w:szCs w:val="27"/>
      <w:lang w:bidi="ar-SA"/>
    </w:rPr>
  </w:style>
  <w:style w:type="character" w:customStyle="1" w:styleId="270">
    <w:name w:val="Основной текст + Полужирный27"/>
    <w:rsid w:val="00600094"/>
    <w:rPr>
      <w:rFonts w:ascii="Times New Roman" w:hAnsi="Times New Roman" w:cs="Times New Roman" w:hint="default"/>
      <w:b/>
      <w:bCs/>
      <w:spacing w:val="0"/>
      <w:sz w:val="27"/>
      <w:szCs w:val="27"/>
      <w:lang w:bidi="ar-SA"/>
    </w:rPr>
  </w:style>
  <w:style w:type="character" w:customStyle="1" w:styleId="221">
    <w:name w:val="Основной текст + Полужирный22"/>
    <w:rsid w:val="00600094"/>
    <w:rPr>
      <w:rFonts w:ascii="Times New Roman" w:hAnsi="Times New Roman" w:cs="Times New Roman" w:hint="default"/>
      <w:b/>
      <w:bCs/>
      <w:spacing w:val="0"/>
      <w:sz w:val="27"/>
      <w:szCs w:val="27"/>
      <w:lang w:bidi="ar-SA"/>
    </w:rPr>
  </w:style>
  <w:style w:type="character" w:customStyle="1" w:styleId="201">
    <w:name w:val="Основной текст + Полужирный20"/>
    <w:rsid w:val="00600094"/>
    <w:rPr>
      <w:b/>
      <w:bCs/>
      <w:spacing w:val="0"/>
      <w:sz w:val="27"/>
      <w:szCs w:val="27"/>
      <w:shd w:val="clear" w:color="auto" w:fill="FFFFFF"/>
      <w:lang w:bidi="ar-SA"/>
    </w:rPr>
  </w:style>
  <w:style w:type="character" w:customStyle="1" w:styleId="112">
    <w:name w:val="Основной текст + Полужирный11"/>
    <w:rsid w:val="00600094"/>
    <w:rPr>
      <w:b/>
      <w:bCs/>
      <w:spacing w:val="0"/>
      <w:sz w:val="27"/>
      <w:szCs w:val="27"/>
      <w:lang w:bidi="ar-SA"/>
    </w:rPr>
  </w:style>
  <w:style w:type="character" w:customStyle="1" w:styleId="102">
    <w:name w:val="Основной текст + Полужирный10"/>
    <w:rsid w:val="00600094"/>
    <w:rPr>
      <w:b/>
      <w:bCs/>
      <w:spacing w:val="0"/>
      <w:sz w:val="27"/>
      <w:szCs w:val="27"/>
      <w:lang w:bidi="ar-SA"/>
    </w:rPr>
  </w:style>
  <w:style w:type="character" w:customStyle="1" w:styleId="280">
    <w:name w:val="Основной текст + Полужирный28"/>
    <w:rsid w:val="00600094"/>
    <w:rPr>
      <w:rFonts w:ascii="Times New Roman" w:hAnsi="Times New Roman" w:cs="Times New Roman" w:hint="default"/>
      <w:b/>
      <w:bCs/>
      <w:spacing w:val="0"/>
      <w:sz w:val="27"/>
      <w:szCs w:val="27"/>
      <w:shd w:val="clear" w:color="auto" w:fill="FFFFFF"/>
      <w:lang w:bidi="ar-SA"/>
    </w:rPr>
  </w:style>
  <w:style w:type="character" w:customStyle="1" w:styleId="151">
    <w:name w:val="Основной текст + Полужирный15"/>
    <w:rsid w:val="00600094"/>
    <w:rPr>
      <w:rFonts w:ascii="Times New Roman" w:hAnsi="Times New Roman" w:cs="Times New Roman" w:hint="default"/>
      <w:b/>
      <w:bCs/>
      <w:spacing w:val="0"/>
      <w:sz w:val="27"/>
      <w:szCs w:val="27"/>
      <w:shd w:val="clear" w:color="auto" w:fill="FFFFFF"/>
      <w:lang w:bidi="ar-SA"/>
    </w:rPr>
  </w:style>
  <w:style w:type="character" w:customStyle="1" w:styleId="132">
    <w:name w:val="Основной текст + Полужирный13"/>
    <w:rsid w:val="00600094"/>
    <w:rPr>
      <w:rFonts w:ascii="Times New Roman" w:hAnsi="Times New Roman" w:cs="Times New Roman" w:hint="default"/>
      <w:b/>
      <w:bCs/>
      <w:spacing w:val="0"/>
      <w:sz w:val="27"/>
      <w:szCs w:val="27"/>
      <w:shd w:val="clear" w:color="auto" w:fill="FFFFFF"/>
      <w:lang w:bidi="ar-SA"/>
    </w:rPr>
  </w:style>
  <w:style w:type="character" w:customStyle="1" w:styleId="122">
    <w:name w:val="Основной текст + Полужирный12"/>
    <w:rsid w:val="00600094"/>
    <w:rPr>
      <w:rFonts w:ascii="Times New Roman" w:hAnsi="Times New Roman" w:cs="Times New Roman" w:hint="default"/>
      <w:b/>
      <w:bCs/>
      <w:spacing w:val="0"/>
      <w:sz w:val="27"/>
      <w:szCs w:val="27"/>
      <w:shd w:val="clear" w:color="auto" w:fill="FFFFFF"/>
      <w:lang w:bidi="ar-SA"/>
    </w:rPr>
  </w:style>
  <w:style w:type="character" w:customStyle="1" w:styleId="171">
    <w:name w:val="Основной текст + Полужирный17"/>
    <w:rsid w:val="00600094"/>
    <w:rPr>
      <w:b/>
      <w:bCs/>
      <w:spacing w:val="0"/>
      <w:sz w:val="27"/>
      <w:szCs w:val="27"/>
      <w:shd w:val="clear" w:color="auto" w:fill="FFFFFF"/>
      <w:lang w:bidi="ar-SA"/>
    </w:rPr>
  </w:style>
  <w:style w:type="character" w:customStyle="1" w:styleId="161">
    <w:name w:val="Основной текст + Полужирный16"/>
    <w:rsid w:val="00600094"/>
    <w:rPr>
      <w:b/>
      <w:bCs/>
      <w:spacing w:val="0"/>
      <w:sz w:val="27"/>
      <w:szCs w:val="27"/>
      <w:shd w:val="clear" w:color="auto" w:fill="FFFFFF"/>
      <w:lang w:bidi="ar-SA"/>
    </w:rPr>
  </w:style>
  <w:style w:type="character" w:customStyle="1" w:styleId="73">
    <w:name w:val="Основной текст + Полужирный7"/>
    <w:rsid w:val="00600094"/>
    <w:rPr>
      <w:b/>
      <w:bCs/>
      <w:spacing w:val="0"/>
      <w:sz w:val="27"/>
      <w:szCs w:val="27"/>
      <w:shd w:val="clear" w:color="auto" w:fill="FFFFFF"/>
      <w:lang w:bidi="ar-SA"/>
    </w:rPr>
  </w:style>
  <w:style w:type="paragraph" w:customStyle="1" w:styleId="p">
    <w:name w:val="p"/>
    <w:basedOn w:val="a"/>
    <w:rsid w:val="00600094"/>
    <w:pPr>
      <w:spacing w:before="100" w:beforeAutospacing="1" w:after="100" w:afterAutospacing="1" w:line="240" w:lineRule="auto"/>
    </w:pPr>
    <w:rPr>
      <w:rFonts w:ascii="Times New Roman" w:hAnsi="Times New Roman"/>
      <w:sz w:val="24"/>
      <w:szCs w:val="24"/>
    </w:rPr>
  </w:style>
  <w:style w:type="character" w:customStyle="1" w:styleId="63">
    <w:name w:val="Основной текст + Курсив6"/>
    <w:rsid w:val="00600094"/>
    <w:rPr>
      <w:i/>
      <w:iCs/>
      <w:sz w:val="27"/>
      <w:szCs w:val="27"/>
      <w:lang w:bidi="ar-SA"/>
    </w:rPr>
  </w:style>
  <w:style w:type="character" w:customStyle="1" w:styleId="45">
    <w:name w:val="Основной текст (4) + Не курсив"/>
    <w:rsid w:val="00600094"/>
    <w:rPr>
      <w:i/>
      <w:iCs/>
      <w:sz w:val="27"/>
      <w:szCs w:val="27"/>
      <w:shd w:val="clear" w:color="auto" w:fill="FFFFFF"/>
      <w:lang w:bidi="ar-SA"/>
    </w:rPr>
  </w:style>
  <w:style w:type="character" w:customStyle="1" w:styleId="54">
    <w:name w:val="Основной текст + Курсив5"/>
    <w:rsid w:val="00600094"/>
    <w:rPr>
      <w:i/>
      <w:iCs/>
      <w:sz w:val="27"/>
      <w:szCs w:val="27"/>
      <w:lang w:bidi="ar-SA"/>
    </w:rPr>
  </w:style>
  <w:style w:type="character" w:customStyle="1" w:styleId="420">
    <w:name w:val="Основной текст (4) + Не курсив2"/>
    <w:rsid w:val="00600094"/>
    <w:rPr>
      <w:i/>
      <w:iCs/>
      <w:sz w:val="27"/>
      <w:szCs w:val="27"/>
      <w:shd w:val="clear" w:color="auto" w:fill="FFFFFF"/>
      <w:lang w:bidi="ar-SA"/>
    </w:rPr>
  </w:style>
  <w:style w:type="character" w:customStyle="1" w:styleId="2e">
    <w:name w:val="Основной текст + Полужирный2"/>
    <w:aliases w:val="Курсив2,Основной текст + 10 pt,Интервал 0 pt7"/>
    <w:rsid w:val="00600094"/>
    <w:rPr>
      <w:b/>
      <w:bCs/>
      <w:i/>
      <w:iCs/>
      <w:spacing w:val="0"/>
      <w:sz w:val="27"/>
      <w:szCs w:val="27"/>
      <w:lang w:bidi="ar-SA"/>
    </w:rPr>
  </w:style>
  <w:style w:type="paragraph" w:customStyle="1" w:styleId="ListParagraph">
    <w:name w:val="List Paragraph"/>
    <w:basedOn w:val="a"/>
    <w:semiHidden/>
    <w:rsid w:val="00600094"/>
    <w:pPr>
      <w:ind w:left="720"/>
      <w:contextualSpacing/>
    </w:pPr>
    <w:rPr>
      <w:lang w:eastAsia="en-US"/>
    </w:rPr>
  </w:style>
  <w:style w:type="paragraph" w:styleId="afff1">
    <w:name w:val="caption"/>
    <w:basedOn w:val="a"/>
    <w:next w:val="a"/>
    <w:uiPriority w:val="35"/>
    <w:qFormat/>
    <w:locked/>
    <w:rsid w:val="00600094"/>
    <w:pPr>
      <w:spacing w:line="240" w:lineRule="auto"/>
    </w:pPr>
    <w:rPr>
      <w:rFonts w:eastAsia="Calibri"/>
      <w:b/>
      <w:bCs/>
      <w:color w:val="4F81BD"/>
      <w:sz w:val="18"/>
      <w:szCs w:val="18"/>
      <w:lang w:eastAsia="en-US"/>
    </w:rPr>
  </w:style>
  <w:style w:type="table" w:customStyle="1" w:styleId="152">
    <w:name w:val="Сетка таблицы15"/>
    <w:basedOn w:val="a1"/>
    <w:next w:val="af6"/>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600094"/>
  </w:style>
  <w:style w:type="numbering" w:customStyle="1" w:styleId="261">
    <w:name w:val="Нет списка26"/>
    <w:next w:val="a2"/>
    <w:uiPriority w:val="99"/>
    <w:semiHidden/>
    <w:unhideWhenUsed/>
    <w:rsid w:val="00600094"/>
  </w:style>
  <w:style w:type="table" w:customStyle="1" w:styleId="162">
    <w:name w:val="Сетка таблицы16"/>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00094"/>
  </w:style>
  <w:style w:type="table" w:customStyle="1" w:styleId="172">
    <w:name w:val="Сетка таблицы17"/>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00094"/>
  </w:style>
  <w:style w:type="table" w:customStyle="1" w:styleId="181">
    <w:name w:val="Сетка таблицы18"/>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600094"/>
  </w:style>
  <w:style w:type="table" w:customStyle="1" w:styleId="202">
    <w:name w:val="Сетка таблицы20"/>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600094"/>
  </w:style>
  <w:style w:type="table" w:customStyle="1" w:styleId="211">
    <w:name w:val="Сетка таблицы21"/>
    <w:basedOn w:val="a1"/>
    <w:next w:val="af6"/>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00094"/>
  </w:style>
  <w:style w:type="table" w:customStyle="1" w:styleId="222">
    <w:name w:val="Сетка таблицы22"/>
    <w:basedOn w:val="a1"/>
    <w:next w:val="af6"/>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00094"/>
  </w:style>
  <w:style w:type="table" w:customStyle="1" w:styleId="232">
    <w:name w:val="Сетка таблицы23"/>
    <w:basedOn w:val="a1"/>
    <w:next w:val="af6"/>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00094"/>
  </w:style>
  <w:style w:type="table" w:customStyle="1" w:styleId="242">
    <w:name w:val="Сетка таблицы24"/>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600094"/>
  </w:style>
  <w:style w:type="paragraph" w:customStyle="1" w:styleId="paragraph">
    <w:name w:val="paragraph"/>
    <w:basedOn w:val="a"/>
    <w:rsid w:val="0060009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600094"/>
  </w:style>
  <w:style w:type="character" w:customStyle="1" w:styleId="eop">
    <w:name w:val="eop"/>
    <w:basedOn w:val="a0"/>
    <w:rsid w:val="00600094"/>
  </w:style>
  <w:style w:type="character" w:customStyle="1" w:styleId="spellingerror">
    <w:name w:val="spellingerror"/>
    <w:basedOn w:val="a0"/>
    <w:rsid w:val="00600094"/>
  </w:style>
  <w:style w:type="character" w:customStyle="1" w:styleId="aa">
    <w:name w:val="Без интервала Знак"/>
    <w:link w:val="a9"/>
    <w:uiPriority w:val="1"/>
    <w:locked/>
    <w:rsid w:val="00600094"/>
  </w:style>
  <w:style w:type="paragraph" w:customStyle="1" w:styleId="afff2">
    <w:name w:val="Содержимое таблицы"/>
    <w:basedOn w:val="a"/>
    <w:rsid w:val="0060009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apple-style-span">
    <w:name w:val="apple-style-span"/>
    <w:rsid w:val="00600094"/>
  </w:style>
  <w:style w:type="numbering" w:customStyle="1" w:styleId="351">
    <w:name w:val="Нет списка35"/>
    <w:next w:val="a2"/>
    <w:uiPriority w:val="99"/>
    <w:semiHidden/>
    <w:unhideWhenUsed/>
    <w:rsid w:val="00600094"/>
  </w:style>
  <w:style w:type="table" w:customStyle="1" w:styleId="251">
    <w:name w:val="Сетка таблицы25"/>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600094"/>
  </w:style>
  <w:style w:type="table" w:customStyle="1" w:styleId="262">
    <w:name w:val="Сетка таблицы26"/>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600094"/>
  </w:style>
  <w:style w:type="table" w:customStyle="1" w:styleId="272">
    <w:name w:val="Сетка таблицы27"/>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600094"/>
  </w:style>
  <w:style w:type="table" w:customStyle="1" w:styleId="282">
    <w:name w:val="Сетка таблицы28"/>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600094"/>
  </w:style>
  <w:style w:type="table" w:customStyle="1" w:styleId="292">
    <w:name w:val="Сетка таблицы29"/>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00094"/>
  </w:style>
  <w:style w:type="numbering" w:customStyle="1" w:styleId="400">
    <w:name w:val="Нет списка40"/>
    <w:next w:val="a2"/>
    <w:uiPriority w:val="99"/>
    <w:semiHidden/>
    <w:unhideWhenUsed/>
    <w:rsid w:val="00600094"/>
  </w:style>
  <w:style w:type="table" w:customStyle="1" w:styleId="301">
    <w:name w:val="Сетка таблицы30"/>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600094"/>
  </w:style>
  <w:style w:type="table" w:customStyle="1" w:styleId="313">
    <w:name w:val="Сетка таблицы31"/>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600094"/>
  </w:style>
  <w:style w:type="table" w:customStyle="1" w:styleId="322">
    <w:name w:val="Сетка таблицы32"/>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600094"/>
  </w:style>
  <w:style w:type="table" w:customStyle="1" w:styleId="332">
    <w:name w:val="Сетка таблицы33"/>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600094"/>
  </w:style>
  <w:style w:type="table" w:customStyle="1" w:styleId="342">
    <w:name w:val="Сетка таблицы34"/>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600094"/>
  </w:style>
  <w:style w:type="character" w:customStyle="1" w:styleId="Geneva95pt0pt">
    <w:name w:val="Основной текст + Geneva;9;5 pt;Курсив;Интервал 0 pt"/>
    <w:basedOn w:val="affd"/>
    <w:rsid w:val="00600094"/>
  </w:style>
  <w:style w:type="paragraph" w:styleId="afff3">
    <w:name w:val="Document Map"/>
    <w:basedOn w:val="a"/>
    <w:link w:val="afff4"/>
    <w:uiPriority w:val="99"/>
    <w:semiHidden/>
    <w:unhideWhenUsed/>
    <w:rsid w:val="00600094"/>
    <w:pPr>
      <w:spacing w:after="0" w:line="240" w:lineRule="auto"/>
      <w:jc w:val="center"/>
    </w:pPr>
    <w:rPr>
      <w:rFonts w:ascii="Tahoma" w:eastAsia="Calibri" w:hAnsi="Tahoma" w:cs="Tahoma"/>
      <w:sz w:val="16"/>
      <w:szCs w:val="16"/>
      <w:lang w:eastAsia="en-US"/>
    </w:rPr>
  </w:style>
  <w:style w:type="character" w:customStyle="1" w:styleId="afff4">
    <w:name w:val="Схема документа Знак"/>
    <w:basedOn w:val="a0"/>
    <w:link w:val="afff3"/>
    <w:uiPriority w:val="99"/>
    <w:semiHidden/>
    <w:rsid w:val="00600094"/>
    <w:rPr>
      <w:rFonts w:ascii="Tahoma" w:eastAsia="Calibri" w:hAnsi="Tahoma" w:cs="Tahoma"/>
      <w:sz w:val="16"/>
      <w:szCs w:val="16"/>
      <w:lang w:val="ru-RU" w:bidi="ar-SA"/>
    </w:rPr>
  </w:style>
  <w:style w:type="table" w:customStyle="1" w:styleId="352">
    <w:name w:val="Сетка таблицы35"/>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600094"/>
  </w:style>
  <w:style w:type="table" w:customStyle="1" w:styleId="362">
    <w:name w:val="Сетка таблицы36"/>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600094"/>
  </w:style>
  <w:style w:type="table" w:customStyle="1" w:styleId="370">
    <w:name w:val="Сетка таблицы37"/>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
    <w:name w:val="Нет списка48"/>
    <w:next w:val="a2"/>
    <w:uiPriority w:val="99"/>
    <w:semiHidden/>
    <w:unhideWhenUsed/>
    <w:rsid w:val="00600094"/>
  </w:style>
  <w:style w:type="table" w:customStyle="1" w:styleId="381">
    <w:name w:val="Сетка таблицы38"/>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2"/>
    <w:uiPriority w:val="99"/>
    <w:semiHidden/>
    <w:unhideWhenUsed/>
    <w:rsid w:val="00600094"/>
  </w:style>
  <w:style w:type="paragraph" w:customStyle="1" w:styleId="s1">
    <w:name w:val="s_1"/>
    <w:basedOn w:val="a"/>
    <w:rsid w:val="00600094"/>
    <w:pPr>
      <w:spacing w:before="100" w:beforeAutospacing="1" w:after="100" w:afterAutospacing="1" w:line="240" w:lineRule="auto"/>
    </w:pPr>
    <w:rPr>
      <w:rFonts w:ascii="Times New Roman" w:hAnsi="Times New Roman"/>
      <w:sz w:val="24"/>
      <w:szCs w:val="24"/>
    </w:rPr>
  </w:style>
  <w:style w:type="numbering" w:customStyle="1" w:styleId="113">
    <w:name w:val="Нет списка113"/>
    <w:next w:val="a2"/>
    <w:uiPriority w:val="99"/>
    <w:semiHidden/>
    <w:unhideWhenUsed/>
    <w:rsid w:val="00600094"/>
  </w:style>
  <w:style w:type="paragraph" w:customStyle="1" w:styleId="afff5">
    <w:name w:val="???????"/>
    <w:rsid w:val="00600094"/>
    <w:pPr>
      <w:spacing w:line="240" w:lineRule="auto"/>
    </w:pPr>
    <w:rPr>
      <w:rFonts w:ascii="Times New Roman" w:eastAsia="Times New Roman" w:hAnsi="Times New Roman" w:cs="Times New Roman"/>
      <w:sz w:val="20"/>
      <w:szCs w:val="20"/>
      <w:lang w:val="ru-RU" w:eastAsia="ru-RU" w:bidi="ar-SA"/>
    </w:rPr>
  </w:style>
  <w:style w:type="character" w:customStyle="1" w:styleId="afff6">
    <w:name w:val="Цветовое выделение"/>
    <w:rsid w:val="00600094"/>
    <w:rPr>
      <w:b/>
      <w:bCs/>
      <w:color w:val="26282F"/>
    </w:rPr>
  </w:style>
  <w:style w:type="character" w:customStyle="1" w:styleId="afff7">
    <w:name w:val="Гипертекстовая ссылка"/>
    <w:uiPriority w:val="99"/>
    <w:rsid w:val="00600094"/>
    <w:rPr>
      <w:b w:val="0"/>
      <w:bCs w:val="0"/>
      <w:color w:val="106BBE"/>
    </w:rPr>
  </w:style>
  <w:style w:type="paragraph" w:customStyle="1" w:styleId="afff8">
    <w:name w:val="Текст (справка)"/>
    <w:basedOn w:val="a"/>
    <w:next w:val="a"/>
    <w:uiPriority w:val="99"/>
    <w:rsid w:val="0060009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f9">
    <w:name w:val="Комментарий"/>
    <w:basedOn w:val="afff8"/>
    <w:next w:val="a"/>
    <w:uiPriority w:val="99"/>
    <w:rsid w:val="00600094"/>
  </w:style>
  <w:style w:type="paragraph" w:customStyle="1" w:styleId="afffa">
    <w:name w:val="Информация о версии"/>
    <w:basedOn w:val="afff9"/>
    <w:next w:val="a"/>
    <w:uiPriority w:val="99"/>
    <w:rsid w:val="00600094"/>
    <w:pPr>
      <w:spacing w:before="75"/>
      <w:ind w:right="0"/>
      <w:jc w:val="both"/>
    </w:pPr>
    <w:rPr>
      <w:i/>
      <w:iCs/>
      <w:color w:val="353842"/>
    </w:rPr>
  </w:style>
  <w:style w:type="paragraph" w:customStyle="1" w:styleId="afffb">
    <w:name w:val="Нормальный (таблица)"/>
    <w:basedOn w:val="a"/>
    <w:next w:val="a"/>
    <w:uiPriority w:val="99"/>
    <w:rsid w:val="0060009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c">
    <w:name w:val="Таблицы (моноширинный)"/>
    <w:basedOn w:val="a"/>
    <w:next w:val="a"/>
    <w:rsid w:val="00600094"/>
    <w:pPr>
      <w:widowControl w:val="0"/>
      <w:autoSpaceDE w:val="0"/>
      <w:autoSpaceDN w:val="0"/>
      <w:adjustRightInd w:val="0"/>
      <w:spacing w:after="0" w:line="240" w:lineRule="auto"/>
    </w:pPr>
    <w:rPr>
      <w:rFonts w:ascii="Courier New" w:hAnsi="Courier New" w:cs="Courier New"/>
      <w:sz w:val="24"/>
      <w:szCs w:val="24"/>
    </w:rPr>
  </w:style>
  <w:style w:type="paragraph" w:customStyle="1" w:styleId="afffd">
    <w:name w:val="Прижатый влево"/>
    <w:basedOn w:val="a"/>
    <w:next w:val="a"/>
    <w:uiPriority w:val="99"/>
    <w:rsid w:val="0060009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e">
    <w:name w:val="Продолжение ссылки"/>
    <w:uiPriority w:val="99"/>
    <w:rsid w:val="00600094"/>
  </w:style>
  <w:style w:type="character" w:customStyle="1" w:styleId="affff">
    <w:name w:val="Цветовое выделение для Текст"/>
    <w:uiPriority w:val="99"/>
    <w:rsid w:val="00600094"/>
    <w:rPr>
      <w:rFonts w:ascii="Times New Roman CYR" w:hAnsi="Times New Roman CYR" w:cs="Times New Roman CYR"/>
    </w:rPr>
  </w:style>
  <w:style w:type="table" w:customStyle="1" w:styleId="391">
    <w:name w:val="Сетка таблицы39"/>
    <w:basedOn w:val="a1"/>
    <w:next w:val="af6"/>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1"/>
    <w:next w:val="af6"/>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0">
    <w:name w:val="Нет списка50"/>
    <w:next w:val="a2"/>
    <w:uiPriority w:val="99"/>
    <w:semiHidden/>
    <w:unhideWhenUsed/>
    <w:rsid w:val="00600094"/>
  </w:style>
  <w:style w:type="table" w:customStyle="1" w:styleId="TableNormal">
    <w:name w:val="Table Normal"/>
    <w:uiPriority w:val="2"/>
    <w:semiHidden/>
    <w:unhideWhenUsed/>
    <w:qFormat/>
    <w:rsid w:val="00600094"/>
    <w:pPr>
      <w:widowControl w:val="0"/>
      <w:autoSpaceDE w:val="0"/>
      <w:autoSpaceDN w:val="0"/>
      <w:spacing w:line="240" w:lineRule="auto"/>
    </w:pPr>
    <w:rPr>
      <w:rFonts w:ascii="Calibri" w:eastAsia="Times New Roman" w:hAnsi="Calibri" w:cs="Times New Roman"/>
      <w:lang w:bidi="ar-SA"/>
    </w:rPr>
    <w:tblPr>
      <w:tblInd w:w="0" w:type="dxa"/>
      <w:tblCellMar>
        <w:top w:w="0" w:type="dxa"/>
        <w:left w:w="0" w:type="dxa"/>
        <w:bottom w:w="0" w:type="dxa"/>
        <w:right w:w="0" w:type="dxa"/>
      </w:tblCellMar>
    </w:tblPr>
  </w:style>
  <w:style w:type="paragraph" w:styleId="1b">
    <w:name w:val="toc 1"/>
    <w:basedOn w:val="a"/>
    <w:uiPriority w:val="1"/>
    <w:qFormat/>
    <w:rsid w:val="00600094"/>
    <w:pPr>
      <w:widowControl w:val="0"/>
      <w:autoSpaceDE w:val="0"/>
      <w:autoSpaceDN w:val="0"/>
      <w:spacing w:before="47" w:after="0" w:line="240" w:lineRule="auto"/>
      <w:ind w:left="1331" w:hanging="1279"/>
    </w:pPr>
    <w:rPr>
      <w:rFonts w:ascii="Times New Roman" w:hAnsi="Times New Roman"/>
      <w:sz w:val="24"/>
      <w:szCs w:val="24"/>
      <w:lang w:eastAsia="en-US"/>
    </w:rPr>
  </w:style>
  <w:style w:type="paragraph" w:styleId="2f">
    <w:name w:val="toc 2"/>
    <w:basedOn w:val="a"/>
    <w:uiPriority w:val="1"/>
    <w:qFormat/>
    <w:rsid w:val="00600094"/>
    <w:pPr>
      <w:widowControl w:val="0"/>
      <w:autoSpaceDE w:val="0"/>
      <w:autoSpaceDN w:val="0"/>
      <w:spacing w:before="101" w:after="0" w:line="240" w:lineRule="auto"/>
      <w:ind w:left="672"/>
    </w:pPr>
    <w:rPr>
      <w:rFonts w:ascii="Times New Roman" w:hAnsi="Times New Roman"/>
      <w:sz w:val="24"/>
      <w:szCs w:val="24"/>
      <w:lang w:eastAsia="en-US"/>
    </w:rPr>
  </w:style>
  <w:style w:type="paragraph" w:customStyle="1" w:styleId="TableParagraph">
    <w:name w:val="Table Paragraph"/>
    <w:basedOn w:val="a"/>
    <w:uiPriority w:val="1"/>
    <w:qFormat/>
    <w:rsid w:val="00600094"/>
    <w:pPr>
      <w:widowControl w:val="0"/>
      <w:autoSpaceDE w:val="0"/>
      <w:autoSpaceDN w:val="0"/>
      <w:spacing w:after="0" w:line="240" w:lineRule="auto"/>
    </w:pPr>
    <w:rPr>
      <w:rFonts w:ascii="Times New Roman" w:hAnsi="Times New Roman"/>
      <w:lang w:eastAsia="en-US"/>
    </w:rPr>
  </w:style>
  <w:style w:type="paragraph" w:customStyle="1" w:styleId="no-indent">
    <w:name w:val="no-indent"/>
    <w:basedOn w:val="a"/>
    <w:rsid w:val="00600094"/>
    <w:pPr>
      <w:spacing w:before="100" w:beforeAutospacing="1" w:after="100" w:afterAutospacing="1" w:line="240" w:lineRule="auto"/>
    </w:pPr>
    <w:rPr>
      <w:rFonts w:ascii="Times New Roman" w:hAnsi="Times New Roman"/>
      <w:sz w:val="24"/>
      <w:szCs w:val="24"/>
    </w:rPr>
  </w:style>
  <w:style w:type="numbering" w:customStyle="1" w:styleId="510">
    <w:name w:val="Нет списка51"/>
    <w:next w:val="a2"/>
    <w:uiPriority w:val="99"/>
    <w:semiHidden/>
    <w:unhideWhenUsed/>
    <w:rsid w:val="00600094"/>
  </w:style>
  <w:style w:type="table" w:customStyle="1" w:styleId="TableNormal1">
    <w:name w:val="Table Normal1"/>
    <w:uiPriority w:val="2"/>
    <w:semiHidden/>
    <w:unhideWhenUsed/>
    <w:qFormat/>
    <w:rsid w:val="00600094"/>
    <w:pPr>
      <w:widowControl w:val="0"/>
      <w:autoSpaceDE w:val="0"/>
      <w:autoSpaceDN w:val="0"/>
      <w:spacing w:line="240" w:lineRule="auto"/>
    </w:pPr>
    <w:rPr>
      <w:rFonts w:ascii="Calibri" w:eastAsia="Times New Roman" w:hAnsi="Calibri" w:cs="Times New Roman"/>
      <w:lang w:bidi="ar-SA"/>
    </w:rPr>
    <w:tblPr>
      <w:tblInd w:w="0" w:type="dxa"/>
      <w:tblCellMar>
        <w:top w:w="0" w:type="dxa"/>
        <w:left w:w="0" w:type="dxa"/>
        <w:bottom w:w="0" w:type="dxa"/>
        <w:right w:w="0" w:type="dxa"/>
      </w:tblCellMar>
    </w:tblPr>
  </w:style>
  <w:style w:type="table" w:customStyle="1" w:styleId="411">
    <w:name w:val="Сетка таблицы41"/>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600094"/>
  </w:style>
  <w:style w:type="paragraph" w:customStyle="1" w:styleId="323">
    <w:name w:val="Знак Знак Знак Знак Знак Знак Знак Знак Знак Знак Знак Знак3 Знак Знак Знак Знак Знак Знак Знак Знак Знак2 Знак Знак Знак Знак"/>
    <w:basedOn w:val="a"/>
    <w:rsid w:val="00600094"/>
    <w:pPr>
      <w:spacing w:before="100" w:beforeAutospacing="1" w:after="100" w:afterAutospacing="1" w:line="240" w:lineRule="auto"/>
    </w:pPr>
    <w:rPr>
      <w:rFonts w:ascii="Tahoma" w:hAnsi="Tahoma"/>
      <w:sz w:val="20"/>
      <w:szCs w:val="20"/>
      <w:lang w:val="en-US" w:eastAsia="en-US"/>
    </w:rPr>
  </w:style>
  <w:style w:type="paragraph" w:customStyle="1" w:styleId="1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rsid w:val="00600094"/>
    <w:pPr>
      <w:spacing w:before="100" w:beforeAutospacing="1" w:after="100" w:afterAutospacing="1" w:line="240" w:lineRule="auto"/>
    </w:pPr>
    <w:rPr>
      <w:rFonts w:ascii="Tahoma" w:hAnsi="Tahoma"/>
      <w:sz w:val="20"/>
      <w:szCs w:val="20"/>
      <w:lang w:val="en-US" w:eastAsia="en-US"/>
    </w:rPr>
  </w:style>
  <w:style w:type="table" w:customStyle="1" w:styleId="422">
    <w:name w:val="Сетка таблицы42"/>
    <w:basedOn w:val="a1"/>
    <w:next w:val="af6"/>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Подпись к таблице (2)_"/>
    <w:basedOn w:val="a0"/>
    <w:link w:val="2f1"/>
    <w:rsid w:val="00600094"/>
    <w:rPr>
      <w:sz w:val="26"/>
      <w:szCs w:val="26"/>
      <w:shd w:val="clear" w:color="auto" w:fill="FFFFFF"/>
    </w:rPr>
  </w:style>
  <w:style w:type="paragraph" w:customStyle="1" w:styleId="2f1">
    <w:name w:val="Подпись к таблице (2)"/>
    <w:basedOn w:val="a"/>
    <w:link w:val="2f0"/>
    <w:rsid w:val="00600094"/>
    <w:pPr>
      <w:widowControl w:val="0"/>
      <w:shd w:val="clear" w:color="auto" w:fill="FFFFFF"/>
      <w:spacing w:after="0" w:line="240" w:lineRule="atLeast"/>
    </w:pPr>
    <w:rPr>
      <w:rFonts w:asciiTheme="minorHAnsi" w:eastAsiaTheme="minorHAnsi" w:hAnsiTheme="minorHAnsi" w:cstheme="minorBidi"/>
      <w:sz w:val="26"/>
      <w:szCs w:val="26"/>
      <w:lang w:val="en-US" w:eastAsia="en-US" w:bidi="en-US"/>
    </w:rPr>
  </w:style>
  <w:style w:type="character" w:customStyle="1" w:styleId="affff0">
    <w:name w:val="Подпись к таблице_"/>
    <w:basedOn w:val="a0"/>
    <w:link w:val="affff1"/>
    <w:rsid w:val="00600094"/>
    <w:rPr>
      <w:b/>
      <w:bCs/>
      <w:spacing w:val="-4"/>
      <w:sz w:val="13"/>
      <w:szCs w:val="13"/>
      <w:shd w:val="clear" w:color="auto" w:fill="FFFFFF"/>
    </w:rPr>
  </w:style>
  <w:style w:type="paragraph" w:customStyle="1" w:styleId="affff1">
    <w:name w:val="Подпись к таблице"/>
    <w:basedOn w:val="a"/>
    <w:link w:val="affff0"/>
    <w:rsid w:val="00600094"/>
    <w:pPr>
      <w:widowControl w:val="0"/>
      <w:shd w:val="clear" w:color="auto" w:fill="FFFFFF"/>
      <w:spacing w:after="0" w:line="240" w:lineRule="atLeast"/>
    </w:pPr>
    <w:rPr>
      <w:rFonts w:asciiTheme="minorHAnsi" w:eastAsiaTheme="minorHAnsi" w:hAnsiTheme="minorHAnsi" w:cstheme="minorBidi"/>
      <w:b/>
      <w:bCs/>
      <w:spacing w:val="-4"/>
      <w:sz w:val="13"/>
      <w:szCs w:val="13"/>
      <w:lang w:val="en-US" w:eastAsia="en-US" w:bidi="en-US"/>
    </w:rPr>
  </w:style>
  <w:style w:type="character" w:customStyle="1" w:styleId="74">
    <w:name w:val="Основной текст + 7"/>
    <w:aliases w:val="5 pt2,Полужирный2,Интервал 0 pt6"/>
    <w:basedOn w:val="afc"/>
    <w:rsid w:val="00600094"/>
    <w:rPr>
      <w:rFonts w:ascii="Times New Roman" w:eastAsia="Times New Roman" w:hAnsi="Times New Roman" w:cs="Times New Roman"/>
      <w:b/>
      <w:bCs/>
      <w:spacing w:val="7"/>
      <w:sz w:val="15"/>
      <w:szCs w:val="15"/>
      <w:u w:val="none"/>
      <w:lang w:val="ru-RU" w:eastAsia="ru-RU" w:bidi="ar-SA"/>
    </w:rPr>
  </w:style>
  <w:style w:type="character" w:customStyle="1" w:styleId="45pt">
    <w:name w:val="Основной текст (4) + 5 pt"/>
    <w:aliases w:val="Не полужирный,Интервал 0 pt4"/>
    <w:basedOn w:val="43"/>
    <w:rsid w:val="00600094"/>
  </w:style>
  <w:style w:type="character" w:customStyle="1" w:styleId="55">
    <w:name w:val="Основной текст (5)_"/>
    <w:basedOn w:val="a0"/>
    <w:link w:val="56"/>
    <w:rsid w:val="00600094"/>
    <w:rPr>
      <w:sz w:val="11"/>
      <w:szCs w:val="11"/>
      <w:shd w:val="clear" w:color="auto" w:fill="FFFFFF"/>
    </w:rPr>
  </w:style>
  <w:style w:type="paragraph" w:customStyle="1" w:styleId="56">
    <w:name w:val="Основной текст (5)"/>
    <w:basedOn w:val="a"/>
    <w:link w:val="55"/>
    <w:rsid w:val="00600094"/>
    <w:pPr>
      <w:widowControl w:val="0"/>
      <w:shd w:val="clear" w:color="auto" w:fill="FFFFFF"/>
      <w:spacing w:before="60" w:after="60" w:line="240" w:lineRule="atLeast"/>
    </w:pPr>
    <w:rPr>
      <w:rFonts w:asciiTheme="minorHAnsi" w:eastAsiaTheme="minorHAnsi" w:hAnsiTheme="minorHAnsi" w:cstheme="minorBidi"/>
      <w:sz w:val="11"/>
      <w:szCs w:val="11"/>
      <w:lang w:val="en-US" w:eastAsia="en-US" w:bidi="en-US"/>
    </w:rPr>
  </w:style>
  <w:style w:type="character" w:customStyle="1" w:styleId="93">
    <w:name w:val="Основной текст (9)_"/>
    <w:basedOn w:val="a0"/>
    <w:link w:val="910"/>
    <w:rsid w:val="00600094"/>
    <w:rPr>
      <w:b/>
      <w:bCs/>
      <w:spacing w:val="-4"/>
      <w:sz w:val="13"/>
      <w:szCs w:val="13"/>
      <w:shd w:val="clear" w:color="auto" w:fill="FFFFFF"/>
    </w:rPr>
  </w:style>
  <w:style w:type="paragraph" w:customStyle="1" w:styleId="910">
    <w:name w:val="Основной текст (9)1"/>
    <w:basedOn w:val="a"/>
    <w:link w:val="93"/>
    <w:rsid w:val="00600094"/>
    <w:pPr>
      <w:widowControl w:val="0"/>
      <w:shd w:val="clear" w:color="auto" w:fill="FFFFFF"/>
      <w:spacing w:after="0" w:line="191" w:lineRule="exact"/>
      <w:jc w:val="both"/>
    </w:pPr>
    <w:rPr>
      <w:rFonts w:asciiTheme="minorHAnsi" w:eastAsiaTheme="minorHAnsi" w:hAnsiTheme="minorHAnsi" w:cstheme="minorBidi"/>
      <w:b/>
      <w:bCs/>
      <w:spacing w:val="-4"/>
      <w:sz w:val="13"/>
      <w:szCs w:val="13"/>
      <w:lang w:val="en-US" w:eastAsia="en-US" w:bidi="en-US"/>
    </w:rPr>
  </w:style>
  <w:style w:type="character" w:customStyle="1" w:styleId="3a">
    <w:name w:val="Колонтитул (3)_"/>
    <w:basedOn w:val="a0"/>
    <w:link w:val="3b"/>
    <w:rsid w:val="00600094"/>
    <w:rPr>
      <w:spacing w:val="9"/>
      <w:sz w:val="21"/>
      <w:szCs w:val="21"/>
      <w:shd w:val="clear" w:color="auto" w:fill="FFFFFF"/>
    </w:rPr>
  </w:style>
  <w:style w:type="paragraph" w:customStyle="1" w:styleId="3b">
    <w:name w:val="Колонтитул (3)"/>
    <w:basedOn w:val="a"/>
    <w:link w:val="3a"/>
    <w:rsid w:val="00600094"/>
    <w:pPr>
      <w:widowControl w:val="0"/>
      <w:shd w:val="clear" w:color="auto" w:fill="FFFFFF"/>
      <w:spacing w:after="0" w:line="240" w:lineRule="atLeast"/>
    </w:pPr>
    <w:rPr>
      <w:rFonts w:asciiTheme="minorHAnsi" w:eastAsiaTheme="minorHAnsi" w:hAnsiTheme="minorHAnsi" w:cstheme="minorBidi"/>
      <w:spacing w:val="9"/>
      <w:sz w:val="21"/>
      <w:szCs w:val="21"/>
      <w:lang w:val="en-US" w:eastAsia="en-US" w:bidi="en-US"/>
    </w:rPr>
  </w:style>
  <w:style w:type="character" w:customStyle="1" w:styleId="94">
    <w:name w:val="Основной текст (9)"/>
    <w:basedOn w:val="93"/>
    <w:rsid w:val="00600094"/>
    <w:rPr>
      <w:rFonts w:ascii="Times New Roman" w:hAnsi="Times New Roman" w:cs="Times New Roman"/>
      <w:u w:val="single"/>
    </w:rPr>
  </w:style>
  <w:style w:type="character" w:customStyle="1" w:styleId="8pt">
    <w:name w:val="Основной текст + 8 pt"/>
    <w:aliases w:val="Полужирный1,Интервал 0 pt3"/>
    <w:basedOn w:val="afc"/>
    <w:rsid w:val="00600094"/>
    <w:rPr>
      <w:rFonts w:ascii="Times New Roman" w:eastAsia="Times New Roman" w:hAnsi="Times New Roman" w:cs="Times New Roman"/>
      <w:b/>
      <w:bCs/>
      <w:spacing w:val="6"/>
      <w:sz w:val="16"/>
      <w:szCs w:val="16"/>
      <w:u w:val="none"/>
      <w:lang w:val="ru-RU" w:eastAsia="ru-RU" w:bidi="ar-SA"/>
    </w:rPr>
  </w:style>
  <w:style w:type="character" w:customStyle="1" w:styleId="123">
    <w:name w:val="Основной текст + 12"/>
    <w:aliases w:val="5 pt1,Интервал 0 pt2"/>
    <w:basedOn w:val="afc"/>
    <w:rsid w:val="00600094"/>
    <w:rPr>
      <w:rFonts w:ascii="Times New Roman" w:eastAsia="Times New Roman" w:hAnsi="Times New Roman" w:cs="Times New Roman"/>
      <w:sz w:val="25"/>
      <w:szCs w:val="25"/>
      <w:u w:val="none"/>
      <w:lang w:val="en-US" w:eastAsia="en-US" w:bidi="ar-SA"/>
    </w:rPr>
  </w:style>
  <w:style w:type="character" w:customStyle="1" w:styleId="103">
    <w:name w:val="Основной текст (10)_"/>
    <w:basedOn w:val="a0"/>
    <w:link w:val="104"/>
    <w:rsid w:val="00600094"/>
    <w:rPr>
      <w:spacing w:val="1"/>
      <w:sz w:val="25"/>
      <w:szCs w:val="25"/>
      <w:shd w:val="clear" w:color="auto" w:fill="FFFFFF"/>
    </w:rPr>
  </w:style>
  <w:style w:type="paragraph" w:customStyle="1" w:styleId="104">
    <w:name w:val="Основной текст (10)"/>
    <w:basedOn w:val="a"/>
    <w:link w:val="103"/>
    <w:rsid w:val="00600094"/>
    <w:pPr>
      <w:widowControl w:val="0"/>
      <w:shd w:val="clear" w:color="auto" w:fill="FFFFFF"/>
      <w:spacing w:after="0" w:line="240" w:lineRule="atLeast"/>
    </w:pPr>
    <w:rPr>
      <w:rFonts w:asciiTheme="minorHAnsi" w:eastAsiaTheme="minorHAnsi" w:hAnsiTheme="minorHAnsi" w:cstheme="minorBidi"/>
      <w:spacing w:val="1"/>
      <w:sz w:val="25"/>
      <w:szCs w:val="25"/>
      <w:lang w:val="en-US" w:eastAsia="en-US" w:bidi="en-US"/>
    </w:rPr>
  </w:style>
  <w:style w:type="character" w:customStyle="1" w:styleId="1013pt">
    <w:name w:val="Основной текст (10) + 13 pt"/>
    <w:aliases w:val="Интервал 0 pt1"/>
    <w:basedOn w:val="103"/>
    <w:rsid w:val="00600094"/>
    <w:rPr>
      <w:sz w:val="26"/>
      <w:szCs w:val="26"/>
    </w:rPr>
  </w:style>
  <w:style w:type="character" w:customStyle="1" w:styleId="102pt">
    <w:name w:val="Основной текст (10) + Интервал 2 pt"/>
    <w:basedOn w:val="103"/>
    <w:rsid w:val="00600094"/>
    <w:rPr>
      <w:spacing w:val="51"/>
    </w:rPr>
  </w:style>
  <w:style w:type="character" w:customStyle="1" w:styleId="1pt">
    <w:name w:val="Основной текст + Интервал 1 pt"/>
    <w:basedOn w:val="afc"/>
    <w:rsid w:val="00600094"/>
    <w:rPr>
      <w:rFonts w:ascii="Times New Roman" w:eastAsia="Times New Roman" w:hAnsi="Times New Roman" w:cs="Times New Roman"/>
      <w:spacing w:val="26"/>
      <w:sz w:val="26"/>
      <w:szCs w:val="26"/>
      <w:u w:val="none"/>
      <w:lang w:val="en-US" w:eastAsia="en-US" w:bidi="ar-SA"/>
    </w:rPr>
  </w:style>
  <w:style w:type="paragraph" w:styleId="3c">
    <w:name w:val="Body Text 3"/>
    <w:basedOn w:val="a"/>
    <w:link w:val="3d"/>
    <w:rsid w:val="00600094"/>
    <w:pPr>
      <w:spacing w:after="120" w:line="240" w:lineRule="auto"/>
    </w:pPr>
    <w:rPr>
      <w:rFonts w:ascii="Times New Roman" w:hAnsi="Times New Roman"/>
      <w:sz w:val="16"/>
      <w:szCs w:val="16"/>
    </w:rPr>
  </w:style>
  <w:style w:type="character" w:customStyle="1" w:styleId="3d">
    <w:name w:val="Основной текст 3 Знак"/>
    <w:basedOn w:val="a0"/>
    <w:link w:val="3c"/>
    <w:rsid w:val="00600094"/>
    <w:rPr>
      <w:rFonts w:ascii="Times New Roman" w:eastAsia="Times New Roman" w:hAnsi="Times New Roman" w:cs="Times New Roman"/>
      <w:sz w:val="16"/>
      <w:szCs w:val="16"/>
      <w:lang w:val="ru-RU" w:eastAsia="ru-RU" w:bidi="ar-SA"/>
    </w:rPr>
  </w:style>
  <w:style w:type="character" w:customStyle="1" w:styleId="114">
    <w:name w:val="Знак Знак11"/>
    <w:basedOn w:val="a0"/>
    <w:rsid w:val="00600094"/>
    <w:rPr>
      <w:rFonts w:ascii="Courier New" w:hAnsi="Courier New"/>
      <w:sz w:val="24"/>
      <w:lang w:val="ru-RU" w:eastAsia="ru-RU" w:bidi="ar-SA"/>
    </w:rPr>
  </w:style>
  <w:style w:type="character" w:customStyle="1" w:styleId="affff2">
    <w:name w:val="Знак Знак"/>
    <w:rsid w:val="00600094"/>
    <w:rPr>
      <w:sz w:val="28"/>
      <w:lang w:val="ru-RU" w:eastAsia="ru-RU" w:bidi="ar-SA"/>
    </w:rPr>
  </w:style>
  <w:style w:type="character" w:customStyle="1" w:styleId="2f2">
    <w:name w:val="Знак Знак2"/>
    <w:rsid w:val="00600094"/>
    <w:rPr>
      <w:b/>
      <w:sz w:val="28"/>
      <w:lang w:val="ru-RU" w:eastAsia="ru-RU" w:bidi="ar-SA"/>
    </w:rPr>
  </w:style>
  <w:style w:type="character" w:customStyle="1" w:styleId="1c">
    <w:name w:val="Знак Знак1"/>
    <w:rsid w:val="00600094"/>
    <w:rPr>
      <w:sz w:val="16"/>
      <w:szCs w:val="16"/>
      <w:lang w:val="ru-RU" w:eastAsia="ru-RU" w:bidi="ar-SA"/>
    </w:rPr>
  </w:style>
  <w:style w:type="character" w:customStyle="1" w:styleId="FontStyle25">
    <w:name w:val="Font Style25"/>
    <w:basedOn w:val="a0"/>
    <w:rsid w:val="00600094"/>
    <w:rPr>
      <w:rFonts w:ascii="Times New Roman" w:hAnsi="Times New Roman" w:cs="Times New Roman"/>
      <w:sz w:val="26"/>
      <w:szCs w:val="26"/>
    </w:rPr>
  </w:style>
  <w:style w:type="paragraph" w:customStyle="1" w:styleId="Style6">
    <w:name w:val="Style6"/>
    <w:basedOn w:val="a"/>
    <w:rsid w:val="00600094"/>
    <w:pPr>
      <w:widowControl w:val="0"/>
      <w:autoSpaceDE w:val="0"/>
      <w:autoSpaceDN w:val="0"/>
      <w:adjustRightInd w:val="0"/>
      <w:spacing w:after="0" w:line="240" w:lineRule="auto"/>
    </w:pPr>
    <w:rPr>
      <w:rFonts w:ascii="Franklin Gothic Medium" w:hAnsi="Franklin Gothic Medium" w:cs="Franklin Gothic Medium"/>
      <w:sz w:val="24"/>
      <w:szCs w:val="24"/>
    </w:rPr>
  </w:style>
  <w:style w:type="paragraph" w:customStyle="1" w:styleId="1d">
    <w:name w:val="Абзац списка1"/>
    <w:basedOn w:val="a"/>
    <w:rsid w:val="00600094"/>
    <w:pPr>
      <w:ind w:left="720"/>
    </w:pPr>
    <w:rPr>
      <w:rFonts w:cs="Calibri"/>
      <w:lang w:eastAsia="en-US"/>
    </w:rPr>
  </w:style>
  <w:style w:type="paragraph" w:customStyle="1" w:styleId="ConsCell">
    <w:name w:val="ConsCell"/>
    <w:rsid w:val="00600094"/>
    <w:pPr>
      <w:widowControl w:val="0"/>
      <w:autoSpaceDE w:val="0"/>
      <w:autoSpaceDN w:val="0"/>
      <w:adjustRightInd w:val="0"/>
      <w:spacing w:line="240" w:lineRule="auto"/>
      <w:ind w:right="19772"/>
    </w:pPr>
    <w:rPr>
      <w:rFonts w:ascii="Arial" w:eastAsia="Times New Roman" w:hAnsi="Arial" w:cs="Arial"/>
      <w:sz w:val="20"/>
      <w:szCs w:val="20"/>
      <w:lang w:val="ru-RU" w:eastAsia="ru-RU" w:bidi="ar-SA"/>
    </w:rPr>
  </w:style>
  <w:style w:type="numbering" w:customStyle="1" w:styleId="530">
    <w:name w:val="Нет списка53"/>
    <w:next w:val="a2"/>
    <w:uiPriority w:val="99"/>
    <w:semiHidden/>
    <w:unhideWhenUsed/>
    <w:rsid w:val="00600094"/>
  </w:style>
  <w:style w:type="table" w:customStyle="1" w:styleId="431">
    <w:name w:val="Сетка таблицы43"/>
    <w:basedOn w:val="a1"/>
    <w:next w:val="af6"/>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00094"/>
    <w:pPr>
      <w:spacing w:before="100" w:beforeAutospacing="1" w:after="100" w:afterAutospacing="1" w:line="240" w:lineRule="auto"/>
    </w:pPr>
    <w:rPr>
      <w:rFonts w:ascii="Times New Roman" w:hAnsi="Times New Roman"/>
      <w:sz w:val="24"/>
      <w:szCs w:val="24"/>
    </w:rPr>
  </w:style>
  <w:style w:type="table" w:customStyle="1" w:styleId="441">
    <w:name w:val="Сетка таблицы44"/>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6"/>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600094"/>
  </w:style>
  <w:style w:type="paragraph" w:customStyle="1" w:styleId="headertext">
    <w:name w:val="headertext"/>
    <w:basedOn w:val="a"/>
    <w:rsid w:val="0060009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600094"/>
    <w:pPr>
      <w:spacing w:before="100" w:beforeAutospacing="1" w:after="100" w:afterAutospacing="1" w:line="240" w:lineRule="auto"/>
    </w:pPr>
    <w:rPr>
      <w:rFonts w:ascii="Times New Roman" w:hAnsi="Times New Roman"/>
      <w:sz w:val="24"/>
      <w:szCs w:val="24"/>
    </w:rPr>
  </w:style>
  <w:style w:type="character" w:customStyle="1" w:styleId="6hwnw">
    <w:name w:val="_6hwnw"/>
    <w:basedOn w:val="a0"/>
    <w:rsid w:val="00600094"/>
  </w:style>
  <w:style w:type="character" w:customStyle="1" w:styleId="link">
    <w:name w:val="link"/>
    <w:basedOn w:val="a0"/>
    <w:rsid w:val="00600094"/>
  </w:style>
  <w:style w:type="table" w:customStyle="1" w:styleId="470">
    <w:name w:val="Сетка таблицы47"/>
    <w:basedOn w:val="a1"/>
    <w:next w:val="af6"/>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6"/>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0094"/>
    <w:pPr>
      <w:autoSpaceDE w:val="0"/>
      <w:autoSpaceDN w:val="0"/>
      <w:adjustRightInd w:val="0"/>
      <w:spacing w:line="240" w:lineRule="auto"/>
    </w:pPr>
    <w:rPr>
      <w:rFonts w:ascii="Times New Roman" w:eastAsia="Calibri" w:hAnsi="Times New Roman" w:cs="Times New Roman"/>
      <w:color w:val="000000"/>
      <w:sz w:val="24"/>
      <w:szCs w:val="24"/>
      <w:lang w:val="ru-RU" w:bidi="ar-SA"/>
    </w:rPr>
  </w:style>
  <w:style w:type="numbering" w:customStyle="1" w:styleId="550">
    <w:name w:val="Нет списка55"/>
    <w:next w:val="a2"/>
    <w:uiPriority w:val="99"/>
    <w:semiHidden/>
    <w:unhideWhenUsed/>
    <w:rsid w:val="00600094"/>
  </w:style>
  <w:style w:type="table" w:customStyle="1" w:styleId="490">
    <w:name w:val="Сетка таблицы49"/>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6"/>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2"/>
    <w:uiPriority w:val="99"/>
    <w:semiHidden/>
    <w:unhideWhenUsed/>
    <w:rsid w:val="00DB5887"/>
  </w:style>
  <w:style w:type="numbering" w:customStyle="1" w:styleId="57">
    <w:name w:val="Нет списка57"/>
    <w:next w:val="a2"/>
    <w:uiPriority w:val="99"/>
    <w:semiHidden/>
    <w:unhideWhenUsed/>
    <w:rsid w:val="00830E98"/>
  </w:style>
  <w:style w:type="paragraph" w:customStyle="1" w:styleId="2f3">
    <w:name w:val="????????? 2"/>
    <w:basedOn w:val="afff5"/>
    <w:next w:val="afff5"/>
    <w:rsid w:val="00830E98"/>
    <w:pPr>
      <w:keepNext/>
      <w:jc w:val="both"/>
    </w:pPr>
    <w:rPr>
      <w:b/>
      <w:sz w:val="28"/>
    </w:rPr>
  </w:style>
  <w:style w:type="paragraph" w:customStyle="1" w:styleId="affff3">
    <w:name w:val="????????"/>
    <w:basedOn w:val="afff5"/>
    <w:rsid w:val="00830E98"/>
    <w:pPr>
      <w:widowControl w:val="0"/>
      <w:jc w:val="center"/>
    </w:pPr>
    <w:rPr>
      <w:b/>
      <w:sz w:val="36"/>
    </w:rPr>
  </w:style>
  <w:style w:type="table" w:customStyle="1" w:styleId="501">
    <w:name w:val="Сетка таблицы50"/>
    <w:basedOn w:val="a1"/>
    <w:next w:val="af6"/>
    <w:uiPriority w:val="99"/>
    <w:rsid w:val="00830E9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279"/>
    <w:rsid w:val="00830E98"/>
    <w:rPr>
      <w:sz w:val="26"/>
      <w:szCs w:val="26"/>
      <w:shd w:val="clear" w:color="auto" w:fill="FFFFFF"/>
    </w:rPr>
  </w:style>
  <w:style w:type="character" w:customStyle="1" w:styleId="Bodytext3">
    <w:name w:val="Body text (3)_"/>
    <w:basedOn w:val="a0"/>
    <w:link w:val="Bodytext31"/>
    <w:rsid w:val="00830E98"/>
    <w:rPr>
      <w:sz w:val="26"/>
      <w:szCs w:val="26"/>
      <w:shd w:val="clear" w:color="auto" w:fill="FFFFFF"/>
    </w:rPr>
  </w:style>
  <w:style w:type="character" w:customStyle="1" w:styleId="Bodytext312">
    <w:name w:val="Body text (3)12"/>
    <w:basedOn w:val="Bodytext3"/>
    <w:rsid w:val="00830E98"/>
  </w:style>
  <w:style w:type="character" w:customStyle="1" w:styleId="4a">
    <w:name w:val="Основной текст4"/>
    <w:basedOn w:val="Bodytext"/>
    <w:rsid w:val="00830E98"/>
  </w:style>
  <w:style w:type="character" w:customStyle="1" w:styleId="64">
    <w:name w:val="Основной текст6"/>
    <w:basedOn w:val="Bodytext"/>
    <w:rsid w:val="00830E98"/>
  </w:style>
  <w:style w:type="character" w:customStyle="1" w:styleId="75">
    <w:name w:val="Основной текст7"/>
    <w:basedOn w:val="Bodytext"/>
    <w:rsid w:val="00830E98"/>
  </w:style>
  <w:style w:type="paragraph" w:customStyle="1" w:styleId="279">
    <w:name w:val="Основной текст279"/>
    <w:basedOn w:val="a"/>
    <w:link w:val="Bodytext"/>
    <w:rsid w:val="00830E98"/>
    <w:pPr>
      <w:shd w:val="clear" w:color="auto" w:fill="FFFFFF"/>
      <w:spacing w:after="0" w:line="638" w:lineRule="exact"/>
      <w:ind w:hanging="600"/>
    </w:pPr>
    <w:rPr>
      <w:rFonts w:asciiTheme="minorHAnsi" w:eastAsiaTheme="minorHAnsi" w:hAnsiTheme="minorHAnsi" w:cstheme="minorBidi"/>
      <w:sz w:val="26"/>
      <w:szCs w:val="26"/>
      <w:lang w:val="en-US" w:eastAsia="en-US" w:bidi="en-US"/>
    </w:rPr>
  </w:style>
  <w:style w:type="paragraph" w:customStyle="1" w:styleId="Bodytext31">
    <w:name w:val="Body text (3)1"/>
    <w:basedOn w:val="a"/>
    <w:link w:val="Bodytext3"/>
    <w:rsid w:val="00830E98"/>
    <w:pPr>
      <w:shd w:val="clear" w:color="auto" w:fill="FFFFFF"/>
      <w:spacing w:before="360" w:after="0" w:line="638" w:lineRule="exact"/>
      <w:jc w:val="center"/>
    </w:pPr>
    <w:rPr>
      <w:rFonts w:asciiTheme="minorHAnsi" w:eastAsiaTheme="minorHAnsi" w:hAnsiTheme="minorHAnsi" w:cstheme="minorBidi"/>
      <w:sz w:val="26"/>
      <w:szCs w:val="26"/>
      <w:lang w:val="en-US" w:eastAsia="en-US" w:bidi="en-US"/>
    </w:rPr>
  </w:style>
  <w:style w:type="character" w:customStyle="1" w:styleId="printable">
    <w:name w:val="printable"/>
    <w:basedOn w:val="a0"/>
    <w:rsid w:val="00830E98"/>
  </w:style>
  <w:style w:type="character" w:customStyle="1" w:styleId="enumerated">
    <w:name w:val="enumerated"/>
    <w:basedOn w:val="a0"/>
    <w:rsid w:val="00830E98"/>
  </w:style>
  <w:style w:type="character" w:customStyle="1" w:styleId="grame">
    <w:name w:val="grame"/>
    <w:basedOn w:val="a0"/>
    <w:rsid w:val="00830E98"/>
  </w:style>
  <w:style w:type="character" w:customStyle="1" w:styleId="spelle">
    <w:name w:val="spelle"/>
    <w:basedOn w:val="a0"/>
    <w:rsid w:val="00830E98"/>
  </w:style>
  <w:style w:type="character" w:customStyle="1" w:styleId="Bodytext310">
    <w:name w:val="Body text (3)10"/>
    <w:basedOn w:val="a0"/>
    <w:rsid w:val="00830E98"/>
    <w:rPr>
      <w:rFonts w:ascii="Times New Roman" w:hAnsi="Times New Roman" w:cs="Times New Roman" w:hint="default"/>
      <w:sz w:val="26"/>
      <w:szCs w:val="26"/>
      <w:shd w:val="clear" w:color="auto" w:fill="FFFFFF"/>
    </w:rPr>
  </w:style>
  <w:style w:type="numbering" w:customStyle="1" w:styleId="58">
    <w:name w:val="Нет списка58"/>
    <w:next w:val="a2"/>
    <w:uiPriority w:val="99"/>
    <w:semiHidden/>
    <w:unhideWhenUsed/>
    <w:rsid w:val="002F41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login.consultant.ru/link/?req=doc&amp;base=ROS&amp;n=4659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login.consultant.ru/link/?req=doc&amp;base=ROS&amp;n=4659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1FB5-C704-4294-8377-CDF223F3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116</Pages>
  <Words>44705</Words>
  <Characters>254825</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2024-11-12T04:26:00Z</dcterms:created>
  <dcterms:modified xsi:type="dcterms:W3CDTF">2024-11-12T06:01:00Z</dcterms:modified>
</cp:coreProperties>
</file>