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Default="005C4764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Электросамокаты</w:t>
      </w:r>
      <w:proofErr w:type="spellEnd"/>
      <w:r w:rsidR="00180538">
        <w:rPr>
          <w:b/>
          <w:bCs/>
          <w:sz w:val="28"/>
          <w:szCs w:val="28"/>
          <w:shd w:val="clear" w:color="auto" w:fill="FFFFFF"/>
        </w:rPr>
        <w:t>: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5C4764">
        <w:rPr>
          <w:b/>
          <w:bCs/>
          <w:sz w:val="28"/>
          <w:szCs w:val="28"/>
          <w:shd w:val="clear" w:color="auto" w:fill="FFFFFF"/>
        </w:rPr>
        <w:t>правила эксплуатации на дорогах</w:t>
      </w:r>
    </w:p>
    <w:p w:rsidR="005C4764" w:rsidRPr="005C4764" w:rsidRDefault="005C4764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01.03.2023 вступили в действия изменения в Правила дорожного движения Российской Федерации, которыми введено понятие «средство индивидуальной мобильности», т.е.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 (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электросамокаты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электроскейтборды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гироскутеры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сигвеи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моноколёса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иные аналогичные средства).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данном случае мощность двигателя не имеет значение. Если он есть, самокат или велосипед считаются средством индивидуальной мобильности.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до 7 лет могут передвигаться на средствах индивидуальной мобильности в сопровождении взрослых и только по тротуарам, пешеходным и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велопешеходным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в возрасте от 7 до 14 лет доступны также зоны, выделенные для велосипедистов, а присутствие взрослых необязательно.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в возрасте старше 14 лет могут использовать средства индивидуальной мобильности для передвижения: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пешеходной зоне - в случае, если масса средства индивидуальной мобильности не превышает 35 кг;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 тротуару, пешеходной дорожке - в случае, если масса средства индивидуальной мобильности не превышает 35 кг, и при соблюдении одного из следующих условий: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отсутствуют велосипедная и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лицо, использующее для передвижения средство индивидуальной мобильности, сопровождает ребёнка в возрасте до 14 лет, использующего для передвижения средство индивидуальной мобильности, или велосипедиста в возрасте до 14 лет;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по обочине - в случае, если отсутствуют велосипедная и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 правому краю проезжей части дороги при соблюдении одновременно следующих условий: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отсутствуют велосипедная и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велопешеходная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дороге разрешено движение транспортных средств со скоростью не более 60 км/ч, а также движение велосипедов;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средство индивидуальной мобильности оборудовано тормозной системой, звуковым сигналом,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световозвращателями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белого цвета спереди, оранжевого или красного цвета с боковых сторон, красного цвета сзади, фарой (фонарём) белого цвета спереди.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лиц, использующих для передвижения средства индивидуальной мобильности, по правому краю проезжей части должно осуществляться только в один ряд. При этом им запрещаются обгон или объезд с левой стороны транспортного средства.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движение лица, использующего для передвижения средство индивидуальной мобильности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лицо, использующее для передвижения средство индивидуальной мобильности, должно спешиться или снизить скорость до скорости, не превышающей скорость движения пешеходов.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всех случаях совмещенного с пешеходами лиц, использующих для передвижения средства индивидуальной мобильности, пешеходы имеют приоритет.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использующим для передвижения средства индивидуальной мобильности, запрещается: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управлять средством индивидуальной мобильности (при наличии руля), не держась за руль хотя бы одной рукой;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пассажиров, если это не предусмотрено оборудованием или конструкцией средства индивидуальной мобильности;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</w:t>
      </w: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поворот налево, и за исключением дорог, находящихся в велосипедных зонах);</w:t>
      </w:r>
    </w:p>
    <w:p w:rsidR="005C4764" w:rsidRPr="005C4764" w:rsidRDefault="005C4764" w:rsidP="005C47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пересекать дорогу по пешеходным переходам.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буксировка средств индивидуальной мобильности, а также буксировка средствами индивидуальной мобильности, кроме буксировки средством индивидуальной мобильности прицепа, предназначенного для эксплуатации со средством индивидуальной мобильности.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движении в тёмное время суток или в условиях недостаточной видимости лицам, использующим для передвижения средства индивидуальной мобильности, рекомендуется, а вне населённых пунктов указанные лица обязаны иметь при себе предметы со </w:t>
      </w:r>
      <w:proofErr w:type="spellStart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5C4764" w:rsidRPr="005C4764" w:rsidRDefault="005C4764" w:rsidP="005C47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нарушение любого из вышеперечисленных правил для лица, управляющего средством индивидуальной мобильности, наступает по части 1 статьи 12.29 КоАП РФ (санкция – предупреждение или штраф в размере 500 рублей).</w:t>
      </w:r>
    </w:p>
    <w:p w:rsidR="00855364" w:rsidRPr="00F663A6" w:rsidRDefault="00822D2E" w:rsidP="005C47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Разъясняет </w:t>
      </w:r>
      <w:r w:rsidR="005C4764">
        <w:rPr>
          <w:color w:val="000000"/>
          <w:sz w:val="28"/>
          <w:szCs w:val="28"/>
        </w:rPr>
        <w:t>помощник</w:t>
      </w:r>
      <w:r>
        <w:rPr>
          <w:color w:val="000000"/>
          <w:sz w:val="28"/>
          <w:szCs w:val="28"/>
        </w:rPr>
        <w:t xml:space="preserve"> Тевризского районного прокурора </w:t>
      </w:r>
      <w:r w:rsidR="00D02DB0">
        <w:rPr>
          <w:color w:val="000000"/>
          <w:sz w:val="28"/>
          <w:szCs w:val="28"/>
        </w:rPr>
        <w:t>Синицын Р.С.</w:t>
      </w:r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E03"/>
    <w:multiLevelType w:val="multilevel"/>
    <w:tmpl w:val="1646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180538"/>
    <w:rsid w:val="005C4764"/>
    <w:rsid w:val="00822D2E"/>
    <w:rsid w:val="00855364"/>
    <w:rsid w:val="00AA6B68"/>
    <w:rsid w:val="00CE4861"/>
    <w:rsid w:val="00D02DB0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4</cp:revision>
  <dcterms:created xsi:type="dcterms:W3CDTF">2024-12-23T08:28:00Z</dcterms:created>
  <dcterms:modified xsi:type="dcterms:W3CDTF">2024-12-23T08:28:00Z</dcterms:modified>
</cp:coreProperties>
</file>