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23" w:rsidRDefault="00D81582" w:rsidP="00995C89">
      <w:pPr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68557" cy="563699"/>
            <wp:effectExtent l="0" t="0" r="0" b="0"/>
            <wp:docPr id="1" name="Рисунок 0" descr="Логотип 2 Ом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2 Омская область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043" cy="56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3A0" w:rsidRDefault="00A073A0" w:rsidP="00995C89">
      <w:pPr>
        <w:contextualSpacing/>
        <w:jc w:val="both"/>
      </w:pPr>
    </w:p>
    <w:p w:rsidR="009305E5" w:rsidRPr="00E76E00" w:rsidRDefault="009305E5" w:rsidP="00995C89">
      <w:pPr>
        <w:jc w:val="center"/>
        <w:rPr>
          <w:b/>
          <w:sz w:val="28"/>
          <w:szCs w:val="28"/>
        </w:rPr>
      </w:pPr>
      <w:r w:rsidRPr="00E76E00">
        <w:rPr>
          <w:b/>
          <w:sz w:val="28"/>
          <w:szCs w:val="28"/>
        </w:rPr>
        <w:t>За I квартал 2024 года филиал ППК «</w:t>
      </w:r>
      <w:proofErr w:type="spellStart"/>
      <w:r w:rsidRPr="00E76E00">
        <w:rPr>
          <w:b/>
          <w:sz w:val="28"/>
          <w:szCs w:val="28"/>
        </w:rPr>
        <w:t>Роскадастр</w:t>
      </w:r>
      <w:proofErr w:type="spellEnd"/>
      <w:r w:rsidRPr="00E76E00">
        <w:rPr>
          <w:b/>
          <w:sz w:val="28"/>
          <w:szCs w:val="28"/>
        </w:rPr>
        <w:t>» по Омской области внес в ЕГРН сведения о границах более 800 объектов реестра границ</w:t>
      </w:r>
    </w:p>
    <w:p w:rsidR="009305E5" w:rsidRDefault="009305E5" w:rsidP="00995C89">
      <w:pPr>
        <w:rPr>
          <w:sz w:val="28"/>
          <w:szCs w:val="28"/>
        </w:rPr>
      </w:pPr>
    </w:p>
    <w:p w:rsidR="009305E5" w:rsidRPr="00FD0974" w:rsidRDefault="009305E5" w:rsidP="00995C89">
      <w:pPr>
        <w:rPr>
          <w:sz w:val="28"/>
          <w:szCs w:val="28"/>
        </w:rPr>
      </w:pPr>
    </w:p>
    <w:p w:rsidR="00995C89" w:rsidRPr="00995C89" w:rsidRDefault="00995C89" w:rsidP="00995C89">
      <w:pPr>
        <w:ind w:firstLine="720"/>
        <w:jc w:val="both"/>
        <w:rPr>
          <w:sz w:val="28"/>
          <w:szCs w:val="28"/>
        </w:rPr>
      </w:pPr>
      <w:r w:rsidRPr="00995C89">
        <w:rPr>
          <w:sz w:val="28"/>
          <w:szCs w:val="28"/>
        </w:rPr>
        <w:t>Понятие «реестр границ» появилось в законодательстве с вступлением в силу с 1 января 2017 года Федерального закона от 13 июля 2015 года № 218-ФЗ «О государственной регистрации недвижимости». Являясь составной частью Единого государственного реестра недвижимости (ЕГРН), реестр границ содержит в отдельной базе сведения о границах административно-территориальных образований, границах территорий, имеющих культурное, природоохранное и иное значение для общества и государства.</w:t>
      </w:r>
    </w:p>
    <w:p w:rsidR="00995C89" w:rsidRPr="00995C89" w:rsidRDefault="00995C89" w:rsidP="00995C89">
      <w:pPr>
        <w:ind w:firstLine="720"/>
        <w:jc w:val="both"/>
        <w:rPr>
          <w:sz w:val="28"/>
          <w:szCs w:val="28"/>
        </w:rPr>
      </w:pPr>
    </w:p>
    <w:p w:rsidR="00995C89" w:rsidRPr="00995C89" w:rsidRDefault="00995C89" w:rsidP="00995C89">
      <w:pPr>
        <w:ind w:firstLine="720"/>
        <w:jc w:val="both"/>
        <w:rPr>
          <w:sz w:val="28"/>
          <w:szCs w:val="28"/>
        </w:rPr>
      </w:pPr>
      <w:proofErr w:type="gramStart"/>
      <w:r w:rsidRPr="00995C89">
        <w:rPr>
          <w:sz w:val="28"/>
          <w:szCs w:val="28"/>
        </w:rPr>
        <w:t>Согласно статье 10 Закона № 218-ФЗ в реестр границ вносятся сведения о зонах с особыми условиями использования территорий, территориальных зонах, территориях объектов 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об особо охраняемых природных территориях, особых экономических зонах, охотничьих угодьях, о Байкальской природной территории и ее экологических зонах.</w:t>
      </w:r>
      <w:proofErr w:type="gramEnd"/>
    </w:p>
    <w:p w:rsidR="00995C89" w:rsidRPr="00995C89" w:rsidRDefault="00995C89" w:rsidP="00995C89">
      <w:pPr>
        <w:ind w:firstLine="720"/>
        <w:jc w:val="both"/>
        <w:rPr>
          <w:sz w:val="28"/>
          <w:szCs w:val="28"/>
        </w:rPr>
      </w:pPr>
    </w:p>
    <w:p w:rsidR="009305E5" w:rsidRDefault="00995C89" w:rsidP="00995C89">
      <w:pPr>
        <w:ind w:firstLine="720"/>
        <w:jc w:val="both"/>
        <w:rPr>
          <w:sz w:val="28"/>
          <w:szCs w:val="28"/>
        </w:rPr>
      </w:pPr>
      <w:r w:rsidRPr="00995C89">
        <w:rPr>
          <w:sz w:val="28"/>
          <w:szCs w:val="28"/>
        </w:rPr>
        <w:t xml:space="preserve">Кроме того, в реестр границ вносятся следующие сведения об административно-территориальном делении: описание местоположения границ между субъектами Российской Федерации, муниципальных образований, населенных пунктов, а также сведения о прохождении Государственной границы Российской Федерации, сведения об утвержденном проекте межевания территории, сведения о береговых линиях (границах водных объектов) и </w:t>
      </w:r>
      <w:r>
        <w:rPr>
          <w:sz w:val="28"/>
          <w:szCs w:val="28"/>
        </w:rPr>
        <w:t>сведения о публичном сервитуте.</w:t>
      </w:r>
    </w:p>
    <w:p w:rsidR="00995C89" w:rsidRPr="00FD0974" w:rsidRDefault="00995C89" w:rsidP="00995C89">
      <w:pPr>
        <w:ind w:firstLine="720"/>
        <w:jc w:val="both"/>
        <w:rPr>
          <w:sz w:val="28"/>
          <w:szCs w:val="28"/>
        </w:rPr>
      </w:pPr>
    </w:p>
    <w:p w:rsidR="009305E5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  Сведения об объектах реестра границ вносятся в ЕГРН в порядке межведомственного информационного взаимодействия с органами государственной власти и местного самоуправления.</w:t>
      </w:r>
    </w:p>
    <w:p w:rsidR="00995C89" w:rsidRPr="00FD0974" w:rsidRDefault="00995C89" w:rsidP="00995C89">
      <w:pPr>
        <w:ind w:firstLine="720"/>
        <w:jc w:val="both"/>
        <w:rPr>
          <w:sz w:val="28"/>
          <w:szCs w:val="28"/>
        </w:rPr>
      </w:pP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  За I </w:t>
      </w:r>
      <w:r>
        <w:rPr>
          <w:sz w:val="28"/>
          <w:szCs w:val="28"/>
        </w:rPr>
        <w:t>квартал</w:t>
      </w:r>
      <w:r w:rsidRPr="00FD097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FD0974">
        <w:rPr>
          <w:sz w:val="28"/>
          <w:szCs w:val="28"/>
        </w:rPr>
        <w:t xml:space="preserve"> года в ЕГРН внесены сведения о границах </w:t>
      </w:r>
      <w:r>
        <w:rPr>
          <w:sz w:val="28"/>
          <w:szCs w:val="28"/>
        </w:rPr>
        <w:t>857</w:t>
      </w:r>
      <w:r w:rsidRPr="00FD0974">
        <w:rPr>
          <w:sz w:val="28"/>
          <w:szCs w:val="28"/>
        </w:rPr>
        <w:t xml:space="preserve"> объектов реестра границ, из них: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47</w:t>
      </w:r>
      <w:r w:rsidRPr="00FD097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ых</w:t>
      </w:r>
      <w:r w:rsidRPr="00FD097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</w:t>
      </w:r>
      <w:r w:rsidRPr="00FD0974">
        <w:rPr>
          <w:sz w:val="28"/>
          <w:szCs w:val="28"/>
        </w:rPr>
        <w:t xml:space="preserve"> Омской области;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17</w:t>
      </w:r>
      <w:r w:rsidRPr="00FD0974">
        <w:rPr>
          <w:sz w:val="28"/>
          <w:szCs w:val="28"/>
        </w:rPr>
        <w:t xml:space="preserve"> населенных пунктов;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- 393</w:t>
      </w:r>
      <w:r w:rsidRPr="00FD0974">
        <w:rPr>
          <w:sz w:val="28"/>
          <w:szCs w:val="28"/>
        </w:rPr>
        <w:t xml:space="preserve"> территориальны</w:t>
      </w:r>
      <w:r>
        <w:rPr>
          <w:sz w:val="28"/>
          <w:szCs w:val="28"/>
        </w:rPr>
        <w:t>е</w:t>
      </w:r>
      <w:r w:rsidRPr="00FD0974"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 w:rsidRPr="00FD0974">
        <w:rPr>
          <w:sz w:val="28"/>
          <w:szCs w:val="28"/>
        </w:rPr>
        <w:t>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337</w:t>
      </w:r>
      <w:r w:rsidRPr="00FD0974">
        <w:rPr>
          <w:sz w:val="28"/>
          <w:szCs w:val="28"/>
        </w:rPr>
        <w:t xml:space="preserve"> зон с особыми условиями использования территории;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12</w:t>
      </w:r>
      <w:r w:rsidRPr="00FD0974">
        <w:rPr>
          <w:sz w:val="28"/>
          <w:szCs w:val="28"/>
        </w:rPr>
        <w:t xml:space="preserve"> проектов межевания территории;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37</w:t>
      </w:r>
      <w:r w:rsidRPr="00FD0974">
        <w:rPr>
          <w:sz w:val="28"/>
          <w:szCs w:val="28"/>
        </w:rPr>
        <w:t xml:space="preserve"> публичных сервитутов;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- </w:t>
      </w:r>
      <w:r>
        <w:rPr>
          <w:sz w:val="28"/>
          <w:szCs w:val="28"/>
        </w:rPr>
        <w:t>3</w:t>
      </w:r>
      <w:r w:rsidRPr="00FD0974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FD0974">
        <w:rPr>
          <w:sz w:val="28"/>
          <w:szCs w:val="28"/>
        </w:rPr>
        <w:t xml:space="preserve"> объектов культурного наследия;</w:t>
      </w:r>
    </w:p>
    <w:p w:rsidR="009305E5" w:rsidRPr="00FD0974" w:rsidRDefault="009305E5" w:rsidP="00995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- 6</w:t>
      </w:r>
      <w:r w:rsidRPr="00FD0974">
        <w:rPr>
          <w:sz w:val="28"/>
          <w:szCs w:val="28"/>
        </w:rPr>
        <w:t xml:space="preserve"> береговых линий;</w:t>
      </w:r>
    </w:p>
    <w:p w:rsidR="009305E5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3 лесничества;</w:t>
      </w:r>
    </w:p>
    <w:p w:rsidR="009305E5" w:rsidRDefault="009305E5" w:rsidP="00995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 территория резервирования;</w:t>
      </w:r>
    </w:p>
    <w:p w:rsidR="009305E5" w:rsidRDefault="009305E5" w:rsidP="00995C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 особо охраняемая природная территория.</w:t>
      </w:r>
    </w:p>
    <w:p w:rsidR="00995C89" w:rsidRPr="00FD0974" w:rsidRDefault="00995C89" w:rsidP="00995C89">
      <w:pPr>
        <w:ind w:firstLine="720"/>
        <w:jc w:val="both"/>
        <w:rPr>
          <w:sz w:val="28"/>
          <w:szCs w:val="28"/>
        </w:rPr>
      </w:pPr>
    </w:p>
    <w:p w:rsidR="009305E5" w:rsidRDefault="009305E5" w:rsidP="00995C89">
      <w:pPr>
        <w:ind w:firstLine="720"/>
        <w:jc w:val="both"/>
        <w:rPr>
          <w:sz w:val="28"/>
          <w:szCs w:val="28"/>
        </w:rPr>
      </w:pPr>
      <w:r w:rsidRPr="00FD0974">
        <w:rPr>
          <w:sz w:val="28"/>
          <w:szCs w:val="28"/>
        </w:rPr>
        <w:t xml:space="preserve"> Для заинтересованных лиц важно оперативно получать необходимую информацию из ЕГРН о правовом режиме использования объектов недвижимости, об установленных ограничениях и обременениях в границах зон с особыми условиями использования территории и так далее. Такую информацию можно </w:t>
      </w:r>
      <w:proofErr w:type="gramStart"/>
      <w:r w:rsidRPr="00FD0974">
        <w:rPr>
          <w:sz w:val="28"/>
          <w:szCs w:val="28"/>
        </w:rPr>
        <w:t>получить</w:t>
      </w:r>
      <w:proofErr w:type="gramEnd"/>
      <w:r w:rsidRPr="00FD0974">
        <w:rPr>
          <w:sz w:val="28"/>
          <w:szCs w:val="28"/>
        </w:rPr>
        <w:t xml:space="preserve"> не выходя из дома с помощью </w:t>
      </w:r>
      <w:proofErr w:type="spellStart"/>
      <w:r w:rsidRPr="00FD0974">
        <w:rPr>
          <w:sz w:val="28"/>
          <w:szCs w:val="28"/>
        </w:rPr>
        <w:t>интернет-ресурса</w:t>
      </w:r>
      <w:proofErr w:type="spellEnd"/>
      <w:r w:rsidRPr="00FD0974">
        <w:rPr>
          <w:sz w:val="28"/>
          <w:szCs w:val="28"/>
        </w:rPr>
        <w:t xml:space="preserve"> «Публичная кадастровая карта», которая содержит сведения ЕГРН.</w:t>
      </w:r>
    </w:p>
    <w:p w:rsidR="00995C89" w:rsidRDefault="00995C89" w:rsidP="00995C89">
      <w:pPr>
        <w:ind w:firstLine="720"/>
        <w:jc w:val="both"/>
        <w:rPr>
          <w:sz w:val="28"/>
          <w:szCs w:val="28"/>
        </w:rPr>
      </w:pPr>
    </w:p>
    <w:p w:rsidR="00995C89" w:rsidRPr="00FD0974" w:rsidRDefault="00995C89" w:rsidP="00995C89">
      <w:pPr>
        <w:ind w:firstLine="720"/>
        <w:jc w:val="both"/>
        <w:rPr>
          <w:sz w:val="28"/>
          <w:szCs w:val="28"/>
        </w:rPr>
      </w:pPr>
      <w:r w:rsidRPr="00995C89">
        <w:rPr>
          <w:sz w:val="28"/>
          <w:szCs w:val="28"/>
        </w:rPr>
        <w:t>Наличие в реестре границ сведений позволяет собственнику объекта недвижимости или его потенциальному покупателю наглядно оценить местоположение и привлекательность такого объекта, узнать сведения о категории земель и виде разрешенного использования, а так же наложенных ограничениях в его использовании, что потенциально уменьшает риски, связанные с совершением сделок и нарушением действующего законодательства</w:t>
      </w:r>
      <w:r>
        <w:rPr>
          <w:sz w:val="28"/>
          <w:szCs w:val="28"/>
        </w:rPr>
        <w:t>.</w:t>
      </w:r>
    </w:p>
    <w:p w:rsidR="009305E5" w:rsidRDefault="009305E5" w:rsidP="00995C89">
      <w:pPr>
        <w:pStyle w:val="ae"/>
        <w:spacing w:after="0"/>
        <w:ind w:firstLine="709"/>
        <w:jc w:val="center"/>
        <w:rPr>
          <w:sz w:val="28"/>
        </w:rPr>
      </w:pPr>
    </w:p>
    <w:p w:rsidR="009305E5" w:rsidRDefault="009305E5" w:rsidP="00995C89">
      <w:pPr>
        <w:pStyle w:val="ae"/>
        <w:spacing w:after="0"/>
        <w:ind w:firstLine="709"/>
        <w:jc w:val="center"/>
        <w:rPr>
          <w:sz w:val="28"/>
        </w:rPr>
      </w:pPr>
    </w:p>
    <w:p w:rsidR="005448EB" w:rsidRDefault="005448EB" w:rsidP="00995C89">
      <w:pPr>
        <w:pStyle w:val="ae"/>
        <w:spacing w:after="0"/>
        <w:ind w:firstLine="709"/>
        <w:jc w:val="center"/>
        <w:rPr>
          <w:sz w:val="28"/>
        </w:rPr>
      </w:pPr>
    </w:p>
    <w:sectPr w:rsidR="005448EB" w:rsidSect="00863423">
      <w:pgSz w:w="11906" w:h="16838"/>
      <w:pgMar w:top="1134" w:right="851" w:bottom="1021" w:left="1412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hideSpellingErrors/>
  <w:hideGrammaticalError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EB1426"/>
    <w:rsid w:val="00022952"/>
    <w:rsid w:val="0002341B"/>
    <w:rsid w:val="00046FC4"/>
    <w:rsid w:val="0005572A"/>
    <w:rsid w:val="00071C08"/>
    <w:rsid w:val="0008480B"/>
    <w:rsid w:val="000A0C04"/>
    <w:rsid w:val="000A3587"/>
    <w:rsid w:val="000A5C0D"/>
    <w:rsid w:val="000A6F53"/>
    <w:rsid w:val="000E35D9"/>
    <w:rsid w:val="000E7603"/>
    <w:rsid w:val="000F45A7"/>
    <w:rsid w:val="0010059A"/>
    <w:rsid w:val="001465C0"/>
    <w:rsid w:val="00163874"/>
    <w:rsid w:val="001746B3"/>
    <w:rsid w:val="0018639C"/>
    <w:rsid w:val="00186B63"/>
    <w:rsid w:val="001D349B"/>
    <w:rsid w:val="001F378C"/>
    <w:rsid w:val="00215697"/>
    <w:rsid w:val="00216D04"/>
    <w:rsid w:val="00216F15"/>
    <w:rsid w:val="00220B74"/>
    <w:rsid w:val="0024052C"/>
    <w:rsid w:val="00274CFF"/>
    <w:rsid w:val="002C0EA8"/>
    <w:rsid w:val="002C621B"/>
    <w:rsid w:val="00330123"/>
    <w:rsid w:val="003441EE"/>
    <w:rsid w:val="00383BF1"/>
    <w:rsid w:val="003A3278"/>
    <w:rsid w:val="003A39F3"/>
    <w:rsid w:val="003D7886"/>
    <w:rsid w:val="004070C2"/>
    <w:rsid w:val="00413C42"/>
    <w:rsid w:val="00427A74"/>
    <w:rsid w:val="00431FBE"/>
    <w:rsid w:val="00447D31"/>
    <w:rsid w:val="00473B3F"/>
    <w:rsid w:val="004B1C7D"/>
    <w:rsid w:val="005142E1"/>
    <w:rsid w:val="005210F1"/>
    <w:rsid w:val="005448EB"/>
    <w:rsid w:val="005649B4"/>
    <w:rsid w:val="005E47EE"/>
    <w:rsid w:val="005E72EC"/>
    <w:rsid w:val="005F759F"/>
    <w:rsid w:val="00607177"/>
    <w:rsid w:val="006148C5"/>
    <w:rsid w:val="00627BA3"/>
    <w:rsid w:val="00636C68"/>
    <w:rsid w:val="00637D78"/>
    <w:rsid w:val="00653FA0"/>
    <w:rsid w:val="006B5762"/>
    <w:rsid w:val="006C3A66"/>
    <w:rsid w:val="006C6066"/>
    <w:rsid w:val="006E1482"/>
    <w:rsid w:val="006F0E82"/>
    <w:rsid w:val="00720917"/>
    <w:rsid w:val="007C28E3"/>
    <w:rsid w:val="007D2B23"/>
    <w:rsid w:val="007D34BC"/>
    <w:rsid w:val="007E61C8"/>
    <w:rsid w:val="007E68CA"/>
    <w:rsid w:val="00805E97"/>
    <w:rsid w:val="0082323C"/>
    <w:rsid w:val="00825F7B"/>
    <w:rsid w:val="00831291"/>
    <w:rsid w:val="00863423"/>
    <w:rsid w:val="00875543"/>
    <w:rsid w:val="00876B59"/>
    <w:rsid w:val="00893FEC"/>
    <w:rsid w:val="008A3326"/>
    <w:rsid w:val="008B22CE"/>
    <w:rsid w:val="009305E5"/>
    <w:rsid w:val="00952DD1"/>
    <w:rsid w:val="00976114"/>
    <w:rsid w:val="00995C89"/>
    <w:rsid w:val="00996818"/>
    <w:rsid w:val="009B4576"/>
    <w:rsid w:val="009B6388"/>
    <w:rsid w:val="009C0DC2"/>
    <w:rsid w:val="009E3F4F"/>
    <w:rsid w:val="00A04DFA"/>
    <w:rsid w:val="00A073A0"/>
    <w:rsid w:val="00A10CA2"/>
    <w:rsid w:val="00A15116"/>
    <w:rsid w:val="00A23384"/>
    <w:rsid w:val="00A42C5A"/>
    <w:rsid w:val="00A45DF2"/>
    <w:rsid w:val="00A628AE"/>
    <w:rsid w:val="00A6385D"/>
    <w:rsid w:val="00A826FB"/>
    <w:rsid w:val="00AD03E3"/>
    <w:rsid w:val="00AD69C0"/>
    <w:rsid w:val="00AE0375"/>
    <w:rsid w:val="00B00654"/>
    <w:rsid w:val="00B44695"/>
    <w:rsid w:val="00B82DF3"/>
    <w:rsid w:val="00B906DA"/>
    <w:rsid w:val="00B91EDE"/>
    <w:rsid w:val="00BD48D7"/>
    <w:rsid w:val="00BF6864"/>
    <w:rsid w:val="00C03D17"/>
    <w:rsid w:val="00C21A68"/>
    <w:rsid w:val="00C34DAD"/>
    <w:rsid w:val="00C40DE3"/>
    <w:rsid w:val="00C825BE"/>
    <w:rsid w:val="00C83B4C"/>
    <w:rsid w:val="00C93538"/>
    <w:rsid w:val="00CD2EBC"/>
    <w:rsid w:val="00CF07D6"/>
    <w:rsid w:val="00CF644B"/>
    <w:rsid w:val="00D0236C"/>
    <w:rsid w:val="00D12A25"/>
    <w:rsid w:val="00D155F8"/>
    <w:rsid w:val="00D2442A"/>
    <w:rsid w:val="00D81582"/>
    <w:rsid w:val="00D954FB"/>
    <w:rsid w:val="00DA6AA4"/>
    <w:rsid w:val="00DB1FF3"/>
    <w:rsid w:val="00DC68EF"/>
    <w:rsid w:val="00E04CB3"/>
    <w:rsid w:val="00E15188"/>
    <w:rsid w:val="00E237DE"/>
    <w:rsid w:val="00E37BF7"/>
    <w:rsid w:val="00E52550"/>
    <w:rsid w:val="00E73AB2"/>
    <w:rsid w:val="00E83346"/>
    <w:rsid w:val="00E91FEF"/>
    <w:rsid w:val="00E95E0E"/>
    <w:rsid w:val="00EB06B4"/>
    <w:rsid w:val="00EB1426"/>
    <w:rsid w:val="00EC433A"/>
    <w:rsid w:val="00EC43B0"/>
    <w:rsid w:val="00EE0714"/>
    <w:rsid w:val="00EE6D88"/>
    <w:rsid w:val="00F12446"/>
    <w:rsid w:val="00F1404C"/>
    <w:rsid w:val="00F35D2C"/>
    <w:rsid w:val="00FD31BE"/>
    <w:rsid w:val="00FD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6">
    <w:name w:val="List"/>
    <w:basedOn w:val="a5"/>
    <w:rsid w:val="00EE6D88"/>
    <w:rPr>
      <w:rFonts w:cs="Mangal"/>
    </w:rPr>
  </w:style>
  <w:style w:type="paragraph" w:styleId="a7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E6D88"/>
    <w:pPr>
      <w:suppressLineNumbers/>
    </w:pPr>
    <w:rPr>
      <w:rFonts w:cs="Mangal"/>
    </w:rPr>
  </w:style>
  <w:style w:type="paragraph" w:styleId="a8">
    <w:name w:val="Title"/>
    <w:basedOn w:val="a"/>
    <w:next w:val="a5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Subtitle"/>
    <w:basedOn w:val="a8"/>
    <w:next w:val="a5"/>
    <w:qFormat/>
    <w:rsid w:val="00EE6D88"/>
    <w:pPr>
      <w:jc w:val="center"/>
    </w:pPr>
    <w:rPr>
      <w:i/>
      <w:iCs/>
    </w:rPr>
  </w:style>
  <w:style w:type="paragraph" w:styleId="aa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2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c">
    <w:name w:val="Содержимое таблицы"/>
    <w:basedOn w:val="a"/>
    <w:rsid w:val="00EE6D88"/>
    <w:pPr>
      <w:suppressLineNumbers/>
    </w:pPr>
  </w:style>
  <w:style w:type="paragraph" w:customStyle="1" w:styleId="ad">
    <w:name w:val="Заголовок таблицы"/>
    <w:basedOn w:val="ac"/>
    <w:rsid w:val="00EE6D88"/>
    <w:pPr>
      <w:jc w:val="center"/>
    </w:pPr>
    <w:rPr>
      <w:b/>
      <w:bCs/>
    </w:rPr>
  </w:style>
  <w:style w:type="paragraph" w:styleId="ae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f">
    <w:name w:val="Strong"/>
    <w:basedOn w:val="a0"/>
    <w:uiPriority w:val="22"/>
    <w:qFormat/>
    <w:rsid w:val="00EB06B4"/>
    <w:rPr>
      <w:b/>
      <w:bCs/>
    </w:rPr>
  </w:style>
  <w:style w:type="character" w:styleId="af0">
    <w:name w:val="Emphasis"/>
    <w:basedOn w:val="a0"/>
    <w:uiPriority w:val="20"/>
    <w:qFormat/>
    <w:rsid w:val="00CD2EBC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3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51E06-9131-4F1F-8326-9A07D364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Margarita.Novikova</cp:lastModifiedBy>
  <cp:revision>14</cp:revision>
  <cp:lastPrinted>2024-04-25T09:56:00Z</cp:lastPrinted>
  <dcterms:created xsi:type="dcterms:W3CDTF">2023-03-17T08:03:00Z</dcterms:created>
  <dcterms:modified xsi:type="dcterms:W3CDTF">2024-05-07T04:23:00Z</dcterms:modified>
</cp:coreProperties>
</file>