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72E" w:rsidRPr="008F1C81" w:rsidRDefault="00D8772E" w:rsidP="00D8772E">
      <w:pPr>
        <w:pStyle w:val="ConsPlusNormal"/>
        <w:jc w:val="right"/>
        <w:rPr>
          <w:i/>
        </w:rPr>
      </w:pPr>
      <w:r>
        <w:rPr>
          <w:noProof/>
        </w:rPr>
        <w:drawing>
          <wp:anchor distT="0" distB="0" distL="114300" distR="114300" simplePos="0" relativeHeight="251660288" behindDoc="1" locked="0" layoutInCell="1" allowOverlap="1">
            <wp:simplePos x="0" y="0"/>
            <wp:positionH relativeFrom="column">
              <wp:posOffset>2615565</wp:posOffset>
            </wp:positionH>
            <wp:positionV relativeFrom="paragraph">
              <wp:posOffset>-237490</wp:posOffset>
            </wp:positionV>
            <wp:extent cx="683895" cy="800100"/>
            <wp:effectExtent l="19050" t="0" r="1905" b="0"/>
            <wp:wrapNone/>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6"/>
                    <a:srcRect/>
                    <a:stretch>
                      <a:fillRect/>
                    </a:stretch>
                  </pic:blipFill>
                  <pic:spPr bwMode="auto">
                    <a:xfrm>
                      <a:off x="0" y="0"/>
                      <a:ext cx="683895" cy="800100"/>
                    </a:xfrm>
                    <a:prstGeom prst="rect">
                      <a:avLst/>
                    </a:prstGeom>
                    <a:noFill/>
                    <a:ln w="9525">
                      <a:noFill/>
                      <a:miter lim="800000"/>
                      <a:headEnd/>
                      <a:tailEnd/>
                    </a:ln>
                  </pic:spPr>
                </pic:pic>
              </a:graphicData>
            </a:graphic>
          </wp:anchor>
        </w:drawing>
      </w:r>
      <w:r>
        <w:rPr>
          <w:i/>
        </w:rPr>
        <w:tab/>
      </w:r>
      <w:r>
        <w:rPr>
          <w:i/>
        </w:rPr>
        <w:tab/>
      </w:r>
      <w:r>
        <w:rPr>
          <w:i/>
        </w:rPr>
        <w:tab/>
      </w:r>
      <w:r>
        <w:rPr>
          <w:i/>
        </w:rPr>
        <w:tab/>
        <w:t>Проект</w:t>
      </w:r>
    </w:p>
    <w:p w:rsidR="00D8772E" w:rsidRDefault="00D8772E" w:rsidP="00D8772E">
      <w:pPr>
        <w:pStyle w:val="ConsPlusNormal"/>
        <w:outlineLvl w:val="0"/>
        <w:rPr>
          <w:b/>
          <w:sz w:val="16"/>
          <w:szCs w:val="16"/>
        </w:rPr>
      </w:pPr>
    </w:p>
    <w:p w:rsidR="00D8772E" w:rsidRDefault="00D8772E" w:rsidP="00D8772E">
      <w:pPr>
        <w:pStyle w:val="ConsPlusNormal"/>
        <w:jc w:val="center"/>
        <w:outlineLvl w:val="0"/>
        <w:rPr>
          <w:b/>
          <w:sz w:val="10"/>
          <w:szCs w:val="10"/>
        </w:rPr>
      </w:pPr>
    </w:p>
    <w:p w:rsidR="00D8772E" w:rsidRDefault="00D8772E" w:rsidP="00D8772E">
      <w:pPr>
        <w:pStyle w:val="ConsPlusNormal"/>
        <w:jc w:val="center"/>
        <w:outlineLvl w:val="0"/>
        <w:rPr>
          <w:b/>
          <w:sz w:val="10"/>
          <w:szCs w:val="10"/>
        </w:rPr>
      </w:pPr>
    </w:p>
    <w:p w:rsidR="00D8772E" w:rsidRDefault="00D8772E" w:rsidP="00D8772E">
      <w:pPr>
        <w:pStyle w:val="ConsPlusNormal"/>
        <w:jc w:val="center"/>
        <w:outlineLvl w:val="0"/>
        <w:rPr>
          <w:b/>
          <w:sz w:val="10"/>
          <w:szCs w:val="10"/>
        </w:rPr>
      </w:pPr>
    </w:p>
    <w:p w:rsidR="00D8772E" w:rsidRDefault="00D8772E" w:rsidP="00D8772E">
      <w:pPr>
        <w:pStyle w:val="ConsPlusNormal"/>
        <w:jc w:val="center"/>
        <w:outlineLvl w:val="0"/>
        <w:rPr>
          <w:b/>
          <w:sz w:val="10"/>
          <w:szCs w:val="10"/>
        </w:rPr>
      </w:pPr>
    </w:p>
    <w:p w:rsidR="00D8772E" w:rsidRDefault="00D8772E" w:rsidP="00D8772E">
      <w:pPr>
        <w:pStyle w:val="ConsPlusNormal"/>
        <w:jc w:val="center"/>
        <w:outlineLvl w:val="0"/>
        <w:rPr>
          <w:b/>
          <w:sz w:val="10"/>
          <w:szCs w:val="10"/>
        </w:rPr>
      </w:pPr>
    </w:p>
    <w:p w:rsidR="00D8772E" w:rsidRPr="00F7540C" w:rsidRDefault="00D8772E" w:rsidP="00D8772E">
      <w:pPr>
        <w:pStyle w:val="ConsPlusNormal"/>
        <w:jc w:val="center"/>
        <w:outlineLvl w:val="0"/>
        <w:rPr>
          <w:b/>
          <w:sz w:val="40"/>
          <w:szCs w:val="40"/>
        </w:rPr>
      </w:pPr>
      <w:r w:rsidRPr="00F7540C">
        <w:rPr>
          <w:b/>
          <w:sz w:val="40"/>
          <w:szCs w:val="40"/>
        </w:rPr>
        <w:t xml:space="preserve">СОВЕТ ТЕВРИЗСКОГО РАЙОНА </w:t>
      </w:r>
    </w:p>
    <w:p w:rsidR="00D8772E" w:rsidRDefault="00D8772E" w:rsidP="00D8772E">
      <w:pPr>
        <w:pStyle w:val="ConsPlusNormal"/>
        <w:jc w:val="center"/>
        <w:rPr>
          <w:b/>
        </w:rPr>
      </w:pPr>
    </w:p>
    <w:p w:rsidR="00D8772E" w:rsidRDefault="00D8772E" w:rsidP="00D8772E">
      <w:pPr>
        <w:pStyle w:val="ConsPlusNormal"/>
        <w:jc w:val="center"/>
        <w:rPr>
          <w:b/>
        </w:rPr>
      </w:pPr>
    </w:p>
    <w:p w:rsidR="00D8772E" w:rsidRPr="00F7540C" w:rsidRDefault="00D8772E" w:rsidP="00D8772E">
      <w:pPr>
        <w:pStyle w:val="ConsPlusNormal"/>
        <w:jc w:val="center"/>
        <w:rPr>
          <w:b/>
          <w:sz w:val="40"/>
          <w:szCs w:val="40"/>
        </w:rPr>
      </w:pPr>
      <w:r w:rsidRPr="00F7540C">
        <w:rPr>
          <w:b/>
          <w:sz w:val="40"/>
          <w:szCs w:val="40"/>
        </w:rPr>
        <w:t>РЕШЕНИЕ</w:t>
      </w:r>
    </w:p>
    <w:p w:rsidR="00D8772E" w:rsidRDefault="00D8772E" w:rsidP="00D8772E">
      <w:pPr>
        <w:pStyle w:val="ConsPlusNormal"/>
        <w:jc w:val="center"/>
        <w:rPr>
          <w:b/>
          <w:sz w:val="32"/>
          <w:szCs w:val="32"/>
        </w:rPr>
      </w:pPr>
    </w:p>
    <w:p w:rsidR="00D8772E" w:rsidRPr="00026CED" w:rsidRDefault="00D8772E" w:rsidP="00D8772E">
      <w:pPr>
        <w:jc w:val="both"/>
        <w:rPr>
          <w:sz w:val="26"/>
          <w:szCs w:val="26"/>
        </w:rPr>
      </w:pPr>
      <w:r>
        <w:rPr>
          <w:sz w:val="26"/>
          <w:szCs w:val="26"/>
        </w:rPr>
        <w:t>_________2025</w:t>
      </w:r>
      <w:r w:rsidRPr="00026CED">
        <w:rPr>
          <w:sz w:val="26"/>
          <w:szCs w:val="26"/>
        </w:rPr>
        <w:t xml:space="preserve">                                                                                 </w:t>
      </w:r>
      <w:r>
        <w:rPr>
          <w:sz w:val="26"/>
          <w:szCs w:val="26"/>
        </w:rPr>
        <w:t xml:space="preserve">                 №</w:t>
      </w:r>
      <w:proofErr w:type="spellStart"/>
      <w:r>
        <w:rPr>
          <w:sz w:val="26"/>
          <w:szCs w:val="26"/>
        </w:rPr>
        <w:t>______</w:t>
      </w:r>
      <w:r w:rsidRPr="00026CED">
        <w:rPr>
          <w:sz w:val="26"/>
          <w:szCs w:val="26"/>
        </w:rPr>
        <w:t>-</w:t>
      </w:r>
      <w:proofErr w:type="gramStart"/>
      <w:r w:rsidRPr="00026CED">
        <w:rPr>
          <w:sz w:val="26"/>
          <w:szCs w:val="26"/>
        </w:rPr>
        <w:t>р</w:t>
      </w:r>
      <w:proofErr w:type="spellEnd"/>
      <w:proofErr w:type="gramEnd"/>
    </w:p>
    <w:p w:rsidR="00D8772E" w:rsidRPr="00026CED" w:rsidRDefault="00D8772E" w:rsidP="00D8772E">
      <w:pPr>
        <w:jc w:val="both"/>
        <w:rPr>
          <w:sz w:val="26"/>
          <w:szCs w:val="26"/>
        </w:rPr>
      </w:pPr>
      <w:r w:rsidRPr="00026CED">
        <w:rPr>
          <w:sz w:val="26"/>
          <w:szCs w:val="26"/>
        </w:rPr>
        <w:t>р.п.</w:t>
      </w:r>
      <w:r>
        <w:rPr>
          <w:sz w:val="26"/>
          <w:szCs w:val="26"/>
        </w:rPr>
        <w:t xml:space="preserve"> </w:t>
      </w:r>
      <w:r w:rsidRPr="00026CED">
        <w:rPr>
          <w:sz w:val="26"/>
          <w:szCs w:val="26"/>
        </w:rPr>
        <w:t>Тевриз</w:t>
      </w:r>
    </w:p>
    <w:p w:rsidR="00AD3388" w:rsidRDefault="00AD3388" w:rsidP="00AD3388">
      <w:pPr>
        <w:jc w:val="both"/>
        <w:rPr>
          <w:sz w:val="26"/>
          <w:szCs w:val="26"/>
        </w:rPr>
      </w:pPr>
    </w:p>
    <w:p w:rsidR="00D8772E" w:rsidRDefault="00994586" w:rsidP="00D8772E">
      <w:pPr>
        <w:jc w:val="center"/>
        <w:rPr>
          <w:sz w:val="26"/>
          <w:szCs w:val="26"/>
        </w:rPr>
      </w:pPr>
      <w:r w:rsidRPr="00D8772E">
        <w:rPr>
          <w:sz w:val="26"/>
          <w:szCs w:val="26"/>
        </w:rPr>
        <w:t xml:space="preserve">Об </w:t>
      </w:r>
      <w:r w:rsidR="00333146" w:rsidRPr="00D8772E">
        <w:rPr>
          <w:sz w:val="26"/>
          <w:szCs w:val="26"/>
        </w:rPr>
        <w:t>исполнении бюджета</w:t>
      </w:r>
      <w:r w:rsidR="00D8772E">
        <w:rPr>
          <w:sz w:val="26"/>
          <w:szCs w:val="26"/>
        </w:rPr>
        <w:t xml:space="preserve"> </w:t>
      </w:r>
      <w:proofErr w:type="spellStart"/>
      <w:r w:rsidRPr="00D8772E">
        <w:rPr>
          <w:sz w:val="26"/>
          <w:szCs w:val="26"/>
        </w:rPr>
        <w:t>Тевризского</w:t>
      </w:r>
      <w:proofErr w:type="spellEnd"/>
      <w:r w:rsidRPr="00D8772E">
        <w:rPr>
          <w:sz w:val="26"/>
          <w:szCs w:val="26"/>
        </w:rPr>
        <w:t xml:space="preserve"> муниц</w:t>
      </w:r>
      <w:r w:rsidR="00D8772E">
        <w:rPr>
          <w:sz w:val="26"/>
          <w:szCs w:val="26"/>
        </w:rPr>
        <w:t xml:space="preserve">ипального района Омской области </w:t>
      </w:r>
    </w:p>
    <w:p w:rsidR="00994586" w:rsidRPr="00D8772E" w:rsidRDefault="00994586" w:rsidP="00D8772E">
      <w:pPr>
        <w:jc w:val="center"/>
        <w:rPr>
          <w:sz w:val="26"/>
          <w:szCs w:val="26"/>
        </w:rPr>
      </w:pPr>
      <w:r w:rsidRPr="00D8772E">
        <w:rPr>
          <w:sz w:val="26"/>
          <w:szCs w:val="26"/>
        </w:rPr>
        <w:t>за 1 квартал 2025 года</w:t>
      </w:r>
    </w:p>
    <w:p w:rsidR="00994586" w:rsidRPr="00D8772E" w:rsidRDefault="00994586" w:rsidP="00994586">
      <w:pPr>
        <w:rPr>
          <w:sz w:val="26"/>
          <w:szCs w:val="26"/>
        </w:rPr>
      </w:pPr>
    </w:p>
    <w:p w:rsidR="00994586" w:rsidRDefault="00D25BA3" w:rsidP="00D8772E">
      <w:pPr>
        <w:autoSpaceDE w:val="0"/>
        <w:autoSpaceDN w:val="0"/>
        <w:adjustRightInd w:val="0"/>
        <w:ind w:firstLine="709"/>
        <w:jc w:val="both"/>
        <w:rPr>
          <w:sz w:val="26"/>
          <w:szCs w:val="26"/>
        </w:rPr>
      </w:pPr>
      <w:r w:rsidRPr="00D8772E">
        <w:rPr>
          <w:sz w:val="26"/>
          <w:szCs w:val="26"/>
        </w:rPr>
        <w:t xml:space="preserve">В соответствии со ст. 21 Положения </w:t>
      </w:r>
      <w:r w:rsidR="006810DF" w:rsidRPr="00D8772E">
        <w:rPr>
          <w:sz w:val="26"/>
          <w:szCs w:val="26"/>
        </w:rPr>
        <w:t xml:space="preserve">о бюджетном процессе в </w:t>
      </w:r>
      <w:proofErr w:type="spellStart"/>
      <w:r w:rsidR="006810DF" w:rsidRPr="00D8772E">
        <w:rPr>
          <w:sz w:val="26"/>
          <w:szCs w:val="26"/>
        </w:rPr>
        <w:t>Тевризском</w:t>
      </w:r>
      <w:proofErr w:type="spellEnd"/>
      <w:r w:rsidR="006810DF" w:rsidRPr="00D8772E">
        <w:rPr>
          <w:sz w:val="26"/>
          <w:szCs w:val="26"/>
        </w:rPr>
        <w:t xml:space="preserve"> муниципальном районе</w:t>
      </w:r>
      <w:r w:rsidR="007E25CD">
        <w:rPr>
          <w:sz w:val="26"/>
          <w:szCs w:val="26"/>
        </w:rPr>
        <w:t xml:space="preserve"> Омской области, утвержденного р</w:t>
      </w:r>
      <w:r w:rsidRPr="00D8772E">
        <w:rPr>
          <w:sz w:val="26"/>
          <w:szCs w:val="26"/>
        </w:rPr>
        <w:t xml:space="preserve">ешением Совета </w:t>
      </w:r>
      <w:proofErr w:type="spellStart"/>
      <w:r w:rsidRPr="00D8772E">
        <w:rPr>
          <w:sz w:val="26"/>
          <w:szCs w:val="26"/>
        </w:rPr>
        <w:t>Тевризского</w:t>
      </w:r>
      <w:proofErr w:type="spellEnd"/>
      <w:r w:rsidRPr="00D8772E">
        <w:rPr>
          <w:sz w:val="26"/>
          <w:szCs w:val="26"/>
        </w:rPr>
        <w:t xml:space="preserve"> муниципального района Омской области </w:t>
      </w:r>
      <w:r w:rsidR="006810DF" w:rsidRPr="00D8772E">
        <w:rPr>
          <w:sz w:val="26"/>
          <w:szCs w:val="26"/>
        </w:rPr>
        <w:t>№ 422-р от 30</w:t>
      </w:r>
      <w:r w:rsidRPr="00D8772E">
        <w:rPr>
          <w:sz w:val="26"/>
          <w:szCs w:val="26"/>
        </w:rPr>
        <w:t>.08.2013 года, р</w:t>
      </w:r>
      <w:r w:rsidR="00994586" w:rsidRPr="00D8772E">
        <w:rPr>
          <w:sz w:val="26"/>
          <w:szCs w:val="26"/>
        </w:rPr>
        <w:t xml:space="preserve">ассмотрев </w:t>
      </w:r>
      <w:r w:rsidR="00333146" w:rsidRPr="00D8772E">
        <w:rPr>
          <w:sz w:val="26"/>
          <w:szCs w:val="26"/>
        </w:rPr>
        <w:t>отчет об исполнении бюджета</w:t>
      </w:r>
      <w:r w:rsidR="007E25CD">
        <w:rPr>
          <w:sz w:val="26"/>
          <w:szCs w:val="26"/>
        </w:rPr>
        <w:t xml:space="preserve"> </w:t>
      </w:r>
      <w:proofErr w:type="spellStart"/>
      <w:r w:rsidR="00994586" w:rsidRPr="00D8772E">
        <w:rPr>
          <w:sz w:val="26"/>
          <w:szCs w:val="26"/>
        </w:rPr>
        <w:t>Тевризского</w:t>
      </w:r>
      <w:proofErr w:type="spellEnd"/>
      <w:r w:rsidR="00994586" w:rsidRPr="00D8772E">
        <w:rPr>
          <w:sz w:val="26"/>
          <w:szCs w:val="26"/>
        </w:rPr>
        <w:t xml:space="preserve"> муниципального района Омской области за 1 квартал 202</w:t>
      </w:r>
      <w:r w:rsidR="00333146" w:rsidRPr="00D8772E">
        <w:rPr>
          <w:sz w:val="26"/>
          <w:szCs w:val="26"/>
        </w:rPr>
        <w:t>5</w:t>
      </w:r>
      <w:r w:rsidR="00994586" w:rsidRPr="00D8772E">
        <w:rPr>
          <w:sz w:val="26"/>
          <w:szCs w:val="26"/>
        </w:rPr>
        <w:t xml:space="preserve"> года</w:t>
      </w:r>
      <w:r w:rsidR="002279D1" w:rsidRPr="00D8772E">
        <w:rPr>
          <w:sz w:val="26"/>
          <w:szCs w:val="26"/>
        </w:rPr>
        <w:t xml:space="preserve">, </w:t>
      </w:r>
      <w:r w:rsidR="00994586" w:rsidRPr="00D8772E">
        <w:rPr>
          <w:sz w:val="26"/>
          <w:szCs w:val="26"/>
        </w:rPr>
        <w:t xml:space="preserve">Совет </w:t>
      </w:r>
      <w:proofErr w:type="spellStart"/>
      <w:r w:rsidR="00994586" w:rsidRPr="00D8772E">
        <w:rPr>
          <w:sz w:val="26"/>
          <w:szCs w:val="26"/>
        </w:rPr>
        <w:t>Тевризского</w:t>
      </w:r>
      <w:proofErr w:type="spellEnd"/>
      <w:r w:rsidR="00994586" w:rsidRPr="00D8772E">
        <w:rPr>
          <w:sz w:val="26"/>
          <w:szCs w:val="26"/>
        </w:rPr>
        <w:t xml:space="preserve"> </w:t>
      </w:r>
      <w:r w:rsidRPr="00D8772E">
        <w:rPr>
          <w:sz w:val="26"/>
          <w:szCs w:val="26"/>
        </w:rPr>
        <w:t xml:space="preserve">района </w:t>
      </w:r>
      <w:r w:rsidR="00994586" w:rsidRPr="00D8772E">
        <w:rPr>
          <w:sz w:val="26"/>
          <w:szCs w:val="26"/>
        </w:rPr>
        <w:t>решил:</w:t>
      </w:r>
    </w:p>
    <w:p w:rsidR="00D8772E" w:rsidRPr="00D8772E" w:rsidRDefault="00D8772E" w:rsidP="00D8772E">
      <w:pPr>
        <w:autoSpaceDE w:val="0"/>
        <w:autoSpaceDN w:val="0"/>
        <w:adjustRightInd w:val="0"/>
        <w:ind w:firstLine="709"/>
        <w:jc w:val="both"/>
        <w:rPr>
          <w:sz w:val="26"/>
          <w:szCs w:val="26"/>
        </w:rPr>
      </w:pPr>
    </w:p>
    <w:p w:rsidR="00D8772E" w:rsidRDefault="00D8772E" w:rsidP="00D8772E">
      <w:pPr>
        <w:ind w:firstLine="709"/>
        <w:jc w:val="both"/>
        <w:rPr>
          <w:sz w:val="26"/>
          <w:szCs w:val="26"/>
        </w:rPr>
      </w:pPr>
      <w:r>
        <w:rPr>
          <w:sz w:val="26"/>
          <w:szCs w:val="26"/>
        </w:rPr>
        <w:t xml:space="preserve">1. </w:t>
      </w:r>
      <w:r w:rsidR="0039528B" w:rsidRPr="00D8772E">
        <w:rPr>
          <w:sz w:val="26"/>
          <w:szCs w:val="26"/>
        </w:rPr>
        <w:t>Принять</w:t>
      </w:r>
      <w:r>
        <w:rPr>
          <w:sz w:val="26"/>
          <w:szCs w:val="26"/>
        </w:rPr>
        <w:t xml:space="preserve"> </w:t>
      </w:r>
      <w:r w:rsidR="0039528B" w:rsidRPr="00D8772E">
        <w:rPr>
          <w:sz w:val="26"/>
          <w:szCs w:val="26"/>
        </w:rPr>
        <w:t xml:space="preserve">отчет об исполнении бюджета </w:t>
      </w:r>
      <w:proofErr w:type="spellStart"/>
      <w:r w:rsidR="004E2254" w:rsidRPr="00D8772E">
        <w:rPr>
          <w:sz w:val="26"/>
          <w:szCs w:val="26"/>
        </w:rPr>
        <w:t>Тевризского</w:t>
      </w:r>
      <w:proofErr w:type="spellEnd"/>
      <w:r w:rsidR="004E2254" w:rsidRPr="00D8772E">
        <w:rPr>
          <w:sz w:val="26"/>
          <w:szCs w:val="26"/>
        </w:rPr>
        <w:t xml:space="preserve"> муниципального района Омской области за</w:t>
      </w:r>
      <w:r w:rsidR="00C86017" w:rsidRPr="00D8772E">
        <w:rPr>
          <w:sz w:val="26"/>
          <w:szCs w:val="26"/>
        </w:rPr>
        <w:t xml:space="preserve"> 1 квартал</w:t>
      </w:r>
      <w:r w:rsidR="004E2254" w:rsidRPr="00D8772E">
        <w:rPr>
          <w:sz w:val="26"/>
          <w:szCs w:val="26"/>
        </w:rPr>
        <w:t xml:space="preserve"> 202</w:t>
      </w:r>
      <w:r w:rsidR="00C86017" w:rsidRPr="00D8772E">
        <w:rPr>
          <w:sz w:val="26"/>
          <w:szCs w:val="26"/>
        </w:rPr>
        <w:t>5</w:t>
      </w:r>
      <w:r w:rsidR="004E2254" w:rsidRPr="00D8772E">
        <w:rPr>
          <w:sz w:val="26"/>
          <w:szCs w:val="26"/>
        </w:rPr>
        <w:t xml:space="preserve"> год</w:t>
      </w:r>
      <w:r w:rsidR="00C86017" w:rsidRPr="00D8772E">
        <w:rPr>
          <w:sz w:val="26"/>
          <w:szCs w:val="26"/>
        </w:rPr>
        <w:t>а</w:t>
      </w:r>
      <w:r w:rsidR="007E25CD">
        <w:rPr>
          <w:sz w:val="26"/>
          <w:szCs w:val="26"/>
        </w:rPr>
        <w:t xml:space="preserve"> </w:t>
      </w:r>
      <w:r w:rsidR="00C86017" w:rsidRPr="00D8772E">
        <w:rPr>
          <w:sz w:val="26"/>
          <w:szCs w:val="26"/>
        </w:rPr>
        <w:t xml:space="preserve">по </w:t>
      </w:r>
      <w:r w:rsidR="0039528B" w:rsidRPr="00D8772E">
        <w:rPr>
          <w:sz w:val="26"/>
          <w:szCs w:val="26"/>
        </w:rPr>
        <w:t xml:space="preserve">доходам в сумме </w:t>
      </w:r>
      <w:r w:rsidR="006810DF" w:rsidRPr="00D8772E">
        <w:rPr>
          <w:sz w:val="26"/>
          <w:szCs w:val="26"/>
        </w:rPr>
        <w:t>189 735 540,07</w:t>
      </w:r>
      <w:r w:rsidR="0039528B" w:rsidRPr="00D8772E">
        <w:rPr>
          <w:sz w:val="26"/>
          <w:szCs w:val="26"/>
        </w:rPr>
        <w:t xml:space="preserve"> руб., по расходам в сумме </w:t>
      </w:r>
      <w:r w:rsidR="006810DF" w:rsidRPr="00D8772E">
        <w:rPr>
          <w:sz w:val="26"/>
          <w:szCs w:val="26"/>
        </w:rPr>
        <w:t>195 342 413,01</w:t>
      </w:r>
      <w:r w:rsidR="0039528B" w:rsidRPr="00D8772E">
        <w:rPr>
          <w:sz w:val="26"/>
          <w:szCs w:val="26"/>
        </w:rPr>
        <w:t xml:space="preserve"> руб., с превышением </w:t>
      </w:r>
      <w:r w:rsidR="007D5AB4" w:rsidRPr="00D8772E">
        <w:rPr>
          <w:sz w:val="26"/>
          <w:szCs w:val="26"/>
        </w:rPr>
        <w:t>расходов</w:t>
      </w:r>
      <w:r w:rsidR="0039528B" w:rsidRPr="00D8772E">
        <w:rPr>
          <w:sz w:val="26"/>
          <w:szCs w:val="26"/>
        </w:rPr>
        <w:t xml:space="preserve"> над </w:t>
      </w:r>
      <w:r w:rsidR="007D5AB4" w:rsidRPr="00D8772E">
        <w:rPr>
          <w:sz w:val="26"/>
          <w:szCs w:val="26"/>
        </w:rPr>
        <w:t>доходами</w:t>
      </w:r>
      <w:r w:rsidR="0039528B" w:rsidRPr="00D8772E">
        <w:rPr>
          <w:sz w:val="26"/>
          <w:szCs w:val="26"/>
        </w:rPr>
        <w:t xml:space="preserve"> (</w:t>
      </w:r>
      <w:r w:rsidR="007D5AB4" w:rsidRPr="00D8772E">
        <w:rPr>
          <w:sz w:val="26"/>
          <w:szCs w:val="26"/>
        </w:rPr>
        <w:t>дефицит</w:t>
      </w:r>
      <w:r w:rsidR="00604DA5" w:rsidRPr="00D8772E">
        <w:rPr>
          <w:sz w:val="26"/>
          <w:szCs w:val="26"/>
        </w:rPr>
        <w:t>)</w:t>
      </w:r>
      <w:r>
        <w:rPr>
          <w:sz w:val="26"/>
          <w:szCs w:val="26"/>
        </w:rPr>
        <w:t xml:space="preserve"> </w:t>
      </w:r>
      <w:r w:rsidR="00F13EBE" w:rsidRPr="00D8772E">
        <w:rPr>
          <w:sz w:val="26"/>
          <w:szCs w:val="26"/>
        </w:rPr>
        <w:t xml:space="preserve">в сумме </w:t>
      </w:r>
      <w:r w:rsidR="006810DF" w:rsidRPr="00D8772E">
        <w:rPr>
          <w:sz w:val="26"/>
          <w:szCs w:val="26"/>
        </w:rPr>
        <w:t>5 606 872,94</w:t>
      </w:r>
      <w:r w:rsidR="00297EF8">
        <w:rPr>
          <w:sz w:val="26"/>
          <w:szCs w:val="26"/>
        </w:rPr>
        <w:t xml:space="preserve"> </w:t>
      </w:r>
      <w:r w:rsidR="0039528B" w:rsidRPr="00D8772E">
        <w:rPr>
          <w:sz w:val="26"/>
          <w:szCs w:val="26"/>
        </w:rPr>
        <w:t xml:space="preserve">руб. </w:t>
      </w:r>
      <w:r w:rsidR="003C54A3" w:rsidRPr="00D8772E">
        <w:rPr>
          <w:sz w:val="26"/>
          <w:szCs w:val="26"/>
        </w:rPr>
        <w:t>согласно приложению  к настоящему решению.</w:t>
      </w:r>
    </w:p>
    <w:p w:rsidR="00D8772E" w:rsidRDefault="00D8772E" w:rsidP="00D8772E">
      <w:pPr>
        <w:ind w:firstLine="709"/>
        <w:jc w:val="both"/>
        <w:rPr>
          <w:sz w:val="26"/>
          <w:szCs w:val="26"/>
        </w:rPr>
      </w:pPr>
      <w:r>
        <w:rPr>
          <w:sz w:val="26"/>
          <w:szCs w:val="26"/>
        </w:rPr>
        <w:t xml:space="preserve">2. </w:t>
      </w:r>
      <w:r w:rsidR="0039528B" w:rsidRPr="00D8772E">
        <w:rPr>
          <w:sz w:val="26"/>
          <w:szCs w:val="26"/>
        </w:rPr>
        <w:t>Настоящее решение вступает в силу на следующий день после дня его официального опубликования.</w:t>
      </w:r>
    </w:p>
    <w:p w:rsidR="004E2254" w:rsidRPr="00D8772E" w:rsidRDefault="0073344A" w:rsidP="00D8772E">
      <w:pPr>
        <w:ind w:firstLine="709"/>
        <w:jc w:val="both"/>
        <w:rPr>
          <w:sz w:val="26"/>
          <w:szCs w:val="26"/>
        </w:rPr>
      </w:pPr>
      <w:r w:rsidRPr="00D8772E">
        <w:rPr>
          <w:sz w:val="26"/>
          <w:szCs w:val="26"/>
        </w:rPr>
        <w:t>3</w:t>
      </w:r>
      <w:r w:rsidR="004E2254" w:rsidRPr="00D8772E">
        <w:rPr>
          <w:sz w:val="26"/>
          <w:szCs w:val="26"/>
        </w:rPr>
        <w:t xml:space="preserve">. Опубликовать настоящее решение в печатном средстве массовой информации «Официальный бюллетень органов местного самоуправления </w:t>
      </w:r>
      <w:proofErr w:type="spellStart"/>
      <w:r w:rsidR="004E2254" w:rsidRPr="00D8772E">
        <w:rPr>
          <w:sz w:val="26"/>
          <w:szCs w:val="26"/>
        </w:rPr>
        <w:t>Тевризского</w:t>
      </w:r>
      <w:proofErr w:type="spellEnd"/>
      <w:r w:rsidR="004E2254" w:rsidRPr="00D8772E">
        <w:rPr>
          <w:sz w:val="26"/>
          <w:szCs w:val="26"/>
        </w:rPr>
        <w:t xml:space="preserve"> района Омской области» и на официальном сайте Тевризского района.</w:t>
      </w:r>
    </w:p>
    <w:p w:rsidR="00AD3388" w:rsidRPr="00D8772E" w:rsidRDefault="00AD3388" w:rsidP="00AD3388">
      <w:pPr>
        <w:widowControl w:val="0"/>
        <w:autoSpaceDE w:val="0"/>
        <w:autoSpaceDN w:val="0"/>
        <w:adjustRightInd w:val="0"/>
        <w:jc w:val="both"/>
        <w:outlineLvl w:val="0"/>
        <w:rPr>
          <w:b/>
          <w:sz w:val="26"/>
          <w:szCs w:val="26"/>
        </w:rPr>
      </w:pPr>
    </w:p>
    <w:p w:rsidR="00AD3388" w:rsidRPr="00D8772E" w:rsidRDefault="00AD3388" w:rsidP="00AD3388">
      <w:pPr>
        <w:widowControl w:val="0"/>
        <w:autoSpaceDE w:val="0"/>
        <w:autoSpaceDN w:val="0"/>
        <w:adjustRightInd w:val="0"/>
        <w:jc w:val="both"/>
        <w:outlineLvl w:val="0"/>
        <w:rPr>
          <w:b/>
          <w:sz w:val="26"/>
          <w:szCs w:val="26"/>
        </w:rPr>
      </w:pPr>
    </w:p>
    <w:p w:rsidR="00AD3388" w:rsidRPr="00D8772E" w:rsidRDefault="00AD3388" w:rsidP="00AD3388">
      <w:pPr>
        <w:ind w:right="-1"/>
        <w:jc w:val="both"/>
        <w:rPr>
          <w:color w:val="000000"/>
          <w:sz w:val="26"/>
          <w:szCs w:val="26"/>
        </w:rPr>
      </w:pPr>
      <w:r w:rsidRPr="00D8772E">
        <w:rPr>
          <w:color w:val="000000"/>
          <w:sz w:val="26"/>
          <w:szCs w:val="26"/>
        </w:rPr>
        <w:t xml:space="preserve">Председатель Совета </w:t>
      </w:r>
      <w:proofErr w:type="spellStart"/>
      <w:r w:rsidRPr="00D8772E">
        <w:rPr>
          <w:color w:val="000000"/>
          <w:sz w:val="26"/>
          <w:szCs w:val="26"/>
        </w:rPr>
        <w:t>Тевризского</w:t>
      </w:r>
      <w:proofErr w:type="spellEnd"/>
      <w:r w:rsidRPr="00D8772E">
        <w:rPr>
          <w:color w:val="000000"/>
          <w:sz w:val="26"/>
          <w:szCs w:val="26"/>
        </w:rPr>
        <w:t xml:space="preserve"> района                               </w:t>
      </w:r>
      <w:r w:rsidR="00D8772E">
        <w:rPr>
          <w:color w:val="000000"/>
          <w:sz w:val="26"/>
          <w:szCs w:val="26"/>
        </w:rPr>
        <w:t xml:space="preserve">           </w:t>
      </w:r>
      <w:r w:rsidRPr="00D8772E">
        <w:rPr>
          <w:color w:val="000000"/>
          <w:sz w:val="26"/>
          <w:szCs w:val="26"/>
        </w:rPr>
        <w:t xml:space="preserve"> А.И. </w:t>
      </w:r>
      <w:proofErr w:type="spellStart"/>
      <w:r w:rsidRPr="00D8772E">
        <w:rPr>
          <w:color w:val="000000"/>
          <w:sz w:val="26"/>
          <w:szCs w:val="26"/>
        </w:rPr>
        <w:t>Нидергвель</w:t>
      </w:r>
      <w:proofErr w:type="spellEnd"/>
    </w:p>
    <w:p w:rsidR="00AD3388" w:rsidRPr="00D8772E" w:rsidRDefault="00AD3388" w:rsidP="00AD3388">
      <w:pPr>
        <w:ind w:right="-1"/>
        <w:jc w:val="both"/>
        <w:rPr>
          <w:color w:val="000000"/>
          <w:sz w:val="26"/>
          <w:szCs w:val="26"/>
        </w:rPr>
      </w:pPr>
    </w:p>
    <w:p w:rsidR="00AD3388" w:rsidRPr="00D8772E" w:rsidRDefault="00AD3388" w:rsidP="00AD3388">
      <w:pPr>
        <w:ind w:right="-1"/>
        <w:jc w:val="both"/>
        <w:rPr>
          <w:color w:val="000000"/>
          <w:sz w:val="26"/>
          <w:szCs w:val="26"/>
        </w:rPr>
      </w:pPr>
    </w:p>
    <w:p w:rsidR="00AD3388" w:rsidRPr="00D8772E" w:rsidRDefault="00AD3388" w:rsidP="00AD3388">
      <w:pPr>
        <w:ind w:right="-1"/>
        <w:jc w:val="both"/>
        <w:rPr>
          <w:color w:val="000000"/>
          <w:sz w:val="26"/>
          <w:szCs w:val="26"/>
        </w:rPr>
      </w:pPr>
      <w:r w:rsidRPr="00D8772E">
        <w:rPr>
          <w:color w:val="000000"/>
          <w:sz w:val="26"/>
          <w:szCs w:val="26"/>
        </w:rPr>
        <w:t xml:space="preserve">Глава </w:t>
      </w:r>
      <w:proofErr w:type="spellStart"/>
      <w:r w:rsidRPr="00D8772E">
        <w:rPr>
          <w:color w:val="000000"/>
          <w:sz w:val="26"/>
          <w:szCs w:val="26"/>
        </w:rPr>
        <w:t>Тевризского</w:t>
      </w:r>
      <w:r w:rsidR="00F015AF" w:rsidRPr="00D8772E">
        <w:rPr>
          <w:color w:val="000000"/>
          <w:sz w:val="26"/>
          <w:szCs w:val="26"/>
        </w:rPr>
        <w:t>района</w:t>
      </w:r>
      <w:proofErr w:type="spellEnd"/>
      <w:r w:rsidR="00F015AF" w:rsidRPr="00D8772E">
        <w:rPr>
          <w:color w:val="000000"/>
          <w:sz w:val="26"/>
          <w:szCs w:val="26"/>
        </w:rPr>
        <w:tab/>
      </w:r>
      <w:r w:rsidR="00F015AF" w:rsidRPr="00D8772E">
        <w:rPr>
          <w:color w:val="000000"/>
          <w:sz w:val="26"/>
          <w:szCs w:val="26"/>
        </w:rPr>
        <w:tab/>
      </w:r>
      <w:r w:rsidR="00F015AF" w:rsidRPr="00D8772E">
        <w:rPr>
          <w:color w:val="000000"/>
          <w:sz w:val="26"/>
          <w:szCs w:val="26"/>
        </w:rPr>
        <w:tab/>
      </w:r>
      <w:bookmarkStart w:id="0" w:name="_GoBack"/>
      <w:bookmarkEnd w:id="0"/>
      <w:r w:rsidRPr="00D8772E">
        <w:rPr>
          <w:color w:val="000000"/>
          <w:sz w:val="26"/>
          <w:szCs w:val="26"/>
        </w:rPr>
        <w:tab/>
        <w:t xml:space="preserve">                      </w:t>
      </w:r>
      <w:r w:rsidR="00D8772E">
        <w:rPr>
          <w:color w:val="000000"/>
          <w:sz w:val="26"/>
          <w:szCs w:val="26"/>
        </w:rPr>
        <w:t xml:space="preserve">    </w:t>
      </w:r>
      <w:r w:rsidRPr="00D8772E">
        <w:rPr>
          <w:color w:val="000000"/>
          <w:sz w:val="26"/>
          <w:szCs w:val="26"/>
        </w:rPr>
        <w:t xml:space="preserve"> </w:t>
      </w:r>
      <w:r w:rsidR="00297EF8">
        <w:rPr>
          <w:color w:val="000000"/>
          <w:sz w:val="26"/>
          <w:szCs w:val="26"/>
        </w:rPr>
        <w:t xml:space="preserve"> </w:t>
      </w:r>
      <w:r w:rsidRPr="00D8772E">
        <w:rPr>
          <w:color w:val="000000"/>
          <w:sz w:val="26"/>
          <w:szCs w:val="26"/>
        </w:rPr>
        <w:t xml:space="preserve">С.А. </w:t>
      </w:r>
      <w:proofErr w:type="spellStart"/>
      <w:r w:rsidRPr="00D8772E">
        <w:rPr>
          <w:color w:val="000000"/>
          <w:sz w:val="26"/>
          <w:szCs w:val="26"/>
        </w:rPr>
        <w:t>Чебоксаров</w:t>
      </w:r>
      <w:proofErr w:type="spellEnd"/>
    </w:p>
    <w:p w:rsidR="00AD3388" w:rsidRPr="00D8772E" w:rsidRDefault="00AD3388" w:rsidP="00AD3388">
      <w:pPr>
        <w:jc w:val="both"/>
        <w:rPr>
          <w:color w:val="000000"/>
          <w:sz w:val="26"/>
          <w:szCs w:val="26"/>
        </w:rPr>
      </w:pPr>
    </w:p>
    <w:p w:rsidR="00AD3388" w:rsidRPr="00D8772E" w:rsidRDefault="00AD3388" w:rsidP="00AD3388">
      <w:pPr>
        <w:jc w:val="both"/>
        <w:rPr>
          <w:color w:val="000000"/>
          <w:sz w:val="26"/>
          <w:szCs w:val="26"/>
        </w:rPr>
      </w:pPr>
      <w:r w:rsidRPr="00D8772E">
        <w:rPr>
          <w:color w:val="000000"/>
          <w:sz w:val="26"/>
          <w:szCs w:val="26"/>
        </w:rPr>
        <w:t>«</w:t>
      </w:r>
      <w:r w:rsidR="00D8772E">
        <w:rPr>
          <w:color w:val="000000"/>
          <w:sz w:val="26"/>
          <w:szCs w:val="26"/>
        </w:rPr>
        <w:t>_</w:t>
      </w:r>
      <w:r w:rsidR="009B7034" w:rsidRPr="00D8772E">
        <w:rPr>
          <w:color w:val="000000"/>
          <w:sz w:val="26"/>
          <w:szCs w:val="26"/>
        </w:rPr>
        <w:t>__</w:t>
      </w:r>
      <w:r w:rsidRPr="00D8772E">
        <w:rPr>
          <w:color w:val="000000"/>
          <w:sz w:val="26"/>
          <w:szCs w:val="26"/>
        </w:rPr>
        <w:t xml:space="preserve">» </w:t>
      </w:r>
      <w:r w:rsidR="009B7034" w:rsidRPr="00D8772E">
        <w:rPr>
          <w:color w:val="000000"/>
          <w:sz w:val="26"/>
          <w:szCs w:val="26"/>
        </w:rPr>
        <w:t>___</w:t>
      </w:r>
      <w:r w:rsidR="00D8772E">
        <w:rPr>
          <w:color w:val="000000"/>
          <w:sz w:val="26"/>
          <w:szCs w:val="26"/>
        </w:rPr>
        <w:t>_</w:t>
      </w:r>
      <w:r w:rsidR="009B7034" w:rsidRPr="00D8772E">
        <w:rPr>
          <w:color w:val="000000"/>
          <w:sz w:val="26"/>
          <w:szCs w:val="26"/>
        </w:rPr>
        <w:t>______</w:t>
      </w:r>
      <w:r w:rsidRPr="00D8772E">
        <w:rPr>
          <w:color w:val="000000"/>
          <w:sz w:val="26"/>
          <w:szCs w:val="26"/>
        </w:rPr>
        <w:t xml:space="preserve"> 2025 года</w:t>
      </w:r>
    </w:p>
    <w:p w:rsidR="00B6129D" w:rsidRPr="00D8772E" w:rsidRDefault="00B6129D" w:rsidP="0052457B">
      <w:pPr>
        <w:rPr>
          <w:b/>
          <w:sz w:val="26"/>
          <w:szCs w:val="26"/>
        </w:rPr>
      </w:pPr>
    </w:p>
    <w:p w:rsidR="00D8772E" w:rsidRPr="00D8772E" w:rsidRDefault="00D8772E" w:rsidP="0052457B">
      <w:pPr>
        <w:rPr>
          <w:b/>
          <w:sz w:val="26"/>
          <w:szCs w:val="26"/>
        </w:rPr>
      </w:pPr>
    </w:p>
    <w:p w:rsidR="00D8772E" w:rsidRDefault="00D8772E" w:rsidP="0052457B">
      <w:pPr>
        <w:rPr>
          <w:b/>
          <w:sz w:val="28"/>
          <w:szCs w:val="28"/>
        </w:rPr>
      </w:pPr>
    </w:p>
    <w:p w:rsidR="00D8772E" w:rsidRDefault="00D8772E" w:rsidP="0052457B">
      <w:pPr>
        <w:rPr>
          <w:b/>
          <w:sz w:val="28"/>
          <w:szCs w:val="28"/>
        </w:rPr>
      </w:pPr>
    </w:p>
    <w:p w:rsidR="00D8772E" w:rsidRDefault="00D8772E" w:rsidP="0052457B">
      <w:pPr>
        <w:rPr>
          <w:b/>
          <w:sz w:val="28"/>
          <w:szCs w:val="28"/>
        </w:rPr>
      </w:pPr>
    </w:p>
    <w:p w:rsidR="00D8772E" w:rsidRDefault="00D8772E" w:rsidP="0052457B">
      <w:pPr>
        <w:rPr>
          <w:b/>
          <w:sz w:val="28"/>
          <w:szCs w:val="28"/>
        </w:rPr>
        <w:sectPr w:rsidR="00D8772E" w:rsidSect="0052457B">
          <w:pgSz w:w="11906" w:h="16838"/>
          <w:pgMar w:top="1079" w:right="850" w:bottom="719" w:left="1701" w:header="708" w:footer="708" w:gutter="0"/>
          <w:cols w:space="708"/>
          <w:docGrid w:linePitch="360"/>
        </w:sectPr>
      </w:pPr>
    </w:p>
    <w:p w:rsidR="00D8772E" w:rsidRPr="00D8772E" w:rsidRDefault="00D8772E" w:rsidP="00D8772E">
      <w:pPr>
        <w:spacing w:line="276" w:lineRule="auto"/>
        <w:jc w:val="right"/>
        <w:rPr>
          <w:rFonts w:eastAsia="Calibri"/>
          <w:sz w:val="22"/>
          <w:szCs w:val="22"/>
          <w:lang w:eastAsia="en-US"/>
        </w:rPr>
      </w:pPr>
      <w:r w:rsidRPr="00D8772E">
        <w:rPr>
          <w:rFonts w:eastAsia="Calibri"/>
          <w:sz w:val="22"/>
          <w:szCs w:val="22"/>
          <w:lang w:eastAsia="en-US"/>
        </w:rPr>
        <w:lastRenderedPageBreak/>
        <w:t>Приложение</w:t>
      </w:r>
    </w:p>
    <w:p w:rsidR="00D8772E" w:rsidRPr="00D8772E" w:rsidRDefault="00D8772E" w:rsidP="00D8772E">
      <w:pPr>
        <w:spacing w:line="276" w:lineRule="auto"/>
        <w:jc w:val="right"/>
        <w:rPr>
          <w:rFonts w:eastAsia="Calibri"/>
          <w:sz w:val="22"/>
          <w:szCs w:val="22"/>
          <w:lang w:eastAsia="en-US"/>
        </w:rPr>
      </w:pPr>
      <w:r w:rsidRPr="00D8772E">
        <w:rPr>
          <w:rFonts w:eastAsia="Calibri"/>
          <w:sz w:val="22"/>
          <w:szCs w:val="22"/>
          <w:lang w:eastAsia="en-US"/>
        </w:rPr>
        <w:tab/>
        <w:t xml:space="preserve">к </w:t>
      </w:r>
      <w:r>
        <w:rPr>
          <w:rFonts w:eastAsia="Calibri"/>
          <w:sz w:val="22"/>
          <w:szCs w:val="22"/>
          <w:lang w:eastAsia="en-US"/>
        </w:rPr>
        <w:t>р</w:t>
      </w:r>
      <w:r w:rsidRPr="00D8772E">
        <w:rPr>
          <w:rFonts w:eastAsia="Calibri"/>
          <w:sz w:val="22"/>
          <w:szCs w:val="22"/>
          <w:lang w:eastAsia="en-US"/>
        </w:rPr>
        <w:t xml:space="preserve">ешению Совета </w:t>
      </w:r>
      <w:proofErr w:type="spellStart"/>
      <w:r w:rsidRPr="00D8772E">
        <w:rPr>
          <w:rFonts w:eastAsia="Calibri"/>
          <w:sz w:val="22"/>
          <w:szCs w:val="22"/>
          <w:lang w:eastAsia="en-US"/>
        </w:rPr>
        <w:t>Тевризского</w:t>
      </w:r>
      <w:proofErr w:type="spellEnd"/>
      <w:r w:rsidRPr="00D8772E">
        <w:rPr>
          <w:rFonts w:eastAsia="Calibri"/>
          <w:sz w:val="22"/>
          <w:szCs w:val="22"/>
          <w:lang w:eastAsia="en-US"/>
        </w:rPr>
        <w:t xml:space="preserve"> района</w:t>
      </w:r>
    </w:p>
    <w:p w:rsidR="00D8772E" w:rsidRPr="00D8772E" w:rsidRDefault="00D8772E" w:rsidP="00D8772E">
      <w:pPr>
        <w:spacing w:line="276" w:lineRule="auto"/>
        <w:jc w:val="right"/>
        <w:rPr>
          <w:rFonts w:eastAsia="Calibri"/>
          <w:sz w:val="22"/>
          <w:szCs w:val="22"/>
          <w:lang w:eastAsia="en-US"/>
        </w:rPr>
      </w:pPr>
      <w:r w:rsidRPr="00D8772E">
        <w:rPr>
          <w:rFonts w:eastAsia="Calibri"/>
          <w:sz w:val="22"/>
          <w:szCs w:val="22"/>
          <w:lang w:eastAsia="en-US"/>
        </w:rPr>
        <w:t xml:space="preserve"> Омской области «Об исполнении бюджета </w:t>
      </w:r>
    </w:p>
    <w:p w:rsidR="00D8772E" w:rsidRPr="00D8772E" w:rsidRDefault="00D8772E" w:rsidP="00D8772E">
      <w:pPr>
        <w:spacing w:line="276" w:lineRule="auto"/>
        <w:jc w:val="right"/>
        <w:rPr>
          <w:rFonts w:eastAsia="Calibri"/>
          <w:sz w:val="22"/>
          <w:szCs w:val="22"/>
          <w:lang w:eastAsia="en-US"/>
        </w:rPr>
      </w:pPr>
      <w:proofErr w:type="spellStart"/>
      <w:r w:rsidRPr="00D8772E">
        <w:rPr>
          <w:rFonts w:eastAsia="Calibri"/>
          <w:sz w:val="22"/>
          <w:szCs w:val="22"/>
          <w:lang w:eastAsia="en-US"/>
        </w:rPr>
        <w:t>Тевризского</w:t>
      </w:r>
      <w:proofErr w:type="spellEnd"/>
      <w:r w:rsidRPr="00D8772E">
        <w:rPr>
          <w:rFonts w:eastAsia="Calibri"/>
          <w:sz w:val="22"/>
          <w:szCs w:val="22"/>
          <w:lang w:eastAsia="en-US"/>
        </w:rPr>
        <w:t xml:space="preserve"> муниципального района Омской области </w:t>
      </w:r>
    </w:p>
    <w:p w:rsidR="00D8772E" w:rsidRPr="00D8772E" w:rsidRDefault="00D8772E" w:rsidP="00D8772E">
      <w:pPr>
        <w:spacing w:line="276" w:lineRule="auto"/>
        <w:jc w:val="right"/>
        <w:rPr>
          <w:rFonts w:eastAsia="Calibri"/>
          <w:sz w:val="22"/>
          <w:szCs w:val="22"/>
          <w:lang w:eastAsia="en-US"/>
        </w:rPr>
      </w:pPr>
      <w:r w:rsidRPr="00D8772E">
        <w:rPr>
          <w:rFonts w:eastAsia="Calibri"/>
          <w:sz w:val="22"/>
          <w:szCs w:val="22"/>
          <w:lang w:eastAsia="en-US"/>
        </w:rPr>
        <w:t>за 1 квартал 2025 года»</w:t>
      </w:r>
    </w:p>
    <w:p w:rsidR="00D8772E" w:rsidRPr="00D8772E" w:rsidRDefault="00D8772E" w:rsidP="00D8772E">
      <w:pPr>
        <w:spacing w:line="276" w:lineRule="auto"/>
        <w:jc w:val="right"/>
        <w:rPr>
          <w:rFonts w:eastAsia="Calibri"/>
          <w:sz w:val="22"/>
          <w:szCs w:val="22"/>
          <w:lang w:eastAsia="en-US"/>
        </w:rPr>
      </w:pPr>
      <w:r w:rsidRPr="00D8772E">
        <w:rPr>
          <w:rFonts w:eastAsia="Calibri"/>
          <w:sz w:val="22"/>
          <w:szCs w:val="22"/>
          <w:lang w:eastAsia="en-US"/>
        </w:rPr>
        <w:t xml:space="preserve"> №____  от __________ 2025 года</w:t>
      </w:r>
    </w:p>
    <w:p w:rsidR="00D8772E" w:rsidRPr="00D8772E" w:rsidRDefault="00D8772E" w:rsidP="00D8772E">
      <w:pPr>
        <w:spacing w:line="276" w:lineRule="auto"/>
        <w:jc w:val="right"/>
        <w:rPr>
          <w:rFonts w:eastAsia="Calibri"/>
          <w:sz w:val="22"/>
          <w:szCs w:val="22"/>
          <w:lang w:eastAsia="en-US"/>
        </w:rPr>
      </w:pPr>
    </w:p>
    <w:p w:rsidR="00D8772E" w:rsidRPr="00D8772E" w:rsidRDefault="00D8772E" w:rsidP="00D8772E">
      <w:pPr>
        <w:spacing w:line="276" w:lineRule="auto"/>
        <w:jc w:val="center"/>
        <w:rPr>
          <w:rFonts w:eastAsia="Calibri"/>
          <w:sz w:val="22"/>
          <w:szCs w:val="22"/>
          <w:lang w:eastAsia="en-US"/>
        </w:rPr>
      </w:pPr>
      <w:r w:rsidRPr="00D8772E">
        <w:rPr>
          <w:rFonts w:eastAsia="Calibri"/>
          <w:sz w:val="22"/>
          <w:szCs w:val="22"/>
          <w:lang w:eastAsia="en-US"/>
        </w:rPr>
        <w:t xml:space="preserve">ОТЧЕТ </w:t>
      </w:r>
    </w:p>
    <w:p w:rsidR="00D8772E" w:rsidRPr="00D8772E" w:rsidRDefault="00D8772E" w:rsidP="00D8772E">
      <w:pPr>
        <w:spacing w:line="276" w:lineRule="auto"/>
        <w:jc w:val="center"/>
        <w:rPr>
          <w:rFonts w:eastAsia="Calibri"/>
          <w:sz w:val="22"/>
          <w:szCs w:val="22"/>
          <w:lang w:eastAsia="en-US"/>
        </w:rPr>
      </w:pPr>
      <w:r w:rsidRPr="00D8772E">
        <w:rPr>
          <w:rFonts w:eastAsia="Calibri"/>
          <w:sz w:val="22"/>
          <w:szCs w:val="22"/>
          <w:lang w:eastAsia="en-US"/>
        </w:rPr>
        <w:t xml:space="preserve">об исполнении бюджета </w:t>
      </w:r>
      <w:proofErr w:type="spellStart"/>
      <w:r w:rsidRPr="00D8772E">
        <w:rPr>
          <w:rFonts w:eastAsia="Calibri"/>
          <w:sz w:val="22"/>
          <w:szCs w:val="22"/>
          <w:lang w:eastAsia="en-US"/>
        </w:rPr>
        <w:t>Тевризского</w:t>
      </w:r>
      <w:proofErr w:type="spellEnd"/>
      <w:r w:rsidRPr="00D8772E">
        <w:rPr>
          <w:rFonts w:eastAsia="Calibri"/>
          <w:sz w:val="22"/>
          <w:szCs w:val="22"/>
          <w:lang w:eastAsia="en-US"/>
        </w:rPr>
        <w:t xml:space="preserve"> муниципального района Омской области </w:t>
      </w:r>
    </w:p>
    <w:p w:rsidR="00D8772E" w:rsidRPr="00D8772E" w:rsidRDefault="00D8772E" w:rsidP="00D8772E">
      <w:pPr>
        <w:spacing w:line="276" w:lineRule="auto"/>
        <w:jc w:val="center"/>
        <w:rPr>
          <w:rFonts w:eastAsia="Calibri"/>
          <w:sz w:val="22"/>
          <w:szCs w:val="22"/>
          <w:lang w:eastAsia="en-US"/>
        </w:rPr>
      </w:pPr>
      <w:r w:rsidRPr="00D8772E">
        <w:rPr>
          <w:rFonts w:eastAsia="Calibri"/>
          <w:sz w:val="22"/>
          <w:szCs w:val="22"/>
          <w:lang w:eastAsia="en-US"/>
        </w:rPr>
        <w:t>за 1 квартал 2025 года</w:t>
      </w:r>
    </w:p>
    <w:p w:rsidR="00D8772E" w:rsidRPr="00D8772E" w:rsidRDefault="00D8772E" w:rsidP="00D8772E">
      <w:pPr>
        <w:spacing w:line="276" w:lineRule="auto"/>
        <w:jc w:val="center"/>
        <w:rPr>
          <w:rFonts w:eastAsia="Calibri"/>
          <w:sz w:val="22"/>
          <w:szCs w:val="22"/>
          <w:lang w:eastAsia="en-US"/>
        </w:rPr>
      </w:pPr>
    </w:p>
    <w:p w:rsidR="00D8772E" w:rsidRPr="00D8772E" w:rsidRDefault="00D8772E" w:rsidP="00D8772E">
      <w:pPr>
        <w:numPr>
          <w:ilvl w:val="0"/>
          <w:numId w:val="41"/>
        </w:numPr>
        <w:spacing w:after="200" w:line="276" w:lineRule="auto"/>
        <w:ind w:left="0" w:firstLine="0"/>
        <w:contextualSpacing/>
        <w:jc w:val="center"/>
        <w:rPr>
          <w:rFonts w:eastAsia="Calibri"/>
          <w:b/>
          <w:sz w:val="24"/>
          <w:szCs w:val="24"/>
          <w:lang w:eastAsia="en-US"/>
        </w:rPr>
      </w:pPr>
      <w:r w:rsidRPr="00D8772E">
        <w:rPr>
          <w:rFonts w:eastAsia="Calibri"/>
          <w:b/>
          <w:sz w:val="24"/>
          <w:szCs w:val="24"/>
          <w:lang w:eastAsia="en-US"/>
        </w:rPr>
        <w:t>Доходы бюджета</w:t>
      </w:r>
    </w:p>
    <w:p w:rsidR="00D8772E" w:rsidRPr="00D8772E" w:rsidRDefault="00D8772E" w:rsidP="00D8772E">
      <w:pPr>
        <w:spacing w:after="200" w:line="276" w:lineRule="auto"/>
        <w:contextualSpacing/>
        <w:rPr>
          <w:rFonts w:eastAsia="Calibri"/>
          <w:sz w:val="22"/>
          <w:szCs w:val="22"/>
          <w:lang w:eastAsia="en-US"/>
        </w:rPr>
      </w:pPr>
    </w:p>
    <w:tbl>
      <w:tblPr>
        <w:tblStyle w:val="ad"/>
        <w:tblW w:w="15310" w:type="dxa"/>
        <w:tblInd w:w="250" w:type="dxa"/>
        <w:tblLayout w:type="fixed"/>
        <w:tblLook w:val="04A0"/>
      </w:tblPr>
      <w:tblGrid>
        <w:gridCol w:w="7655"/>
        <w:gridCol w:w="2552"/>
        <w:gridCol w:w="1982"/>
        <w:gridCol w:w="1614"/>
        <w:gridCol w:w="1507"/>
      </w:tblGrid>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Наименование показателя</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Код дохода по бюджетной классификации</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Утвержденные бюджетные назначения</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Исполнено</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Процент исполнения</w:t>
            </w:r>
          </w:p>
        </w:tc>
      </w:tr>
      <w:tr w:rsidR="00D8772E" w:rsidRPr="00D8772E" w:rsidTr="00D8772E">
        <w:trPr>
          <w:trHeight w:val="30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6</w:t>
            </w:r>
          </w:p>
        </w:tc>
      </w:tr>
      <w:tr w:rsidR="00D8772E" w:rsidRPr="00D8772E" w:rsidTr="00D8772E">
        <w:trPr>
          <w:trHeight w:val="30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Доходы бюджета - всего</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Х</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848 488 070,41</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189 735 540,07</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22,36</w:t>
            </w:r>
          </w:p>
        </w:tc>
      </w:tr>
      <w:tr w:rsidR="00D8772E" w:rsidRPr="00D8772E" w:rsidTr="00D8772E">
        <w:trPr>
          <w:trHeight w:val="282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в том числе:</w:t>
            </w:r>
            <w:r w:rsidRPr="00D8772E">
              <w:rPr>
                <w:rFonts w:eastAsia="Calibri"/>
                <w:sz w:val="24"/>
                <w:szCs w:val="24"/>
              </w:rPr>
              <w:br/>
            </w:r>
            <w:proofErr w:type="gramStart"/>
            <w:r w:rsidRPr="00D8772E">
              <w:rPr>
                <w:rFonts w:eastAsia="Calibri"/>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650тысяч</w:t>
            </w:r>
            <w:proofErr w:type="gramEnd"/>
            <w:r w:rsidRPr="00D8772E">
              <w:rPr>
                <w:rFonts w:eastAsia="Calibri"/>
                <w:sz w:val="24"/>
                <w:szCs w:val="24"/>
              </w:rPr>
              <w:t xml:space="preserve"> </w:t>
            </w:r>
            <w:proofErr w:type="gramStart"/>
            <w:r w:rsidRPr="00D8772E">
              <w:rPr>
                <w:rFonts w:eastAsia="Calibri"/>
                <w:sz w:val="24"/>
                <w:szCs w:val="24"/>
              </w:rPr>
              <w:t>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000 10102010010000110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130 351 700,00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23 346 064,32</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17,91</w:t>
            </w:r>
          </w:p>
        </w:tc>
      </w:tr>
      <w:tr w:rsidR="00D8772E" w:rsidRPr="00D8772E" w:rsidTr="00D8772E">
        <w:trPr>
          <w:trHeight w:val="2055"/>
        </w:trPr>
        <w:tc>
          <w:tcPr>
            <w:tcW w:w="7655" w:type="dxa"/>
            <w:hideMark/>
          </w:tcPr>
          <w:p w:rsidR="00D8772E" w:rsidRPr="00D8772E" w:rsidRDefault="00D8772E" w:rsidP="00D8772E">
            <w:pPr>
              <w:contextualSpacing/>
              <w:jc w:val="both"/>
              <w:rPr>
                <w:rFonts w:eastAsia="Calibri"/>
                <w:sz w:val="24"/>
                <w:szCs w:val="24"/>
              </w:rPr>
            </w:pPr>
            <w:proofErr w:type="gramStart"/>
            <w:r w:rsidRPr="00D8772E">
              <w:rPr>
                <w:rFonts w:eastAsia="Calibri"/>
                <w:sz w:val="24"/>
                <w:szCs w:val="24"/>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D8772E">
              <w:rPr>
                <w:rFonts w:eastAsia="Calibri"/>
                <w:sz w:val="24"/>
                <w:szCs w:val="24"/>
              </w:rPr>
              <w:t xml:space="preserve"> в части суммы налога, не превышающей 312 тысяч рублей за налоговые периоды после 1 января 2025 года)</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000 10102020010000110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298 760,00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155,15</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0,05</w:t>
            </w:r>
          </w:p>
        </w:tc>
      </w:tr>
      <w:tr w:rsidR="00D8772E" w:rsidRPr="00D8772E" w:rsidTr="00D8772E">
        <w:trPr>
          <w:trHeight w:val="1800"/>
        </w:trPr>
        <w:tc>
          <w:tcPr>
            <w:tcW w:w="7655" w:type="dxa"/>
            <w:hideMark/>
          </w:tcPr>
          <w:p w:rsidR="00D8772E" w:rsidRPr="00D8772E" w:rsidRDefault="00D8772E" w:rsidP="00D8772E">
            <w:pPr>
              <w:contextualSpacing/>
              <w:jc w:val="both"/>
              <w:rPr>
                <w:rFonts w:eastAsia="Calibri"/>
                <w:sz w:val="24"/>
                <w:szCs w:val="24"/>
              </w:rPr>
            </w:pPr>
            <w:proofErr w:type="gramStart"/>
            <w:r w:rsidRPr="00D8772E">
              <w:rPr>
                <w:rFonts w:eastAsia="Calibri"/>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D8772E">
              <w:rPr>
                <w:rFonts w:eastAsia="Calibri"/>
                <w:sz w:val="24"/>
                <w:szCs w:val="24"/>
              </w:rPr>
              <w:t xml:space="preserve">, не </w:t>
            </w:r>
            <w:proofErr w:type="gramStart"/>
            <w:r w:rsidRPr="00D8772E">
              <w:rPr>
                <w:rFonts w:eastAsia="Calibri"/>
                <w:sz w:val="24"/>
                <w:szCs w:val="24"/>
              </w:rPr>
              <w:t>превышающей</w:t>
            </w:r>
            <w:proofErr w:type="gramEnd"/>
            <w:r w:rsidRPr="00D8772E">
              <w:rPr>
                <w:rFonts w:eastAsia="Calibri"/>
                <w:sz w:val="24"/>
                <w:szCs w:val="24"/>
              </w:rPr>
              <w:t xml:space="preserve"> 312 тысяч рублей за налоговые периоды после 1 января 2025 года)</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000 10102030010000110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1 774 580,00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38 835,21</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2,19</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000 10102040010000110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75 000,00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r>
      <w:tr w:rsidR="00D8772E" w:rsidRPr="00D8772E" w:rsidTr="00D8772E">
        <w:trPr>
          <w:trHeight w:val="70"/>
        </w:trPr>
        <w:tc>
          <w:tcPr>
            <w:tcW w:w="7655" w:type="dxa"/>
            <w:hideMark/>
          </w:tcPr>
          <w:p w:rsidR="00D8772E" w:rsidRPr="00D8772E" w:rsidRDefault="00D8772E" w:rsidP="00D8772E">
            <w:pPr>
              <w:contextualSpacing/>
              <w:jc w:val="both"/>
              <w:rPr>
                <w:rFonts w:eastAsia="Calibri"/>
                <w:sz w:val="24"/>
                <w:szCs w:val="24"/>
              </w:rPr>
            </w:pPr>
            <w:proofErr w:type="gramStart"/>
            <w:r w:rsidRPr="00D8772E">
              <w:rPr>
                <w:rFonts w:eastAsia="Calibri"/>
                <w:sz w:val="24"/>
                <w:szCs w:val="24"/>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превышающей312</w:t>
            </w:r>
            <w:proofErr w:type="gramEnd"/>
            <w:r w:rsidRPr="00D8772E">
              <w:rPr>
                <w:rFonts w:eastAsia="Calibri"/>
                <w:sz w:val="24"/>
                <w:szCs w:val="24"/>
              </w:rPr>
              <w:t xml:space="preserve"> </w:t>
            </w:r>
            <w:proofErr w:type="gramStart"/>
            <w:r w:rsidRPr="00D8772E">
              <w:rPr>
                <w:rFonts w:eastAsia="Calibri"/>
                <w:sz w:val="24"/>
                <w:szCs w:val="24"/>
              </w:rPr>
              <w:t xml:space="preserve">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w:t>
            </w:r>
            <w:r w:rsidRPr="00D8772E">
              <w:rPr>
                <w:rFonts w:eastAsia="Calibri"/>
                <w:sz w:val="24"/>
                <w:szCs w:val="24"/>
              </w:rPr>
              <w:lastRenderedPageBreak/>
              <w:t>налога на доходы физических лиц в отношении доходов физических лиц, не являющихся налоговыми</w:t>
            </w:r>
            <w:proofErr w:type="gramEnd"/>
            <w:r w:rsidRPr="00D8772E">
              <w:rPr>
                <w:rFonts w:eastAsia="Calibri"/>
                <w:sz w:val="24"/>
                <w:szCs w:val="24"/>
              </w:rPr>
              <w:t xml:space="preserve">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000 10102150010000110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132 389,76</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#ДЕЛ/0!</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000 10102210010000110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4 359 978,89</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#ДЕЛ/0!</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000 10102230010000110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56 589,78</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#ДЕЛ/0!</w:t>
            </w:r>
          </w:p>
        </w:tc>
      </w:tr>
      <w:tr w:rsidR="00D8772E" w:rsidRPr="00D8772E" w:rsidTr="00D8772E">
        <w:trPr>
          <w:trHeight w:val="129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000 10302231010000110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751 500,00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169 584,66</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22,57</w:t>
            </w:r>
          </w:p>
        </w:tc>
      </w:tr>
      <w:tr w:rsidR="00D8772E" w:rsidRPr="00D8772E" w:rsidTr="00D8772E">
        <w:trPr>
          <w:trHeight w:val="154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Доходы от уплаты акцизов на моторные масла для дизельных и (или) карбюраторных (</w:t>
            </w:r>
            <w:proofErr w:type="spellStart"/>
            <w:r w:rsidRPr="00D8772E">
              <w:rPr>
                <w:rFonts w:eastAsia="Calibri"/>
                <w:sz w:val="24"/>
                <w:szCs w:val="24"/>
              </w:rPr>
              <w:t>инжекторных</w:t>
            </w:r>
            <w:proofErr w:type="spellEnd"/>
            <w:r w:rsidRPr="00D8772E">
              <w:rPr>
                <w:rFonts w:eastAsia="Calibri"/>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000 10302241010000110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3 400,00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963,61</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28,34</w:t>
            </w:r>
          </w:p>
        </w:tc>
      </w:tr>
      <w:tr w:rsidR="00D8772E" w:rsidRPr="00D8772E" w:rsidTr="00D8772E">
        <w:trPr>
          <w:trHeight w:val="129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000 10302251010000110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759 000,00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189 279,50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24,94</w:t>
            </w:r>
          </w:p>
        </w:tc>
      </w:tr>
      <w:tr w:rsidR="00D8772E" w:rsidRPr="00D8772E" w:rsidTr="00D8772E">
        <w:trPr>
          <w:trHeight w:val="7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D8772E">
              <w:rPr>
                <w:rFonts w:eastAsia="Calibri"/>
                <w:sz w:val="24"/>
                <w:szCs w:val="24"/>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000 10302261010000110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-77 000,00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-14 583,55</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18,94</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Налог, взимаемый с налогоплательщиков, выбравших в качестве объекта налогообложения доходы</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000 10501011010000110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3 761 000,00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306 128,75</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8,14</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000 10501021010000110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776 000,00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375 890,17</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48,44</w:t>
            </w:r>
          </w:p>
        </w:tc>
      </w:tr>
      <w:tr w:rsidR="00D8772E" w:rsidRPr="00D8772E" w:rsidTr="00D8772E">
        <w:trPr>
          <w:trHeight w:val="30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Единый налог на вмененный доход для отдельных видов деятельности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000 10502010020000110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153,35</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#ДЕЛ/0!</w:t>
            </w:r>
          </w:p>
        </w:tc>
      </w:tr>
      <w:tr w:rsidR="00D8772E" w:rsidRPr="00D8772E" w:rsidTr="00D8772E">
        <w:trPr>
          <w:trHeight w:val="30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Единый сельскохозяйственный налог</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000 10503010010000110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55 000,00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56 999,61</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103,64</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Налог, взимаемый в связи с применением патентной системы налогообложения, зачисляемый в бюджеты муниципальных районов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000 10504020020000110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610 000,00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256 825,00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42,10</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000 10803010010000110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1 876 000,00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1 155 695,35</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61,60</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Государственная пошлина за выдачу разрешения на установку рекламной конструкции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000 10807150010000110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10 000,00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5 000,00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50,00</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proofErr w:type="gramStart"/>
            <w:r w:rsidRPr="00D8772E">
              <w:rPr>
                <w:rFonts w:eastAsia="Calibri"/>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000 11105013050000120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200 000,00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69 863,88</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34,93</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000 11105013130000120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135 716,16</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16 462,80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12,13</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proofErr w:type="gramStart"/>
            <w:r w:rsidRPr="00D8772E">
              <w:rPr>
                <w:rFonts w:eastAsia="Calibri"/>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000 11105025050000120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24 840,00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6 985,00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28,12</w:t>
            </w:r>
          </w:p>
        </w:tc>
      </w:tr>
      <w:tr w:rsidR="00D8772E" w:rsidRPr="00D8772E" w:rsidTr="00D8772E">
        <w:trPr>
          <w:trHeight w:val="7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 xml:space="preserve">Доходы от сдачи в аренду имущества, находящегося в оперативном </w:t>
            </w:r>
            <w:r w:rsidRPr="00D8772E">
              <w:rPr>
                <w:rFonts w:eastAsia="Calibri"/>
                <w:sz w:val="24"/>
                <w:szCs w:val="24"/>
              </w:rPr>
              <w:lastRenderedPageBreak/>
              <w:t>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 xml:space="preserve">000 </w:t>
            </w:r>
            <w:r w:rsidRPr="00D8772E">
              <w:rPr>
                <w:rFonts w:eastAsia="Calibri"/>
                <w:sz w:val="24"/>
                <w:szCs w:val="24"/>
              </w:rPr>
              <w:lastRenderedPageBreak/>
              <w:t>11105035050000120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265 300,00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34 964,01</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13,18</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Доходы от сдачи в аренду имущества, составляющего казну муниципальных районов (за исключением земельных участков)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000 11105075050000120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423 000,00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109 919,27</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25,99</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000 11107015050000120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40 800,00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Плата за выбросы загрязняющих веществ в атмосферный воздух стационарными объектами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000 11201010010000120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42 132,85</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110 490,30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262,24</w:t>
            </w:r>
          </w:p>
        </w:tc>
      </w:tr>
      <w:tr w:rsidR="00D8772E" w:rsidRPr="00D8772E" w:rsidTr="00D8772E">
        <w:trPr>
          <w:trHeight w:val="30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Плата за размещение твердых коммунальных отходов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000 11201042010000120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5 630,48</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316 112,75</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5 614,31</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000 11201070010000120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272 879,06</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000 11302065050000130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250 420,00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57 534,77</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22,98</w:t>
            </w:r>
          </w:p>
        </w:tc>
      </w:tr>
      <w:tr w:rsidR="00D8772E" w:rsidRPr="00D8772E" w:rsidTr="00D8772E">
        <w:trPr>
          <w:trHeight w:val="30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Прочие доходы от компенсации затрат бюджетов муниципальных районов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000 11302995050000130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416,16</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60 611,51</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14 564,47</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000 11406013050000430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153 803,00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108 803,00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70,74</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000 11406013130000430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45 127,18</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36 561,12</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81,02</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000 11601053010000140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43 100,00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5 715,69</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13,26</w:t>
            </w:r>
          </w:p>
        </w:tc>
      </w:tr>
      <w:tr w:rsidR="00D8772E" w:rsidRPr="00D8772E" w:rsidTr="00D8772E">
        <w:trPr>
          <w:trHeight w:val="129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000 11601063010000140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69 400,00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50 891,80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73,33</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000 11601073010000140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16 400,00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1 000,00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6,10</w:t>
            </w:r>
          </w:p>
        </w:tc>
      </w:tr>
      <w:tr w:rsidR="00D8772E" w:rsidRPr="00D8772E" w:rsidTr="00D8772E">
        <w:trPr>
          <w:trHeight w:val="129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000 11601083010000140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195 000,00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47 500,00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24,36</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000 11601123010000140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6 300,00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#ДЕЛ/0!</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000 11601133010000140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9 000,00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r>
      <w:tr w:rsidR="00D8772E" w:rsidRPr="00D8772E" w:rsidTr="00D8772E">
        <w:trPr>
          <w:trHeight w:val="129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D8772E">
              <w:rPr>
                <w:rFonts w:eastAsia="Calibri"/>
                <w:sz w:val="24"/>
                <w:szCs w:val="24"/>
              </w:rPr>
              <w:t>саморегулируемых</w:t>
            </w:r>
            <w:proofErr w:type="spellEnd"/>
            <w:r w:rsidRPr="00D8772E">
              <w:rPr>
                <w:rFonts w:eastAsia="Calibri"/>
                <w:sz w:val="24"/>
                <w:szCs w:val="24"/>
              </w:rPr>
              <w:t xml:space="preserve"> организаций, налагаемые мировыми судьями, комиссиями по делам несовершеннолетних и защите их прав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000 11601143010000140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320 600,00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70 000,00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21,83</w:t>
            </w:r>
          </w:p>
        </w:tc>
      </w:tr>
      <w:tr w:rsidR="00D8772E" w:rsidRPr="00D8772E" w:rsidTr="00D8772E">
        <w:trPr>
          <w:trHeight w:val="1800"/>
        </w:trPr>
        <w:tc>
          <w:tcPr>
            <w:tcW w:w="7655" w:type="dxa"/>
            <w:hideMark/>
          </w:tcPr>
          <w:p w:rsidR="00D8772E" w:rsidRPr="00D8772E" w:rsidRDefault="00D8772E" w:rsidP="00D8772E">
            <w:pPr>
              <w:contextualSpacing/>
              <w:jc w:val="both"/>
              <w:rPr>
                <w:rFonts w:eastAsia="Calibri"/>
                <w:sz w:val="24"/>
                <w:szCs w:val="24"/>
              </w:rPr>
            </w:pPr>
            <w:proofErr w:type="gramStart"/>
            <w:r w:rsidRPr="00D8772E">
              <w:rPr>
                <w:rFonts w:eastAsia="Calibri"/>
                <w:sz w:val="24"/>
                <w:szCs w:val="24"/>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000 11601153010000140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37 300,00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000 11601173010000140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7 400,00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2 000,00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27,03</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000 11601193010000140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20 900,00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21 000,03</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100,48</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000 11601203010000140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273 380,00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32 415,87</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11,86</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000 11602020020000140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000 11610032050000140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128 780,61</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179 656,42</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139,51</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000 11610123010000140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186 933,49</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#ДЕЛ/0!</w:t>
            </w:r>
          </w:p>
        </w:tc>
      </w:tr>
      <w:tr w:rsidR="00D8772E" w:rsidRPr="00D8772E" w:rsidTr="00D8772E">
        <w:trPr>
          <w:trHeight w:val="70"/>
        </w:trPr>
        <w:tc>
          <w:tcPr>
            <w:tcW w:w="7655" w:type="dxa"/>
            <w:hideMark/>
          </w:tcPr>
          <w:p w:rsidR="00D8772E" w:rsidRPr="00D8772E" w:rsidRDefault="00D8772E" w:rsidP="00D8772E">
            <w:pPr>
              <w:contextualSpacing/>
              <w:jc w:val="both"/>
              <w:rPr>
                <w:rFonts w:eastAsia="Calibri"/>
                <w:sz w:val="24"/>
                <w:szCs w:val="24"/>
              </w:rPr>
            </w:pPr>
            <w:proofErr w:type="gramStart"/>
            <w:r w:rsidRPr="00D8772E">
              <w:rPr>
                <w:rFonts w:eastAsia="Calibri"/>
                <w:sz w:val="24"/>
                <w:szCs w:val="24"/>
              </w:rPr>
              <w:t xml:space="preserve">Платежи по искам о возмещении вреда, причиненного окружающей </w:t>
            </w:r>
            <w:r w:rsidRPr="00D8772E">
              <w:rPr>
                <w:rFonts w:eastAsia="Calibri"/>
                <w:sz w:val="24"/>
                <w:szCs w:val="24"/>
              </w:rPr>
              <w:lastRenderedPageBreak/>
              <w:t>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D8772E">
              <w:rPr>
                <w:rFonts w:eastAsia="Calibri"/>
                <w:sz w:val="24"/>
                <w:szCs w:val="24"/>
              </w:rPr>
              <w:t xml:space="preserve"> объектам охоты и рыболовства и среде их обитания), подлежащие зачислению в бюджет муниципального образования</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 xml:space="preserve">000 </w:t>
            </w:r>
            <w:r w:rsidRPr="00D8772E">
              <w:rPr>
                <w:rFonts w:eastAsia="Calibri"/>
                <w:sz w:val="24"/>
                <w:szCs w:val="24"/>
              </w:rPr>
              <w:lastRenderedPageBreak/>
              <w:t>11611050010000140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50 000,00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16 885,41</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33,77</w:t>
            </w:r>
          </w:p>
        </w:tc>
      </w:tr>
      <w:tr w:rsidR="00D8772E" w:rsidRPr="00D8772E" w:rsidTr="00D8772E">
        <w:trPr>
          <w:trHeight w:val="30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Невыясненные поступления, зачисляемые в бюджеты муниципальных районов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000 11701050050000180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-50 003,77</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#ДЕЛ/0!</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000 20215001050000150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219 808 816,00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52 160 359,00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23,73</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000 20225179050000150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3 815 461,21</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954 899,98</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25,03</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000 20225304050000150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8 884 390,50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1 574 375,86</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17,72</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Субсидии бюджетам муниципальных районов на реализацию мероприятий по обеспечению жильем молодых семей</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000 20225497050000150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855 540,00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r>
      <w:tr w:rsidR="00D8772E" w:rsidRPr="00D8772E" w:rsidTr="00D8772E">
        <w:trPr>
          <w:trHeight w:val="30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Субсидии бюджетам муниципальных районов на поддержку отрасли культуры</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000 20225519050000150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183 683,05</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183 683,05</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100,00</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Субсидии бюджетам муниципальных районов на реализацию мероприятий по модернизации школьных систем образования</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000 20225750050000150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10 811 741,76</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r>
      <w:tr w:rsidR="00D8772E" w:rsidRPr="00D8772E" w:rsidTr="00D8772E">
        <w:trPr>
          <w:trHeight w:val="30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Прочие субсидии бюджетам муниципальных районов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000 20229999050000150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78 376 449,77</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19 970 873,00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25,48</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Субвенции бюджетам муниципальных районов на выполнение передаваемых полномочий субъектов Российской Федерации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000 20230024050000150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338 679 915,30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72 516 090,79</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21,41</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000 20230027050000150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11 638 421,00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2 767 199,82</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23,78</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000 20230029050000150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415 578,00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40 000,00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9,63</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000 20235120050000150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462,32</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000 20240014050000150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2 828 390,00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713 500,00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25,23</w:t>
            </w:r>
          </w:p>
        </w:tc>
      </w:tr>
      <w:tr w:rsidR="00D8772E" w:rsidRPr="00D8772E" w:rsidTr="00D8772E">
        <w:trPr>
          <w:trHeight w:val="1800"/>
        </w:trPr>
        <w:tc>
          <w:tcPr>
            <w:tcW w:w="7655" w:type="dxa"/>
            <w:hideMark/>
          </w:tcPr>
          <w:p w:rsidR="00D8772E" w:rsidRPr="00D8772E" w:rsidRDefault="00D8772E" w:rsidP="00D8772E">
            <w:pPr>
              <w:contextualSpacing/>
              <w:jc w:val="both"/>
              <w:rPr>
                <w:rFonts w:eastAsia="Calibri"/>
                <w:sz w:val="24"/>
                <w:szCs w:val="24"/>
              </w:rPr>
            </w:pPr>
            <w:proofErr w:type="gramStart"/>
            <w:r w:rsidRPr="00D8772E">
              <w:rPr>
                <w:rFonts w:eastAsia="Calibri"/>
                <w:sz w:val="24"/>
                <w:szCs w:val="24"/>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000 20245050050000150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1 257 732,00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314 433,00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25,00</w:t>
            </w:r>
          </w:p>
        </w:tc>
      </w:tr>
      <w:tr w:rsidR="00D8772E" w:rsidRPr="00D8772E" w:rsidTr="00D8772E">
        <w:trPr>
          <w:trHeight w:val="154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000 20245303050000150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26 771 724,00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6 605 572,66</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24,67</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Прочие межбюджетные трансферты, передаваемые бюджетам муниципальных районов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000 20249999050000150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103 000,00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r>
    </w:tbl>
    <w:p w:rsidR="00D8772E" w:rsidRPr="00D8772E" w:rsidRDefault="00D8772E" w:rsidP="00D8772E">
      <w:pPr>
        <w:tabs>
          <w:tab w:val="left" w:pos="7840"/>
        </w:tabs>
      </w:pPr>
    </w:p>
    <w:p w:rsidR="00D8772E" w:rsidRPr="00D8772E" w:rsidRDefault="00D8772E" w:rsidP="00D8772E">
      <w:pPr>
        <w:tabs>
          <w:tab w:val="left" w:pos="7840"/>
        </w:tabs>
        <w:contextualSpacing/>
      </w:pPr>
    </w:p>
    <w:p w:rsidR="00D8772E" w:rsidRPr="00D8772E" w:rsidRDefault="00D8772E" w:rsidP="00D8772E">
      <w:pPr>
        <w:numPr>
          <w:ilvl w:val="0"/>
          <w:numId w:val="41"/>
        </w:numPr>
        <w:tabs>
          <w:tab w:val="left" w:pos="7840"/>
        </w:tabs>
        <w:spacing w:after="200" w:line="276" w:lineRule="auto"/>
        <w:contextualSpacing/>
        <w:jc w:val="center"/>
        <w:rPr>
          <w:b/>
          <w:sz w:val="24"/>
          <w:szCs w:val="24"/>
        </w:rPr>
      </w:pPr>
      <w:r w:rsidRPr="00D8772E">
        <w:rPr>
          <w:b/>
          <w:sz w:val="24"/>
          <w:szCs w:val="24"/>
        </w:rPr>
        <w:t>Расходы бюджета</w:t>
      </w:r>
    </w:p>
    <w:p w:rsidR="00D8772E" w:rsidRPr="00D8772E" w:rsidRDefault="00D8772E" w:rsidP="00D8772E">
      <w:pPr>
        <w:tabs>
          <w:tab w:val="left" w:pos="7840"/>
        </w:tabs>
        <w:contextualSpacing/>
      </w:pPr>
    </w:p>
    <w:tbl>
      <w:tblPr>
        <w:tblStyle w:val="ad"/>
        <w:tblW w:w="0" w:type="auto"/>
        <w:tblInd w:w="250" w:type="dxa"/>
        <w:tblLook w:val="04A0"/>
      </w:tblPr>
      <w:tblGrid>
        <w:gridCol w:w="8080"/>
        <w:gridCol w:w="2407"/>
        <w:gridCol w:w="1750"/>
        <w:gridCol w:w="1608"/>
        <w:gridCol w:w="1422"/>
      </w:tblGrid>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Наименование показателя</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Код расхода по бюджетной классификации</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Утвержденные бюджетные назначения</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Исполнено</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Процент исполнения</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1</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Расходы бюджета - всего</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Х</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858 973 203,66</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195 342 413,01</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22,74</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 том числе:</w:t>
            </w:r>
            <w:r w:rsidRPr="00D8772E">
              <w:rPr>
                <w:sz w:val="24"/>
                <w:szCs w:val="24"/>
              </w:rPr>
              <w:b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000 0102 7711019980 121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2 427 249,00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555 519,00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22,89</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государственных (муниципальных) органов,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000 0102 7711019980 122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33 000,00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20 700,00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62,73</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000 0102 7711019980 129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726 989,00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167 766,75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23,08</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000 0104 0241119980 121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8 383 806,79</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3 200 396,71</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38,17</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государственных (муниципальных) органов,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000 0104 0241119980 122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110 000,00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3 948,00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3,59</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000 0104 0241119980 129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3 918 317,85</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945 983,79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24,14</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налога на имущество организаций и земельного налога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000 0104 0241119980 851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прочих налогов, сборов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000 0104 0241119980 852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369,00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1,85</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иных платежей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000 0104 0241119980 853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71 000,00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66 000,00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92,96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000 0105 0241151202 244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462,32</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000 0106 0241019980 121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8 179 135,00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1 996 828,34</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24,41</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государственных (муниципальных) органов,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000 0106 0241019980 122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2 400,00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12,00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000 0106 0241019980 129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2 455 001,00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581 715,56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23,70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000 0106 0241019980 242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338 000,00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40 217,58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11,90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000 0106 0241019980 244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135 500,00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21 185,00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15,63</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000 0106 0241019982 121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60 207,37</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5 817,78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9,66</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000 0106 0241019982 129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18 182,63</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1 756,97</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9,66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Резервные средства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000 0111 7735019970 870</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1 500 000,00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000 0113 0231210030 244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000 0113 0231210040 244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000 0113 0231210060 244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000 0113 0241110030 111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11 903 466,93</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2 447 412,05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20,56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учреждений,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000 0113 0241110030 112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130 000,00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17 510,00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13,47</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000 0113 0241110030 119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3 036 147,47</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709 009,59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23,35</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000 0113 0241110030 242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2 035 934,56</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308 362,66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15,15</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000 0113 0241110030 244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12 824 343,30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830 254,64</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6,47</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энергетических ресурсов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000 0113 0241110030 247</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5 348 320,14</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1 279 239,04</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23,92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налога на имущество организаций и земельного налога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000 0113 0241110030 851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1 447,00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3,62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прочих налогов, сборов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000 0113 0241110030 852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45 850,00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11 178,00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24,38</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Уплата иных платежей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000 0113 0241110030 853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366,56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4,58</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000 0113 0241120010 111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2 073 733,00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460 689,89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22,22</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000 0113 0241120010 119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626 267,00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144 282,75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23,04</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000 0113 0241170820 121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206 000,00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62 100,00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30,15</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государственных (муниципальных) органов,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000 0113 0241170820 122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000 0113 0241170820 129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60 400,00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18 754,20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31,05</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000 0113 0241170820 244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62 045,00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864,70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1,39</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000 0113 0241210010 244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2 800,00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2 800,00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100,00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000 0310 0231210010 244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231 000,00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146 376,00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63,37</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000 0310 0231210020 244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000 0310 0231272680 244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405 027,37</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иные цели</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000 0401 0142070560 612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103 000,00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000 0401 0161010020 111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000 0401 0161010020 119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22 650,00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000 0401 0161010020 121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184 300,00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000 0401 0161010020 129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55 700,00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000 0401 0161010020 611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96 000,00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000 0405 0251371590 811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11 880,00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02513S1590 811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120,00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000 0405 0251510010 244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Премии и гранты</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000 0405 0251510010 350</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000 0405 0251572320 244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501 417,30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000 0405 0251619980 121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3 269 932,08</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808 806,78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24,73</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государственных (муниципальных) органов,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000 0405 0251619980 122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000 0405 0251619980 129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987 519,48</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236 824,55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23,98</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000 0405 0251619980 242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102 160,00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39 617,40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38,78</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000 0405 0251619980 244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242 307,44</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47 296,86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19,52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налога на имущество организаций и земельного налога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000 0405 0251619980 851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172,00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34,40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000 0408 0271010010 244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10 000 753,36</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2 366 151,68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23,66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0409 021129Д001 244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2 826 936,52</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855 924,00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30,28</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000 0412 0211110010 244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000 0412 0211110030 813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150 000,00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000 0412 0241110020 244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207 500,00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000 0501 0221010070 244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286 727,04</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67 167,09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23,43</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000 0502 0221110050 811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2 398 000,00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000 0502 0221110300 244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1 400 000,00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1 400 000,00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100,00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000 0503 0291110010 244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908 000,00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720 000,00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79,30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000 0505 0221219980 121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2 937 067,17</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996 074,42</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33,91</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государственных (муниципальных) органов,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000 0505 0221219980 122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000 0505 0221219980 129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886 994,29</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165 802,63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18,69</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000 0505 0221219980 242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95 000,00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18 162,17</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19,12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000 0505 0221219980 244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289 103,20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68 481,61</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23,69</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налога на имущество организаций и земельного налога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000 0505 0221219980 851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000 0603 0251410010 244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000 0605 0291110030 244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1 306 718,59</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000 0701 0111010010 611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25 628 943,42</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6 065 264,04</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23,67</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000 0701 0111010020 611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12 462 934,00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2 967 808,74</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23,81</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000 0701 0111070080 611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42 081 699,00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7 713 491,00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18,33</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000 0701 0112010010 611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76 700,00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4 644,00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6,05</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000 0702 0111010020 611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70 698 739,30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17 496 931,18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24,75</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000 0702 0111070080 611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263 463 619,00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57 355 200,39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21,77</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000 0702 0111170150 611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136 000,00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20 535,00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15,10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0702 01111L3042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9 351 990,00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1 657 237,73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17,72</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0702 01111S0150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260 000,00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23 260,00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8,95</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000 0702 0111210010 611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172 717,90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172 717,90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100,00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000 0702 0112010010 611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417 836,00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36 103,80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8,64</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иные цели</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0702 011Ю457502 612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10 051 120,45</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иные цели</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0702 011Ю4А7502 612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1 405 655,74</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0702 011Ю653032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26 771 724,00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6 605 572,66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24,67</w:t>
            </w:r>
          </w:p>
        </w:tc>
      </w:tr>
      <w:tr w:rsidR="00D8772E" w:rsidRPr="00D8772E" w:rsidTr="00D8772E">
        <w:trPr>
          <w:trHeight w:val="1035"/>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000 0703 0111010030 614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4 395 096,50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1 209 274,27</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27,51</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000 0703 0111070080 611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2 893 752,00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1035"/>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000 0703 0111070100 614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5 981 723,00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4 400 364,63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73,56</w:t>
            </w:r>
          </w:p>
        </w:tc>
      </w:tr>
      <w:tr w:rsidR="00D8772E" w:rsidRPr="00D8772E" w:rsidTr="00D8772E">
        <w:trPr>
          <w:trHeight w:val="1035"/>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01110S0100 614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5 809 363,00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2 739 629,35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47,16</w:t>
            </w:r>
          </w:p>
        </w:tc>
      </w:tr>
      <w:tr w:rsidR="00D8772E" w:rsidRPr="00D8772E" w:rsidTr="00D8772E">
        <w:trPr>
          <w:trHeight w:val="1035"/>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000 0703 0111210010 614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1 550 689,58</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540 178,58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34,83</w:t>
            </w:r>
          </w:p>
        </w:tc>
      </w:tr>
      <w:tr w:rsidR="00D8772E" w:rsidRPr="00D8772E" w:rsidTr="00D8772E">
        <w:trPr>
          <w:trHeight w:val="1035"/>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000 0703 0111670100 614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13 791 800,00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611 618,37</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4,43</w:t>
            </w:r>
          </w:p>
        </w:tc>
      </w:tr>
      <w:tr w:rsidR="00D8772E" w:rsidRPr="00D8772E" w:rsidTr="00D8772E">
        <w:trPr>
          <w:trHeight w:val="1035"/>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01116S0100 614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4 419 448,00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1035"/>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01116S0101 615</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174 570,00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1035"/>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01116S0101 625</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174 570,00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01116S0101 635</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174 570,00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01116S0101 816</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225 936,00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1035"/>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000 0703 0112010010 614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70 418,00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10 838,00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15,39</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000 0703 0122310010 611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3 813 340,00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671 978,52</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17,62</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000 0703 0122310030 611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7 500,00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25,00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000 0703 0122371470 611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2 183 532,00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400 000,00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18,32</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000 0703 0122371700 611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83 390,00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30 000,00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35,98</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01223S1470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2 004 794,00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632 605,83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31,55</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01223S1700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842,00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304,00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36,10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000 0707 0131010010 111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8 524 829,11</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2 309 422,07</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27,09</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000 0707 0131010010 119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2 568 458,39</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672 964,60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26,20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000 0707 0131010010 242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61 280,00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9 795,07</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15,98</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321 217,02</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132 072,29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41,12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энергетических ресурсов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000 0707 0131010010 247</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893 690,48</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253 479,40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28,36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прочих налогов, сборов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000 0707 0131010010 852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4 800,00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1 700,00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35,42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иных платежей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000 0707 0131010010 853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7,16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1,19</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учреждений,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000 0707 0131010020 112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7 950,00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26,50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учреждений привлекаемым лицам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000 0707 0131010020 113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29 900,00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59,80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000 0707 0131010020 244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1 698 132,58</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399 401,96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23,52</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000 0707 0131010030 242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43 000,00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3 431,00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7,98</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000 0707 0131010030 244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30 000,00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100,00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000 0707 0131010040 244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учреждений,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000 0709 0111210010 112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232 650,00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5 400,00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учреждений привлекаемым лицам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000 0709 0111210010 113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353 226,10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15 600,00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4,42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000 0709 0111210010 244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398 718,50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45 085,00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11,31</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учреждений,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000 0709 0111410010 112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9 516,00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17,30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000 0709 0111410010 119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15 270,00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6 765,36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44,30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000 0709 0111410010 242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1 073 941,72</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185 065,61</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17,23</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2 834 828,97</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522 516,83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18,43</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энергетических ресурсов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000 0709 0111410010 247</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1 255 395,91</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285 234,58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22,72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налога на имущество организаций и земельного налога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000 0709 0111410010 851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14 000,00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2 916,00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20,83</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прочих налогов, сборов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000 0709 0111410010 852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17 000,00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2 014,00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11,85</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иных платежей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000 0709 0111410010 853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363,03</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63,03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17,36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000 0709 0111470100 111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22 759 855,00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5 956 598,34</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26,17</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000 0709 0111470100 119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6 873 476,00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2 050 217,66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29,83</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01114S0100 111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20 874 683,00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6 379 282,09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30,56</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01114S0100 119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6 283 014,00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1 367 039,23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21,76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000 0709 0111519980 121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3 352 566,00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692 226,09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20,65</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государственных (муниципальных) органов,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000 0709 0111519980 122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54 000,00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19 740,00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36,56</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000 0709 0111519980 129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1 006 570,00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139 344,22</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13,84</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000 0709 0111519980 242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14 420,88</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3 130,68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21,71</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000 0709 0111519980 244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22 000,00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11 780,00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53,55</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000 0709 0112010010 244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130 000,00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15 000,00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11,54</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населению</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000 0709 0112072770 360</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150 000,00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75 000,00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50,00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Иные выплаты населению</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01120S2770 360</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144 000,00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36 000,00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25,00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011Ю650502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1 257 732,00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314 433,00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25,00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011Ю651791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3 854 432,78</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964 545,45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25,02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000 0709 0131219980 121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2 349 580,48</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256 575,76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10,92</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государственных (муниципальных) органов,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000 0709 0131219980 122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3 240,00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32,40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000 0709 0131219980 129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709 573,30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76 275,16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10,75</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000 0709 0131219980 244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48 959,69</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371,46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0,76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иных платежей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000 0709 0131219980 853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учреждений привлекаемым лицам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000 0709 0161010030 113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9 100,00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000 0709 0161010030 244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1 008 205,70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иных платежей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000 0709 0161010030 853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9 000,00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01610S0780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330 120,00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000 0801 0124010010 611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12 272 609,77</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2 248 281,53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18,32</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000 0801 0124010030 611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80 500,00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4 195,60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5,21</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000 0801 0124071470 611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10 248 685,00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2 109 250,64</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20,58</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01240S1470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9 796 248,00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2 538 711,85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25,92</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000 0801 0124110010 611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1 030 699,05</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181 148,01</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17,58</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000 0801 0124171470 611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922 955,00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207 613,27</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22,49</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01241S1470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890 568,00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237 288,96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26,64</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000 0801 0124210010 611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2 916 846,09</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548 278,17</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18,80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000 0801 0124210050 611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190 000,00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000 0801 0124271470 611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7 324 453,00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1 583 136,09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21,61</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иные цели</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01242L519Б 612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72 043,94</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72 043,94</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100,00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01242S1470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7 154 230,00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1 974 443,83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27,60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Премии и гранты</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01244L5196 350</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113 494,49</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113 494,49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100,00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000 0801 0181010020 611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64 000,00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 xml:space="preserve">000 0804 0124310010 </w:t>
            </w:r>
            <w:r w:rsidRPr="00D8772E">
              <w:rPr>
                <w:sz w:val="24"/>
                <w:szCs w:val="24"/>
              </w:rPr>
              <w:lastRenderedPageBreak/>
              <w:t>111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lastRenderedPageBreak/>
              <w:t>20 545 081,00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5 512 144,03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26,83</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Иные выплаты персоналу учреждений,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000 0804 0124310010 112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38 000,00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1 750,00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4,61</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000 0804 0124310010 119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6 186 495,00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954 202,69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15,42</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000 0804 0124310010 242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693 000,00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126 137,61</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18,20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3 432 142,04</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536 269,89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15,62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энергетических ресурсов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000 0804 0124310010 247</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153 810,72</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78 922,60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51,31</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прочих налогов, сборов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000 0804 0124310010 852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4 985,00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12,46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иных платежей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000 0804 0124310010 853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000 0804 0124310020 244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000 0804 0124371700 111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5 443 790,00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1 843 318,00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33,86</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000 0804 0124371700 119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1 644 024,00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556 682,00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33,86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01243S1700 111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54 987,00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18 620,00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33,86</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01243S1700 119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16 607,00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5 623,00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33,86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000 0804 0124419980 121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1 579 850,00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461 245,60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29,20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государственных (муниципальных) органов,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000 0804 0124419980 122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24 000,00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000 0804 0124419980 129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477 115,00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81 307,87</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17,04</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000 0804 0124419990 244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 xml:space="preserve">000 0804 0181010020 </w:t>
            </w:r>
            <w:r w:rsidRPr="00D8772E">
              <w:rPr>
                <w:sz w:val="24"/>
                <w:szCs w:val="24"/>
              </w:rPr>
              <w:lastRenderedPageBreak/>
              <w:t>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lastRenderedPageBreak/>
              <w:t>30 000,00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Иные пенсии, социальные доплаты к пенсиям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000 1001 0151210010 312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3 402 009,20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787 158,65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23,14</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000 1003 0111072550 611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415 859,40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126 539,00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30,43</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1003 01110S2550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5 590,00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1 320,00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23,61</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Пособия, компенсации и иные социальные выплаты гражданам, кроме публичных нормативных обязательств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000 1003 0151110010 321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310 000,00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81 432,12</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26,27</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Пособия, компенсации и иные социальные выплаты гражданам, кроме публичных нормативных обязательств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000 1003 0231210010 321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350 000,00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000 1004 0111370110 244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18 150,00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1 165,05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6,42</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Пособия, компенсации, меры социальной поддержки по публичным нормативным обязательствам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000 1004 0111370110 313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397 428,00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38 834,95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9,77</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000 1004 0171070290 244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25 491,00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1 426,77</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5,60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Приобретение товаров, работ и услуг в пользу граждан в целях их социального обеспечения</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000 1004 0171070290 323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3 616 095,00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787 586,21</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21,78</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000 1004 0171070330 244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28 600,00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2 091,43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7,31</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Пособия, компенсации, меры социальной поддержки по публичным нормативным обязательствам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000 1004 0171070330 313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4 014 101,00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887 268,65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22,10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000 1004 0171071250 244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27 973,00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2 520,68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9,01</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Пособия, компенсации, меры социальной поддержки по публичным нормативным обязательствам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000 1004 0171071250 313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3 926 161,00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1 086 306,08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27,67</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гражданам на приобретение жилья</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1004 02210L4970 322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882 000,00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000 1006 0151010010 244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300 000,00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000 1006 0161210010 244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500 000,00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51 403,88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10,28</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000 1006 0171070010 121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960 042,00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249 250,93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25,96</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государственных (муниципальных) органов,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000 1006 0171070010 122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14 834,00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6 604,00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44,52</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000 1006 0171070010 129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288 530,12</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52 295,95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18,12</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000 1006 0171070010 242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21 320,88</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8 525,42</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39,99</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000 1006 0171070010 244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38 158,00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2 250,50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5,90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000 1006 0241171210 121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526 402,45</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152 098,08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28,89</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000 1006 0241171210 129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158 973,55</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44 725,62</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28,13</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000 1006 0501010010 244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государственных (муниципальных) органов привлекаемым лицам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000 1101 0131110010 123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200 000,00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164 800,00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82,40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000 1101 0131110010 244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1 071 500,00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274 073,33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25,58</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энергетических ресурсов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000 1101 0131110010 247</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88 273,93</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25 180,30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28,53</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прочих налогов, сборов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000 1101 0131110010 852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3 020,00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государственных (муниципальных) органов привлекаемым лицам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000 1101 0131110020 123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000 1101 0131110020 244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166 000,00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113 959,10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68,65</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государственных (муниципальных) органов привлекаемым лицам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000 1101 0131110030 123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435 000,00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249 193,00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57,29</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000 1101 0131110030 244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1 445 452,20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697 326,88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48,24</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Пособия, компенсации и иные социальные выплаты гражданам, кроме публичных нормативных обязательств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000 1101 0131110030 321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5 600,00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2 764,92</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49,37</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000 1101 0131110040 242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151 662,00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69 188,85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45,62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государственных (муниципальных) органов привлекаемым лицам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01А1010010 123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Премии и гранты</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01А1010010 350</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170 000,00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23 208,15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13,65</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Дотации на выравнивание бюджетной обеспеченности</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000 1401 0241070800 511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27 399 722,00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6 849 930,00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25,00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межбюджетные трансферты</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000 1403 0241029983 540</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14 154 345,10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3 997 000,00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28,24</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межбюджетные трансферты</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000 1403 0241040010 540</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200 000,00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Результат исполнения бюджета (дефицит/</w:t>
            </w:r>
            <w:proofErr w:type="spellStart"/>
            <w:r w:rsidRPr="00D8772E">
              <w:rPr>
                <w:sz w:val="24"/>
                <w:szCs w:val="24"/>
              </w:rPr>
              <w:t>профицит</w:t>
            </w:r>
            <w:proofErr w:type="spellEnd"/>
            <w:r w:rsidRPr="00D8772E">
              <w:rPr>
                <w:sz w:val="24"/>
                <w:szCs w:val="24"/>
              </w:rPr>
              <w:t>)</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Х</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-10 485 133,25</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-5 606 872,94</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Х</w:t>
            </w:r>
          </w:p>
        </w:tc>
      </w:tr>
    </w:tbl>
    <w:p w:rsidR="00D8772E" w:rsidRPr="00D8772E" w:rsidRDefault="00D8772E" w:rsidP="00D8772E">
      <w:pPr>
        <w:tabs>
          <w:tab w:val="left" w:pos="7840"/>
        </w:tabs>
      </w:pPr>
    </w:p>
    <w:p w:rsidR="00D8772E" w:rsidRPr="00D8772E" w:rsidRDefault="00D8772E" w:rsidP="00D8772E">
      <w:pPr>
        <w:tabs>
          <w:tab w:val="left" w:pos="7840"/>
        </w:tabs>
        <w:contextualSpacing/>
      </w:pPr>
    </w:p>
    <w:p w:rsidR="00D8772E" w:rsidRPr="00D8772E" w:rsidRDefault="00D8772E" w:rsidP="00D8772E">
      <w:pPr>
        <w:tabs>
          <w:tab w:val="left" w:pos="7840"/>
        </w:tabs>
        <w:contextualSpacing/>
        <w:jc w:val="center"/>
        <w:rPr>
          <w:b/>
          <w:sz w:val="24"/>
          <w:szCs w:val="24"/>
        </w:rPr>
      </w:pPr>
      <w:r w:rsidRPr="00D8772E">
        <w:t>3. </w:t>
      </w:r>
      <w:r w:rsidRPr="00D8772E">
        <w:rPr>
          <w:b/>
          <w:sz w:val="24"/>
          <w:szCs w:val="24"/>
        </w:rPr>
        <w:t>Источники финансирования дефицита бюджета</w:t>
      </w:r>
    </w:p>
    <w:p w:rsidR="00D8772E" w:rsidRPr="00D8772E" w:rsidRDefault="00D8772E" w:rsidP="00D8772E">
      <w:pPr>
        <w:tabs>
          <w:tab w:val="left" w:pos="7840"/>
        </w:tabs>
      </w:pPr>
    </w:p>
    <w:tbl>
      <w:tblPr>
        <w:tblW w:w="15324" w:type="dxa"/>
        <w:tblInd w:w="93" w:type="dxa"/>
        <w:tblLook w:val="04A0"/>
      </w:tblPr>
      <w:tblGrid>
        <w:gridCol w:w="7400"/>
        <w:gridCol w:w="2795"/>
        <w:gridCol w:w="1750"/>
        <w:gridCol w:w="1520"/>
        <w:gridCol w:w="1859"/>
      </w:tblGrid>
      <w:tr w:rsidR="00D8772E" w:rsidRPr="00D8772E" w:rsidTr="003E40AA">
        <w:trPr>
          <w:trHeight w:val="1320"/>
        </w:trPr>
        <w:tc>
          <w:tcPr>
            <w:tcW w:w="7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Наименование показателя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Код источника финансирования дефицита бюджета по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Утвержденные бюджетные назначения</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Исполнено</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Неисполненные назначения</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1</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4</w:t>
            </w:r>
          </w:p>
        </w:tc>
        <w:tc>
          <w:tcPr>
            <w:tcW w:w="1533"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5</w:t>
            </w:r>
          </w:p>
        </w:tc>
        <w:tc>
          <w:tcPr>
            <w:tcW w:w="158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6</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Источники финансирования дефицита бюджета - всего</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Х</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10 485 133,25</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5 606 872,94</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4 878 260,31</w:t>
            </w:r>
          </w:p>
        </w:tc>
      </w:tr>
      <w:tr w:rsidR="00D8772E" w:rsidRPr="00D8772E" w:rsidTr="003E40AA">
        <w:trPr>
          <w:trHeight w:val="52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в том числе:</w:t>
            </w:r>
            <w:r w:rsidRPr="00D8772E">
              <w:rPr>
                <w:color w:val="000000"/>
                <w:sz w:val="24"/>
                <w:szCs w:val="24"/>
              </w:rPr>
              <w:br/>
              <w:t>источники внутреннего финансирования бюджета</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000 01000000000000000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из них:</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источники внешнего финансирования бюджета</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000 02000000000000000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из них:</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Изменение остатков средств</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000 01000000000000000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10 485 133,25</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5 606 872,94</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4 878 260,31</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Изменение остатков средств на счетах по учету средств бюджетов</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000 01050000000000000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10 485 133,25</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5 606 872,94</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4 878 260,31</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000 01050000000000500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-848 488 070,41</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-191 456 760,42</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Х</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lastRenderedPageBreak/>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000 01050200000000500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-848 488 070,41</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-191 456 760,42</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Х</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Увеличение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000 01050201000000510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-848 488 070,41</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-191 456 760,42</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Х</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Увеличение прочих остатков денежных средств бюджетов муниципальных районов</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000 01050201050000510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-848 488 070,41</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-191 456 760,42</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Х</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000 01050000000000600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858 973 203,66</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197 063 633,36</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Х</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000 01050200000000600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858 973 203,66</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197 063 633,36</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Х</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Уменьшение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000 01050201000000610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858 973 203,66</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197 063 633,36</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Х</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Уменьшение прочих остатков денежных средств бюджетов муниципальных районов</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000 01050201050000610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858 973 203,66</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197 063 633,36</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Х</w:t>
            </w:r>
          </w:p>
        </w:tc>
      </w:tr>
    </w:tbl>
    <w:p w:rsidR="00D8772E" w:rsidRPr="00D8772E" w:rsidRDefault="00D8772E" w:rsidP="00D8772E">
      <w:pPr>
        <w:tabs>
          <w:tab w:val="left" w:pos="7840"/>
        </w:tabs>
      </w:pPr>
    </w:p>
    <w:p w:rsidR="00D8772E" w:rsidRPr="00D8772E" w:rsidRDefault="00D8772E" w:rsidP="00D8772E">
      <w:pPr>
        <w:spacing w:after="200" w:line="276" w:lineRule="auto"/>
        <w:rPr>
          <w:rFonts w:ascii="Calibri" w:eastAsia="Calibri" w:hAnsi="Calibri"/>
          <w:sz w:val="22"/>
          <w:szCs w:val="22"/>
          <w:lang w:eastAsia="en-US"/>
        </w:rPr>
      </w:pPr>
    </w:p>
    <w:p w:rsidR="00D8772E" w:rsidRPr="009B7034" w:rsidRDefault="00D8772E" w:rsidP="0052457B">
      <w:pPr>
        <w:rPr>
          <w:b/>
          <w:sz w:val="28"/>
          <w:szCs w:val="28"/>
        </w:rPr>
      </w:pPr>
    </w:p>
    <w:sectPr w:rsidR="00D8772E" w:rsidRPr="009B7034" w:rsidSect="00D8772E">
      <w:pgSz w:w="16840" w:h="11907" w:orient="landscape"/>
      <w:pgMar w:top="1418" w:right="538" w:bottom="567" w:left="709" w:header="720" w:footer="720" w:gutter="0"/>
      <w:cols w:space="720" w:equalWidth="0">
        <w:col w:w="15593"/>
      </w:cols>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775A"/>
    <w:multiLevelType w:val="hybridMultilevel"/>
    <w:tmpl w:val="A6404E1C"/>
    <w:lvl w:ilvl="0" w:tplc="0F0E0E5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F55F55"/>
    <w:multiLevelType w:val="singleLevel"/>
    <w:tmpl w:val="07A0CDAA"/>
    <w:lvl w:ilvl="0">
      <w:start w:val="1"/>
      <w:numFmt w:val="decimal"/>
      <w:lvlText w:val="%1."/>
      <w:lvlJc w:val="left"/>
      <w:pPr>
        <w:tabs>
          <w:tab w:val="num" w:pos="1353"/>
        </w:tabs>
        <w:ind w:left="1353" w:hanging="360"/>
      </w:pPr>
      <w:rPr>
        <w:rFonts w:hint="default"/>
      </w:rPr>
    </w:lvl>
  </w:abstractNum>
  <w:abstractNum w:abstractNumId="2">
    <w:nsid w:val="0C2E6C07"/>
    <w:multiLevelType w:val="singleLevel"/>
    <w:tmpl w:val="D7DEFFDA"/>
    <w:lvl w:ilvl="0">
      <w:start w:val="1"/>
      <w:numFmt w:val="decimal"/>
      <w:lvlText w:val="%1."/>
      <w:lvlJc w:val="left"/>
      <w:pPr>
        <w:tabs>
          <w:tab w:val="num" w:pos="927"/>
        </w:tabs>
        <w:ind w:left="927" w:hanging="360"/>
      </w:pPr>
      <w:rPr>
        <w:rFonts w:hint="default"/>
      </w:rPr>
    </w:lvl>
  </w:abstractNum>
  <w:abstractNum w:abstractNumId="3">
    <w:nsid w:val="0C816693"/>
    <w:multiLevelType w:val="singleLevel"/>
    <w:tmpl w:val="BA04A018"/>
    <w:lvl w:ilvl="0">
      <w:start w:val="1"/>
      <w:numFmt w:val="decimal"/>
      <w:lvlText w:val="%1."/>
      <w:lvlJc w:val="left"/>
      <w:pPr>
        <w:tabs>
          <w:tab w:val="num" w:pos="927"/>
        </w:tabs>
        <w:ind w:left="927" w:hanging="360"/>
      </w:pPr>
      <w:rPr>
        <w:rFonts w:hint="default"/>
      </w:rPr>
    </w:lvl>
  </w:abstractNum>
  <w:abstractNum w:abstractNumId="4">
    <w:nsid w:val="104611AF"/>
    <w:multiLevelType w:val="singleLevel"/>
    <w:tmpl w:val="3CACFA40"/>
    <w:lvl w:ilvl="0">
      <w:start w:val="1"/>
      <w:numFmt w:val="decimal"/>
      <w:lvlText w:val="%1."/>
      <w:lvlJc w:val="left"/>
      <w:pPr>
        <w:tabs>
          <w:tab w:val="num" w:pos="1211"/>
        </w:tabs>
        <w:ind w:left="1211" w:hanging="360"/>
      </w:pPr>
      <w:rPr>
        <w:rFonts w:hint="default"/>
      </w:rPr>
    </w:lvl>
  </w:abstractNum>
  <w:abstractNum w:abstractNumId="5">
    <w:nsid w:val="12C65C76"/>
    <w:multiLevelType w:val="singleLevel"/>
    <w:tmpl w:val="0419000F"/>
    <w:lvl w:ilvl="0">
      <w:start w:val="1"/>
      <w:numFmt w:val="decimal"/>
      <w:lvlText w:val="%1."/>
      <w:lvlJc w:val="left"/>
      <w:pPr>
        <w:tabs>
          <w:tab w:val="num" w:pos="360"/>
        </w:tabs>
        <w:ind w:left="360" w:hanging="360"/>
      </w:pPr>
    </w:lvl>
  </w:abstractNum>
  <w:abstractNum w:abstractNumId="6">
    <w:nsid w:val="17EF7289"/>
    <w:multiLevelType w:val="hybridMultilevel"/>
    <w:tmpl w:val="6C1289E8"/>
    <w:lvl w:ilvl="0" w:tplc="0D141F5E">
      <w:start w:val="1"/>
      <w:numFmt w:val="decimal"/>
      <w:lvlText w:val="%1."/>
      <w:lvlJc w:val="left"/>
      <w:pPr>
        <w:tabs>
          <w:tab w:val="num" w:pos="644"/>
        </w:tabs>
        <w:ind w:left="644" w:hanging="360"/>
      </w:pPr>
      <w:rPr>
        <w:rFonts w:hint="default"/>
      </w:rPr>
    </w:lvl>
    <w:lvl w:ilvl="1" w:tplc="C7CA4E86">
      <w:numFmt w:val="none"/>
      <w:lvlText w:val=""/>
      <w:lvlJc w:val="left"/>
      <w:pPr>
        <w:tabs>
          <w:tab w:val="num" w:pos="360"/>
        </w:tabs>
      </w:pPr>
    </w:lvl>
    <w:lvl w:ilvl="2" w:tplc="C90200C4">
      <w:numFmt w:val="none"/>
      <w:lvlText w:val=""/>
      <w:lvlJc w:val="left"/>
      <w:pPr>
        <w:tabs>
          <w:tab w:val="num" w:pos="360"/>
        </w:tabs>
      </w:pPr>
    </w:lvl>
    <w:lvl w:ilvl="3" w:tplc="BB125C6A">
      <w:numFmt w:val="none"/>
      <w:lvlText w:val=""/>
      <w:lvlJc w:val="left"/>
      <w:pPr>
        <w:tabs>
          <w:tab w:val="num" w:pos="360"/>
        </w:tabs>
      </w:pPr>
    </w:lvl>
    <w:lvl w:ilvl="4" w:tplc="B798E064">
      <w:numFmt w:val="none"/>
      <w:lvlText w:val=""/>
      <w:lvlJc w:val="left"/>
      <w:pPr>
        <w:tabs>
          <w:tab w:val="num" w:pos="360"/>
        </w:tabs>
      </w:pPr>
    </w:lvl>
    <w:lvl w:ilvl="5" w:tplc="13063230">
      <w:numFmt w:val="none"/>
      <w:lvlText w:val=""/>
      <w:lvlJc w:val="left"/>
      <w:pPr>
        <w:tabs>
          <w:tab w:val="num" w:pos="360"/>
        </w:tabs>
      </w:pPr>
    </w:lvl>
    <w:lvl w:ilvl="6" w:tplc="C5526322">
      <w:numFmt w:val="none"/>
      <w:lvlText w:val=""/>
      <w:lvlJc w:val="left"/>
      <w:pPr>
        <w:tabs>
          <w:tab w:val="num" w:pos="360"/>
        </w:tabs>
      </w:pPr>
    </w:lvl>
    <w:lvl w:ilvl="7" w:tplc="9176C004">
      <w:numFmt w:val="none"/>
      <w:lvlText w:val=""/>
      <w:lvlJc w:val="left"/>
      <w:pPr>
        <w:tabs>
          <w:tab w:val="num" w:pos="360"/>
        </w:tabs>
      </w:pPr>
    </w:lvl>
    <w:lvl w:ilvl="8" w:tplc="EEF25F4A">
      <w:numFmt w:val="none"/>
      <w:lvlText w:val=""/>
      <w:lvlJc w:val="left"/>
      <w:pPr>
        <w:tabs>
          <w:tab w:val="num" w:pos="360"/>
        </w:tabs>
      </w:pPr>
    </w:lvl>
  </w:abstractNum>
  <w:abstractNum w:abstractNumId="7">
    <w:nsid w:val="1EE919B9"/>
    <w:multiLevelType w:val="singleLevel"/>
    <w:tmpl w:val="0419000F"/>
    <w:lvl w:ilvl="0">
      <w:start w:val="1"/>
      <w:numFmt w:val="decimal"/>
      <w:lvlText w:val="%1."/>
      <w:lvlJc w:val="left"/>
      <w:pPr>
        <w:tabs>
          <w:tab w:val="num" w:pos="360"/>
        </w:tabs>
        <w:ind w:left="360" w:hanging="360"/>
      </w:pPr>
    </w:lvl>
  </w:abstractNum>
  <w:abstractNum w:abstractNumId="8">
    <w:nsid w:val="1EEA2C06"/>
    <w:multiLevelType w:val="hybridMultilevel"/>
    <w:tmpl w:val="33EC3626"/>
    <w:lvl w:ilvl="0" w:tplc="9C3AD02E">
      <w:start w:val="1"/>
      <w:numFmt w:val="decimal"/>
      <w:lvlText w:val="%1."/>
      <w:lvlJc w:val="left"/>
      <w:pPr>
        <w:tabs>
          <w:tab w:val="num" w:pos="1575"/>
        </w:tabs>
        <w:ind w:left="1575" w:hanging="405"/>
      </w:pPr>
      <w:rPr>
        <w:rFonts w:hint="default"/>
      </w:rPr>
    </w:lvl>
    <w:lvl w:ilvl="1" w:tplc="04190019" w:tentative="1">
      <w:start w:val="1"/>
      <w:numFmt w:val="lowerLetter"/>
      <w:lvlText w:val="%2."/>
      <w:lvlJc w:val="left"/>
      <w:pPr>
        <w:tabs>
          <w:tab w:val="num" w:pos="2250"/>
        </w:tabs>
        <w:ind w:left="2250" w:hanging="360"/>
      </w:pPr>
    </w:lvl>
    <w:lvl w:ilvl="2" w:tplc="0419001B" w:tentative="1">
      <w:start w:val="1"/>
      <w:numFmt w:val="lowerRoman"/>
      <w:lvlText w:val="%3."/>
      <w:lvlJc w:val="right"/>
      <w:pPr>
        <w:tabs>
          <w:tab w:val="num" w:pos="2970"/>
        </w:tabs>
        <w:ind w:left="2970" w:hanging="180"/>
      </w:pPr>
    </w:lvl>
    <w:lvl w:ilvl="3" w:tplc="0419000F" w:tentative="1">
      <w:start w:val="1"/>
      <w:numFmt w:val="decimal"/>
      <w:lvlText w:val="%4."/>
      <w:lvlJc w:val="left"/>
      <w:pPr>
        <w:tabs>
          <w:tab w:val="num" w:pos="3690"/>
        </w:tabs>
        <w:ind w:left="3690" w:hanging="360"/>
      </w:pPr>
    </w:lvl>
    <w:lvl w:ilvl="4" w:tplc="04190019" w:tentative="1">
      <w:start w:val="1"/>
      <w:numFmt w:val="lowerLetter"/>
      <w:lvlText w:val="%5."/>
      <w:lvlJc w:val="left"/>
      <w:pPr>
        <w:tabs>
          <w:tab w:val="num" w:pos="4410"/>
        </w:tabs>
        <w:ind w:left="4410" w:hanging="360"/>
      </w:pPr>
    </w:lvl>
    <w:lvl w:ilvl="5" w:tplc="0419001B" w:tentative="1">
      <w:start w:val="1"/>
      <w:numFmt w:val="lowerRoman"/>
      <w:lvlText w:val="%6."/>
      <w:lvlJc w:val="right"/>
      <w:pPr>
        <w:tabs>
          <w:tab w:val="num" w:pos="5130"/>
        </w:tabs>
        <w:ind w:left="5130" w:hanging="180"/>
      </w:pPr>
    </w:lvl>
    <w:lvl w:ilvl="6" w:tplc="0419000F" w:tentative="1">
      <w:start w:val="1"/>
      <w:numFmt w:val="decimal"/>
      <w:lvlText w:val="%7."/>
      <w:lvlJc w:val="left"/>
      <w:pPr>
        <w:tabs>
          <w:tab w:val="num" w:pos="5850"/>
        </w:tabs>
        <w:ind w:left="5850" w:hanging="360"/>
      </w:pPr>
    </w:lvl>
    <w:lvl w:ilvl="7" w:tplc="04190019" w:tentative="1">
      <w:start w:val="1"/>
      <w:numFmt w:val="lowerLetter"/>
      <w:lvlText w:val="%8."/>
      <w:lvlJc w:val="left"/>
      <w:pPr>
        <w:tabs>
          <w:tab w:val="num" w:pos="6570"/>
        </w:tabs>
        <w:ind w:left="6570" w:hanging="360"/>
      </w:pPr>
    </w:lvl>
    <w:lvl w:ilvl="8" w:tplc="0419001B" w:tentative="1">
      <w:start w:val="1"/>
      <w:numFmt w:val="lowerRoman"/>
      <w:lvlText w:val="%9."/>
      <w:lvlJc w:val="right"/>
      <w:pPr>
        <w:tabs>
          <w:tab w:val="num" w:pos="7290"/>
        </w:tabs>
        <w:ind w:left="7290" w:hanging="180"/>
      </w:pPr>
    </w:lvl>
  </w:abstractNum>
  <w:abstractNum w:abstractNumId="9">
    <w:nsid w:val="20C26501"/>
    <w:multiLevelType w:val="singleLevel"/>
    <w:tmpl w:val="4414053C"/>
    <w:lvl w:ilvl="0">
      <w:start w:val="1"/>
      <w:numFmt w:val="decimal"/>
      <w:lvlText w:val="%1."/>
      <w:lvlJc w:val="left"/>
      <w:pPr>
        <w:tabs>
          <w:tab w:val="num" w:pos="660"/>
        </w:tabs>
        <w:ind w:left="660" w:hanging="360"/>
      </w:pPr>
      <w:rPr>
        <w:rFonts w:hint="default"/>
      </w:rPr>
    </w:lvl>
  </w:abstractNum>
  <w:abstractNum w:abstractNumId="10">
    <w:nsid w:val="20EF1E90"/>
    <w:multiLevelType w:val="singleLevel"/>
    <w:tmpl w:val="D7DEFFDA"/>
    <w:lvl w:ilvl="0">
      <w:start w:val="1"/>
      <w:numFmt w:val="decimal"/>
      <w:lvlText w:val="%1."/>
      <w:lvlJc w:val="left"/>
      <w:pPr>
        <w:tabs>
          <w:tab w:val="num" w:pos="927"/>
        </w:tabs>
        <w:ind w:left="927" w:hanging="360"/>
      </w:pPr>
      <w:rPr>
        <w:rFonts w:hint="default"/>
      </w:rPr>
    </w:lvl>
  </w:abstractNum>
  <w:abstractNum w:abstractNumId="11">
    <w:nsid w:val="223A4819"/>
    <w:multiLevelType w:val="hybridMultilevel"/>
    <w:tmpl w:val="87204D5E"/>
    <w:lvl w:ilvl="0" w:tplc="31FE227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3F12BA"/>
    <w:multiLevelType w:val="singleLevel"/>
    <w:tmpl w:val="21CE58BE"/>
    <w:lvl w:ilvl="0">
      <w:start w:val="1"/>
      <w:numFmt w:val="decimal"/>
      <w:lvlText w:val="%1."/>
      <w:lvlJc w:val="left"/>
      <w:pPr>
        <w:tabs>
          <w:tab w:val="num" w:pos="987"/>
        </w:tabs>
        <w:ind w:left="987" w:hanging="420"/>
      </w:pPr>
      <w:rPr>
        <w:rFonts w:hint="default"/>
      </w:rPr>
    </w:lvl>
  </w:abstractNum>
  <w:abstractNum w:abstractNumId="13">
    <w:nsid w:val="2598639F"/>
    <w:multiLevelType w:val="singleLevel"/>
    <w:tmpl w:val="43768AA6"/>
    <w:lvl w:ilvl="0">
      <w:start w:val="1"/>
      <w:numFmt w:val="decimal"/>
      <w:lvlText w:val="%1."/>
      <w:lvlJc w:val="left"/>
      <w:pPr>
        <w:tabs>
          <w:tab w:val="num" w:pos="786"/>
        </w:tabs>
        <w:ind w:left="786" w:hanging="360"/>
      </w:pPr>
      <w:rPr>
        <w:rFonts w:hint="default"/>
      </w:rPr>
    </w:lvl>
  </w:abstractNum>
  <w:abstractNum w:abstractNumId="14">
    <w:nsid w:val="2ADE4F72"/>
    <w:multiLevelType w:val="singleLevel"/>
    <w:tmpl w:val="D7DEFFDA"/>
    <w:lvl w:ilvl="0">
      <w:start w:val="1"/>
      <w:numFmt w:val="decimal"/>
      <w:lvlText w:val="%1."/>
      <w:lvlJc w:val="left"/>
      <w:pPr>
        <w:tabs>
          <w:tab w:val="num" w:pos="927"/>
        </w:tabs>
        <w:ind w:left="927" w:hanging="360"/>
      </w:pPr>
      <w:rPr>
        <w:rFonts w:hint="default"/>
      </w:rPr>
    </w:lvl>
  </w:abstractNum>
  <w:abstractNum w:abstractNumId="15">
    <w:nsid w:val="2C0445DF"/>
    <w:multiLevelType w:val="singleLevel"/>
    <w:tmpl w:val="6FB027D6"/>
    <w:lvl w:ilvl="0">
      <w:start w:val="1"/>
      <w:numFmt w:val="bullet"/>
      <w:lvlText w:val="-"/>
      <w:lvlJc w:val="left"/>
      <w:pPr>
        <w:tabs>
          <w:tab w:val="num" w:pos="1287"/>
        </w:tabs>
        <w:ind w:left="1287" w:hanging="360"/>
      </w:pPr>
      <w:rPr>
        <w:rFonts w:hint="default"/>
      </w:rPr>
    </w:lvl>
  </w:abstractNum>
  <w:abstractNum w:abstractNumId="16">
    <w:nsid w:val="303D5916"/>
    <w:multiLevelType w:val="hybridMultilevel"/>
    <w:tmpl w:val="5C52179E"/>
    <w:lvl w:ilvl="0" w:tplc="8C18DB2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576A30"/>
    <w:multiLevelType w:val="singleLevel"/>
    <w:tmpl w:val="E048E3B4"/>
    <w:lvl w:ilvl="0">
      <w:start w:val="1"/>
      <w:numFmt w:val="decimal"/>
      <w:lvlText w:val="%1."/>
      <w:lvlJc w:val="left"/>
      <w:pPr>
        <w:tabs>
          <w:tab w:val="num" w:pos="1214"/>
        </w:tabs>
        <w:ind w:left="1214" w:hanging="360"/>
      </w:pPr>
      <w:rPr>
        <w:rFonts w:hint="default"/>
      </w:rPr>
    </w:lvl>
  </w:abstractNum>
  <w:abstractNum w:abstractNumId="18">
    <w:nsid w:val="38AA0DD9"/>
    <w:multiLevelType w:val="singleLevel"/>
    <w:tmpl w:val="C4E8B1D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9">
    <w:nsid w:val="3B67276E"/>
    <w:multiLevelType w:val="singleLevel"/>
    <w:tmpl w:val="9D985140"/>
    <w:lvl w:ilvl="0">
      <w:start w:val="1"/>
      <w:numFmt w:val="decimal"/>
      <w:lvlText w:val="%1."/>
      <w:lvlJc w:val="left"/>
      <w:pPr>
        <w:tabs>
          <w:tab w:val="num" w:pos="816"/>
        </w:tabs>
        <w:ind w:left="816" w:hanging="390"/>
      </w:pPr>
      <w:rPr>
        <w:rFonts w:hint="default"/>
      </w:rPr>
    </w:lvl>
  </w:abstractNum>
  <w:abstractNum w:abstractNumId="20">
    <w:nsid w:val="3C391D13"/>
    <w:multiLevelType w:val="singleLevel"/>
    <w:tmpl w:val="37B6B378"/>
    <w:lvl w:ilvl="0">
      <w:start w:val="1"/>
      <w:numFmt w:val="decimal"/>
      <w:lvlText w:val="%1."/>
      <w:lvlJc w:val="left"/>
      <w:pPr>
        <w:tabs>
          <w:tab w:val="num" w:pos="1353"/>
        </w:tabs>
        <w:ind w:left="1353" w:hanging="360"/>
      </w:pPr>
      <w:rPr>
        <w:rFonts w:hint="default"/>
      </w:rPr>
    </w:lvl>
  </w:abstractNum>
  <w:abstractNum w:abstractNumId="21">
    <w:nsid w:val="3F625276"/>
    <w:multiLevelType w:val="singleLevel"/>
    <w:tmpl w:val="6ECE5E5C"/>
    <w:lvl w:ilvl="0">
      <w:start w:val="1"/>
      <w:numFmt w:val="decimal"/>
      <w:lvlText w:val="%1."/>
      <w:lvlJc w:val="left"/>
      <w:pPr>
        <w:tabs>
          <w:tab w:val="num" w:pos="861"/>
        </w:tabs>
        <w:ind w:left="861" w:hanging="435"/>
      </w:pPr>
      <w:rPr>
        <w:rFonts w:hint="default"/>
      </w:rPr>
    </w:lvl>
  </w:abstractNum>
  <w:abstractNum w:abstractNumId="22">
    <w:nsid w:val="471B2C1F"/>
    <w:multiLevelType w:val="singleLevel"/>
    <w:tmpl w:val="D7DEFFDA"/>
    <w:lvl w:ilvl="0">
      <w:start w:val="1"/>
      <w:numFmt w:val="decimal"/>
      <w:lvlText w:val="%1."/>
      <w:lvlJc w:val="left"/>
      <w:pPr>
        <w:tabs>
          <w:tab w:val="num" w:pos="927"/>
        </w:tabs>
        <w:ind w:left="927" w:hanging="360"/>
      </w:pPr>
      <w:rPr>
        <w:rFonts w:hint="default"/>
      </w:rPr>
    </w:lvl>
  </w:abstractNum>
  <w:abstractNum w:abstractNumId="23">
    <w:nsid w:val="47FF41D9"/>
    <w:multiLevelType w:val="singleLevel"/>
    <w:tmpl w:val="B46874F0"/>
    <w:lvl w:ilvl="0">
      <w:start w:val="1"/>
      <w:numFmt w:val="decimal"/>
      <w:lvlText w:val="%1."/>
      <w:lvlJc w:val="left"/>
      <w:pPr>
        <w:tabs>
          <w:tab w:val="num" w:pos="1578"/>
        </w:tabs>
        <w:ind w:left="1578" w:hanging="585"/>
      </w:pPr>
      <w:rPr>
        <w:rFonts w:hint="default"/>
      </w:rPr>
    </w:lvl>
  </w:abstractNum>
  <w:abstractNum w:abstractNumId="24">
    <w:nsid w:val="48923E00"/>
    <w:multiLevelType w:val="singleLevel"/>
    <w:tmpl w:val="810E6928"/>
    <w:lvl w:ilvl="0">
      <w:start w:val="1"/>
      <w:numFmt w:val="decimal"/>
      <w:lvlText w:val="%1."/>
      <w:lvlJc w:val="left"/>
      <w:pPr>
        <w:tabs>
          <w:tab w:val="num" w:pos="1242"/>
        </w:tabs>
        <w:ind w:left="1242" w:hanging="525"/>
      </w:pPr>
      <w:rPr>
        <w:rFonts w:hint="default"/>
      </w:rPr>
    </w:lvl>
  </w:abstractNum>
  <w:abstractNum w:abstractNumId="25">
    <w:nsid w:val="50615572"/>
    <w:multiLevelType w:val="hybridMultilevel"/>
    <w:tmpl w:val="5E02F1E6"/>
    <w:lvl w:ilvl="0" w:tplc="FED4D9A6">
      <w:start w:val="1"/>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530B111C"/>
    <w:multiLevelType w:val="singleLevel"/>
    <w:tmpl w:val="41C2FF56"/>
    <w:lvl w:ilvl="0">
      <w:start w:val="1"/>
      <w:numFmt w:val="decimal"/>
      <w:lvlText w:val="%1."/>
      <w:lvlJc w:val="left"/>
      <w:pPr>
        <w:tabs>
          <w:tab w:val="num" w:pos="927"/>
        </w:tabs>
        <w:ind w:left="927" w:hanging="360"/>
      </w:pPr>
      <w:rPr>
        <w:rFonts w:hint="default"/>
      </w:rPr>
    </w:lvl>
  </w:abstractNum>
  <w:abstractNum w:abstractNumId="27">
    <w:nsid w:val="53300C73"/>
    <w:multiLevelType w:val="hybridMultilevel"/>
    <w:tmpl w:val="C70214E4"/>
    <w:lvl w:ilvl="0" w:tplc="B1964C48">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9B379D7"/>
    <w:multiLevelType w:val="singleLevel"/>
    <w:tmpl w:val="2404183E"/>
    <w:lvl w:ilvl="0">
      <w:start w:val="1"/>
      <w:numFmt w:val="decimal"/>
      <w:lvlText w:val="%1."/>
      <w:lvlJc w:val="left"/>
      <w:pPr>
        <w:tabs>
          <w:tab w:val="num" w:pos="1211"/>
        </w:tabs>
        <w:ind w:left="1211" w:hanging="360"/>
      </w:pPr>
      <w:rPr>
        <w:rFonts w:hint="default"/>
      </w:rPr>
    </w:lvl>
  </w:abstractNum>
  <w:abstractNum w:abstractNumId="29">
    <w:nsid w:val="5D943D27"/>
    <w:multiLevelType w:val="hybridMultilevel"/>
    <w:tmpl w:val="D31C7EFC"/>
    <w:lvl w:ilvl="0" w:tplc="C8C6FBF6">
      <w:start w:val="1"/>
      <w:numFmt w:val="decimal"/>
      <w:lvlText w:val="%1."/>
      <w:lvlJc w:val="left"/>
      <w:pPr>
        <w:tabs>
          <w:tab w:val="num" w:pos="928"/>
        </w:tabs>
        <w:ind w:left="928" w:hanging="360"/>
      </w:pPr>
      <w:rPr>
        <w:rFonts w:hint="default"/>
      </w:rPr>
    </w:lvl>
    <w:lvl w:ilvl="1" w:tplc="D8DE7C0E" w:tentative="1">
      <w:start w:val="1"/>
      <w:numFmt w:val="lowerLetter"/>
      <w:lvlText w:val="%2."/>
      <w:lvlJc w:val="left"/>
      <w:pPr>
        <w:tabs>
          <w:tab w:val="num" w:pos="1648"/>
        </w:tabs>
        <w:ind w:left="1648" w:hanging="360"/>
      </w:pPr>
    </w:lvl>
    <w:lvl w:ilvl="2" w:tplc="95BCF0F8" w:tentative="1">
      <w:start w:val="1"/>
      <w:numFmt w:val="lowerRoman"/>
      <w:lvlText w:val="%3."/>
      <w:lvlJc w:val="right"/>
      <w:pPr>
        <w:tabs>
          <w:tab w:val="num" w:pos="2368"/>
        </w:tabs>
        <w:ind w:left="2368" w:hanging="180"/>
      </w:pPr>
    </w:lvl>
    <w:lvl w:ilvl="3" w:tplc="0644BAF6" w:tentative="1">
      <w:start w:val="1"/>
      <w:numFmt w:val="decimal"/>
      <w:lvlText w:val="%4."/>
      <w:lvlJc w:val="left"/>
      <w:pPr>
        <w:tabs>
          <w:tab w:val="num" w:pos="3088"/>
        </w:tabs>
        <w:ind w:left="3088" w:hanging="360"/>
      </w:pPr>
    </w:lvl>
    <w:lvl w:ilvl="4" w:tplc="1B6C56BA" w:tentative="1">
      <w:start w:val="1"/>
      <w:numFmt w:val="lowerLetter"/>
      <w:lvlText w:val="%5."/>
      <w:lvlJc w:val="left"/>
      <w:pPr>
        <w:tabs>
          <w:tab w:val="num" w:pos="3808"/>
        </w:tabs>
        <w:ind w:left="3808" w:hanging="360"/>
      </w:pPr>
    </w:lvl>
    <w:lvl w:ilvl="5" w:tplc="8B6C3CBC" w:tentative="1">
      <w:start w:val="1"/>
      <w:numFmt w:val="lowerRoman"/>
      <w:lvlText w:val="%6."/>
      <w:lvlJc w:val="right"/>
      <w:pPr>
        <w:tabs>
          <w:tab w:val="num" w:pos="4528"/>
        </w:tabs>
        <w:ind w:left="4528" w:hanging="180"/>
      </w:pPr>
    </w:lvl>
    <w:lvl w:ilvl="6" w:tplc="61EC2C42" w:tentative="1">
      <w:start w:val="1"/>
      <w:numFmt w:val="decimal"/>
      <w:lvlText w:val="%7."/>
      <w:lvlJc w:val="left"/>
      <w:pPr>
        <w:tabs>
          <w:tab w:val="num" w:pos="5248"/>
        </w:tabs>
        <w:ind w:left="5248" w:hanging="360"/>
      </w:pPr>
    </w:lvl>
    <w:lvl w:ilvl="7" w:tplc="6BC61E14" w:tentative="1">
      <w:start w:val="1"/>
      <w:numFmt w:val="lowerLetter"/>
      <w:lvlText w:val="%8."/>
      <w:lvlJc w:val="left"/>
      <w:pPr>
        <w:tabs>
          <w:tab w:val="num" w:pos="5968"/>
        </w:tabs>
        <w:ind w:left="5968" w:hanging="360"/>
      </w:pPr>
    </w:lvl>
    <w:lvl w:ilvl="8" w:tplc="3476E172" w:tentative="1">
      <w:start w:val="1"/>
      <w:numFmt w:val="lowerRoman"/>
      <w:lvlText w:val="%9."/>
      <w:lvlJc w:val="right"/>
      <w:pPr>
        <w:tabs>
          <w:tab w:val="num" w:pos="6688"/>
        </w:tabs>
        <w:ind w:left="6688" w:hanging="180"/>
      </w:pPr>
    </w:lvl>
  </w:abstractNum>
  <w:abstractNum w:abstractNumId="30">
    <w:nsid w:val="5E07033D"/>
    <w:multiLevelType w:val="singleLevel"/>
    <w:tmpl w:val="C74C3476"/>
    <w:lvl w:ilvl="0">
      <w:start w:val="1"/>
      <w:numFmt w:val="decimal"/>
      <w:lvlText w:val="%1."/>
      <w:lvlJc w:val="left"/>
      <w:pPr>
        <w:tabs>
          <w:tab w:val="num" w:pos="942"/>
        </w:tabs>
        <w:ind w:left="942" w:hanging="375"/>
      </w:pPr>
      <w:rPr>
        <w:rFonts w:hint="default"/>
      </w:rPr>
    </w:lvl>
  </w:abstractNum>
  <w:abstractNum w:abstractNumId="31">
    <w:nsid w:val="62756C70"/>
    <w:multiLevelType w:val="singleLevel"/>
    <w:tmpl w:val="0419000F"/>
    <w:lvl w:ilvl="0">
      <w:start w:val="1"/>
      <w:numFmt w:val="decimal"/>
      <w:lvlText w:val="%1."/>
      <w:lvlJc w:val="left"/>
      <w:pPr>
        <w:tabs>
          <w:tab w:val="num" w:pos="360"/>
        </w:tabs>
        <w:ind w:left="360" w:hanging="360"/>
      </w:pPr>
    </w:lvl>
  </w:abstractNum>
  <w:abstractNum w:abstractNumId="32">
    <w:nsid w:val="7037505E"/>
    <w:multiLevelType w:val="singleLevel"/>
    <w:tmpl w:val="E556B4B0"/>
    <w:lvl w:ilvl="0">
      <w:numFmt w:val="bullet"/>
      <w:lvlText w:val="-"/>
      <w:lvlJc w:val="left"/>
      <w:pPr>
        <w:tabs>
          <w:tab w:val="num" w:pos="927"/>
        </w:tabs>
        <w:ind w:left="927" w:hanging="360"/>
      </w:pPr>
      <w:rPr>
        <w:rFonts w:hint="default"/>
      </w:rPr>
    </w:lvl>
  </w:abstractNum>
  <w:abstractNum w:abstractNumId="33">
    <w:nsid w:val="76B8492D"/>
    <w:multiLevelType w:val="singleLevel"/>
    <w:tmpl w:val="2A5ED026"/>
    <w:lvl w:ilvl="0">
      <w:start w:val="1"/>
      <w:numFmt w:val="decimal"/>
      <w:lvlText w:val="%1."/>
      <w:lvlJc w:val="left"/>
      <w:pPr>
        <w:tabs>
          <w:tab w:val="num" w:pos="1080"/>
        </w:tabs>
        <w:ind w:left="1080" w:hanging="360"/>
      </w:pPr>
      <w:rPr>
        <w:rFonts w:hint="default"/>
      </w:rPr>
    </w:lvl>
  </w:abstractNum>
  <w:abstractNum w:abstractNumId="34">
    <w:nsid w:val="77781930"/>
    <w:multiLevelType w:val="singleLevel"/>
    <w:tmpl w:val="01742D26"/>
    <w:lvl w:ilvl="0">
      <w:start w:val="1"/>
      <w:numFmt w:val="decimal"/>
      <w:lvlText w:val="%1."/>
      <w:lvlJc w:val="left"/>
      <w:pPr>
        <w:tabs>
          <w:tab w:val="num" w:pos="644"/>
        </w:tabs>
        <w:ind w:left="644" w:hanging="360"/>
      </w:pPr>
      <w:rPr>
        <w:rFonts w:hint="default"/>
      </w:rPr>
    </w:lvl>
  </w:abstractNum>
  <w:abstractNum w:abstractNumId="35">
    <w:nsid w:val="78692D3A"/>
    <w:multiLevelType w:val="singleLevel"/>
    <w:tmpl w:val="A9BE9368"/>
    <w:lvl w:ilvl="0">
      <w:start w:val="1"/>
      <w:numFmt w:val="decimal"/>
      <w:lvlText w:val="%1."/>
      <w:lvlJc w:val="left"/>
      <w:pPr>
        <w:tabs>
          <w:tab w:val="num" w:pos="927"/>
        </w:tabs>
        <w:ind w:left="927" w:hanging="360"/>
      </w:pPr>
      <w:rPr>
        <w:rFonts w:hint="default"/>
      </w:rPr>
    </w:lvl>
  </w:abstractNum>
  <w:abstractNum w:abstractNumId="36">
    <w:nsid w:val="792838F1"/>
    <w:multiLevelType w:val="singleLevel"/>
    <w:tmpl w:val="52529206"/>
    <w:lvl w:ilvl="0">
      <w:start w:val="1"/>
      <w:numFmt w:val="decimal"/>
      <w:lvlText w:val="%1."/>
      <w:lvlJc w:val="left"/>
      <w:pPr>
        <w:tabs>
          <w:tab w:val="num" w:pos="1578"/>
        </w:tabs>
        <w:ind w:left="1578" w:hanging="585"/>
      </w:pPr>
      <w:rPr>
        <w:rFonts w:hint="default"/>
      </w:rPr>
    </w:lvl>
  </w:abstractNum>
  <w:abstractNum w:abstractNumId="37">
    <w:nsid w:val="7A4205B7"/>
    <w:multiLevelType w:val="singleLevel"/>
    <w:tmpl w:val="B980FF26"/>
    <w:lvl w:ilvl="0">
      <w:start w:val="1"/>
      <w:numFmt w:val="decimal"/>
      <w:lvlText w:val="%1."/>
      <w:lvlJc w:val="left"/>
      <w:pPr>
        <w:tabs>
          <w:tab w:val="num" w:pos="1578"/>
        </w:tabs>
        <w:ind w:left="1578" w:hanging="585"/>
      </w:pPr>
      <w:rPr>
        <w:rFonts w:hint="default"/>
      </w:rPr>
    </w:lvl>
  </w:abstractNum>
  <w:abstractNum w:abstractNumId="38">
    <w:nsid w:val="7D1B50CE"/>
    <w:multiLevelType w:val="singleLevel"/>
    <w:tmpl w:val="6C6E5550"/>
    <w:lvl w:ilvl="0">
      <w:start w:val="1"/>
      <w:numFmt w:val="decimal"/>
      <w:lvlText w:val="%1."/>
      <w:lvlJc w:val="left"/>
      <w:pPr>
        <w:tabs>
          <w:tab w:val="num" w:pos="1578"/>
        </w:tabs>
        <w:ind w:left="1578" w:hanging="585"/>
      </w:pPr>
      <w:rPr>
        <w:rFonts w:hint="default"/>
      </w:rPr>
    </w:lvl>
  </w:abstractNum>
  <w:abstractNum w:abstractNumId="39">
    <w:nsid w:val="7D7544C2"/>
    <w:multiLevelType w:val="singleLevel"/>
    <w:tmpl w:val="FC7016F0"/>
    <w:lvl w:ilvl="0">
      <w:start w:val="1"/>
      <w:numFmt w:val="decimal"/>
      <w:lvlText w:val="%1."/>
      <w:lvlJc w:val="left"/>
      <w:pPr>
        <w:tabs>
          <w:tab w:val="num" w:pos="1017"/>
        </w:tabs>
        <w:ind w:left="1017" w:hanging="450"/>
      </w:pPr>
      <w:rPr>
        <w:rFonts w:hint="default"/>
      </w:rPr>
    </w:lvl>
  </w:abstractNum>
  <w:abstractNum w:abstractNumId="40">
    <w:nsid w:val="7F593B38"/>
    <w:multiLevelType w:val="hybridMultilevel"/>
    <w:tmpl w:val="5CF24980"/>
    <w:lvl w:ilvl="0" w:tplc="541AF27E">
      <w:start w:val="1"/>
      <w:numFmt w:val="decimal"/>
      <w:lvlText w:val="%1."/>
      <w:lvlJc w:val="left"/>
      <w:pPr>
        <w:tabs>
          <w:tab w:val="num" w:pos="540"/>
        </w:tabs>
        <w:ind w:left="540" w:hanging="39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11"/>
  </w:num>
  <w:num w:numId="2">
    <w:abstractNumId w:val="18"/>
  </w:num>
  <w:num w:numId="3">
    <w:abstractNumId w:val="34"/>
  </w:num>
  <w:num w:numId="4">
    <w:abstractNumId w:val="17"/>
  </w:num>
  <w:num w:numId="5">
    <w:abstractNumId w:val="9"/>
  </w:num>
  <w:num w:numId="6">
    <w:abstractNumId w:val="12"/>
  </w:num>
  <w:num w:numId="7">
    <w:abstractNumId w:val="4"/>
  </w:num>
  <w:num w:numId="8">
    <w:abstractNumId w:val="33"/>
  </w:num>
  <w:num w:numId="9">
    <w:abstractNumId w:val="28"/>
  </w:num>
  <w:num w:numId="10">
    <w:abstractNumId w:val="26"/>
  </w:num>
  <w:num w:numId="11">
    <w:abstractNumId w:val="24"/>
  </w:num>
  <w:num w:numId="12">
    <w:abstractNumId w:val="35"/>
  </w:num>
  <w:num w:numId="13">
    <w:abstractNumId w:val="3"/>
  </w:num>
  <w:num w:numId="14">
    <w:abstractNumId w:val="13"/>
  </w:num>
  <w:num w:numId="15">
    <w:abstractNumId w:val="39"/>
  </w:num>
  <w:num w:numId="16">
    <w:abstractNumId w:val="38"/>
  </w:num>
  <w:num w:numId="17">
    <w:abstractNumId w:val="21"/>
  </w:num>
  <w:num w:numId="18">
    <w:abstractNumId w:val="19"/>
  </w:num>
  <w:num w:numId="19">
    <w:abstractNumId w:val="36"/>
  </w:num>
  <w:num w:numId="20">
    <w:abstractNumId w:val="23"/>
  </w:num>
  <w:num w:numId="21">
    <w:abstractNumId w:val="20"/>
  </w:num>
  <w:num w:numId="22">
    <w:abstractNumId w:val="37"/>
  </w:num>
  <w:num w:numId="23">
    <w:abstractNumId w:val="1"/>
  </w:num>
  <w:num w:numId="24">
    <w:abstractNumId w:val="32"/>
  </w:num>
  <w:num w:numId="25">
    <w:abstractNumId w:val="5"/>
  </w:num>
  <w:num w:numId="26">
    <w:abstractNumId w:val="22"/>
  </w:num>
  <w:num w:numId="27">
    <w:abstractNumId w:val="10"/>
  </w:num>
  <w:num w:numId="28">
    <w:abstractNumId w:val="15"/>
  </w:num>
  <w:num w:numId="29">
    <w:abstractNumId w:val="7"/>
  </w:num>
  <w:num w:numId="30">
    <w:abstractNumId w:val="2"/>
  </w:num>
  <w:num w:numId="31">
    <w:abstractNumId w:val="14"/>
  </w:num>
  <w:num w:numId="32">
    <w:abstractNumId w:val="31"/>
  </w:num>
  <w:num w:numId="33">
    <w:abstractNumId w:val="30"/>
  </w:num>
  <w:num w:numId="34">
    <w:abstractNumId w:val="29"/>
  </w:num>
  <w:num w:numId="35">
    <w:abstractNumId w:val="6"/>
  </w:num>
  <w:num w:numId="36">
    <w:abstractNumId w:val="8"/>
  </w:num>
  <w:num w:numId="37">
    <w:abstractNumId w:val="25"/>
  </w:num>
  <w:num w:numId="38">
    <w:abstractNumId w:val="40"/>
  </w:num>
  <w:num w:numId="39">
    <w:abstractNumId w:val="0"/>
  </w:num>
  <w:num w:numId="40">
    <w:abstractNumId w:val="27"/>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E442A"/>
    <w:rsid w:val="00004285"/>
    <w:rsid w:val="0001699D"/>
    <w:rsid w:val="000434D6"/>
    <w:rsid w:val="00080747"/>
    <w:rsid w:val="000A5B43"/>
    <w:rsid w:val="000D1598"/>
    <w:rsid w:val="000D59AB"/>
    <w:rsid w:val="00127A14"/>
    <w:rsid w:val="00150F84"/>
    <w:rsid w:val="00164874"/>
    <w:rsid w:val="00196654"/>
    <w:rsid w:val="001C026E"/>
    <w:rsid w:val="001D332A"/>
    <w:rsid w:val="002169B4"/>
    <w:rsid w:val="002251B1"/>
    <w:rsid w:val="002279D1"/>
    <w:rsid w:val="00230EA0"/>
    <w:rsid w:val="00257860"/>
    <w:rsid w:val="00265BB8"/>
    <w:rsid w:val="00292ED0"/>
    <w:rsid w:val="00297EF8"/>
    <w:rsid w:val="002A2BF1"/>
    <w:rsid w:val="002D0425"/>
    <w:rsid w:val="002E442A"/>
    <w:rsid w:val="00311C51"/>
    <w:rsid w:val="003330F6"/>
    <w:rsid w:val="00333146"/>
    <w:rsid w:val="00383235"/>
    <w:rsid w:val="0039528B"/>
    <w:rsid w:val="003B209E"/>
    <w:rsid w:val="003B7E75"/>
    <w:rsid w:val="003C54A3"/>
    <w:rsid w:val="003D4430"/>
    <w:rsid w:val="003E5C8B"/>
    <w:rsid w:val="004552C3"/>
    <w:rsid w:val="0046167B"/>
    <w:rsid w:val="004675E8"/>
    <w:rsid w:val="004A23EC"/>
    <w:rsid w:val="004B1DAC"/>
    <w:rsid w:val="004E2254"/>
    <w:rsid w:val="004F09BE"/>
    <w:rsid w:val="00511868"/>
    <w:rsid w:val="0052457B"/>
    <w:rsid w:val="00565020"/>
    <w:rsid w:val="00565EAF"/>
    <w:rsid w:val="005D0518"/>
    <w:rsid w:val="005D16C3"/>
    <w:rsid w:val="00604DA5"/>
    <w:rsid w:val="00614EAE"/>
    <w:rsid w:val="00642149"/>
    <w:rsid w:val="00662298"/>
    <w:rsid w:val="006810DF"/>
    <w:rsid w:val="006E187E"/>
    <w:rsid w:val="0073344A"/>
    <w:rsid w:val="0074357C"/>
    <w:rsid w:val="007573E3"/>
    <w:rsid w:val="00766B80"/>
    <w:rsid w:val="00785A9F"/>
    <w:rsid w:val="007A2ADF"/>
    <w:rsid w:val="007B0687"/>
    <w:rsid w:val="007B6A42"/>
    <w:rsid w:val="007D5AB4"/>
    <w:rsid w:val="007E25CD"/>
    <w:rsid w:val="0084674D"/>
    <w:rsid w:val="00891431"/>
    <w:rsid w:val="00892373"/>
    <w:rsid w:val="008A7594"/>
    <w:rsid w:val="008C291B"/>
    <w:rsid w:val="008D037A"/>
    <w:rsid w:val="008E74B3"/>
    <w:rsid w:val="0094653E"/>
    <w:rsid w:val="009802B0"/>
    <w:rsid w:val="00994586"/>
    <w:rsid w:val="009A192D"/>
    <w:rsid w:val="009B7034"/>
    <w:rsid w:val="009E70FF"/>
    <w:rsid w:val="009E78AC"/>
    <w:rsid w:val="009F0EF0"/>
    <w:rsid w:val="00A5139F"/>
    <w:rsid w:val="00A644DB"/>
    <w:rsid w:val="00A915FA"/>
    <w:rsid w:val="00AB5226"/>
    <w:rsid w:val="00AC5788"/>
    <w:rsid w:val="00AD3388"/>
    <w:rsid w:val="00B0380F"/>
    <w:rsid w:val="00B25A8B"/>
    <w:rsid w:val="00B366D2"/>
    <w:rsid w:val="00B46038"/>
    <w:rsid w:val="00B51CAE"/>
    <w:rsid w:val="00B53E94"/>
    <w:rsid w:val="00B6129D"/>
    <w:rsid w:val="00B676C3"/>
    <w:rsid w:val="00B71FE3"/>
    <w:rsid w:val="00B90E94"/>
    <w:rsid w:val="00B93AA3"/>
    <w:rsid w:val="00B96FF0"/>
    <w:rsid w:val="00BA638D"/>
    <w:rsid w:val="00BE04E0"/>
    <w:rsid w:val="00BE175F"/>
    <w:rsid w:val="00C41FBE"/>
    <w:rsid w:val="00C467C1"/>
    <w:rsid w:val="00C56134"/>
    <w:rsid w:val="00C7492C"/>
    <w:rsid w:val="00C764A7"/>
    <w:rsid w:val="00C86017"/>
    <w:rsid w:val="00CC4F52"/>
    <w:rsid w:val="00CD17FB"/>
    <w:rsid w:val="00CE425C"/>
    <w:rsid w:val="00D25BA3"/>
    <w:rsid w:val="00D66323"/>
    <w:rsid w:val="00D66A04"/>
    <w:rsid w:val="00D8772E"/>
    <w:rsid w:val="00DD5DFD"/>
    <w:rsid w:val="00E065C2"/>
    <w:rsid w:val="00E233FB"/>
    <w:rsid w:val="00E3386D"/>
    <w:rsid w:val="00E85E2D"/>
    <w:rsid w:val="00E9737F"/>
    <w:rsid w:val="00EC0205"/>
    <w:rsid w:val="00ED04C8"/>
    <w:rsid w:val="00ED10F3"/>
    <w:rsid w:val="00ED3B9D"/>
    <w:rsid w:val="00ED4A4E"/>
    <w:rsid w:val="00F015AF"/>
    <w:rsid w:val="00F04723"/>
    <w:rsid w:val="00F0527A"/>
    <w:rsid w:val="00F107B9"/>
    <w:rsid w:val="00F123F9"/>
    <w:rsid w:val="00F13EBE"/>
    <w:rsid w:val="00F90170"/>
    <w:rsid w:val="00FA58F7"/>
    <w:rsid w:val="00FB4F3D"/>
    <w:rsid w:val="00FB532E"/>
    <w:rsid w:val="00FE4C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42A"/>
    <w:rPr>
      <w:sz w:val="20"/>
      <w:szCs w:val="20"/>
    </w:rPr>
  </w:style>
  <w:style w:type="paragraph" w:styleId="1">
    <w:name w:val="heading 1"/>
    <w:basedOn w:val="a"/>
    <w:next w:val="a"/>
    <w:link w:val="10"/>
    <w:qFormat/>
    <w:locked/>
    <w:rsid w:val="00D8772E"/>
    <w:pPr>
      <w:keepNext/>
      <w:ind w:firstLine="284"/>
      <w:jc w:val="both"/>
      <w:outlineLvl w:val="0"/>
    </w:pPr>
    <w:rPr>
      <w:sz w:val="28"/>
    </w:rPr>
  </w:style>
  <w:style w:type="paragraph" w:styleId="2">
    <w:name w:val="heading 2"/>
    <w:basedOn w:val="a"/>
    <w:next w:val="a"/>
    <w:link w:val="20"/>
    <w:qFormat/>
    <w:locked/>
    <w:rsid w:val="00D8772E"/>
    <w:pPr>
      <w:keepNext/>
      <w:ind w:firstLine="284"/>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E442A"/>
    <w:pPr>
      <w:widowControl w:val="0"/>
      <w:jc w:val="center"/>
    </w:pPr>
    <w:rPr>
      <w:b/>
      <w:sz w:val="36"/>
    </w:rPr>
  </w:style>
  <w:style w:type="character" w:customStyle="1" w:styleId="a4">
    <w:name w:val="Название Знак"/>
    <w:basedOn w:val="a0"/>
    <w:link w:val="a3"/>
    <w:rsid w:val="00AB7724"/>
    <w:rPr>
      <w:rFonts w:asciiTheme="majorHAnsi" w:eastAsiaTheme="majorEastAsia" w:hAnsiTheme="majorHAnsi" w:cstheme="majorBidi"/>
      <w:b/>
      <w:bCs/>
      <w:kern w:val="28"/>
      <w:sz w:val="32"/>
      <w:szCs w:val="32"/>
    </w:rPr>
  </w:style>
  <w:style w:type="paragraph" w:styleId="a5">
    <w:name w:val="Subtitle"/>
    <w:basedOn w:val="a"/>
    <w:link w:val="a6"/>
    <w:uiPriority w:val="99"/>
    <w:qFormat/>
    <w:rsid w:val="002E442A"/>
    <w:pPr>
      <w:jc w:val="center"/>
    </w:pPr>
    <w:rPr>
      <w:b/>
      <w:sz w:val="36"/>
    </w:rPr>
  </w:style>
  <w:style w:type="character" w:customStyle="1" w:styleId="a6">
    <w:name w:val="Подзаголовок Знак"/>
    <w:basedOn w:val="a0"/>
    <w:link w:val="a5"/>
    <w:uiPriority w:val="11"/>
    <w:rsid w:val="00AB7724"/>
    <w:rPr>
      <w:rFonts w:asciiTheme="majorHAnsi" w:eastAsiaTheme="majorEastAsia" w:hAnsiTheme="majorHAnsi" w:cstheme="majorBidi"/>
      <w:sz w:val="24"/>
      <w:szCs w:val="24"/>
    </w:rPr>
  </w:style>
  <w:style w:type="paragraph" w:styleId="a7">
    <w:name w:val="Balloon Text"/>
    <w:basedOn w:val="a"/>
    <w:link w:val="a8"/>
    <w:semiHidden/>
    <w:rsid w:val="00D66323"/>
    <w:rPr>
      <w:rFonts w:ascii="Tahoma" w:hAnsi="Tahoma" w:cs="Tahoma"/>
      <w:sz w:val="16"/>
      <w:szCs w:val="16"/>
    </w:rPr>
  </w:style>
  <w:style w:type="character" w:customStyle="1" w:styleId="a8">
    <w:name w:val="Текст выноски Знак"/>
    <w:basedOn w:val="a0"/>
    <w:link w:val="a7"/>
    <w:semiHidden/>
    <w:rsid w:val="00AB7724"/>
    <w:rPr>
      <w:sz w:val="0"/>
      <w:szCs w:val="0"/>
    </w:rPr>
  </w:style>
  <w:style w:type="paragraph" w:customStyle="1" w:styleId="ConsTitle">
    <w:name w:val="ConsTitle"/>
    <w:uiPriority w:val="99"/>
    <w:rsid w:val="00127A14"/>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AD3388"/>
    <w:pPr>
      <w:autoSpaceDE w:val="0"/>
      <w:autoSpaceDN w:val="0"/>
      <w:adjustRightInd w:val="0"/>
    </w:pPr>
    <w:rPr>
      <w:rFonts w:eastAsia="Calibri"/>
      <w:sz w:val="28"/>
      <w:szCs w:val="28"/>
    </w:rPr>
  </w:style>
  <w:style w:type="character" w:customStyle="1" w:styleId="10">
    <w:name w:val="Заголовок 1 Знак"/>
    <w:basedOn w:val="a0"/>
    <w:link w:val="1"/>
    <w:rsid w:val="00D8772E"/>
    <w:rPr>
      <w:sz w:val="28"/>
      <w:szCs w:val="20"/>
    </w:rPr>
  </w:style>
  <w:style w:type="character" w:customStyle="1" w:styleId="20">
    <w:name w:val="Заголовок 2 Знак"/>
    <w:basedOn w:val="a0"/>
    <w:link w:val="2"/>
    <w:rsid w:val="00D8772E"/>
    <w:rPr>
      <w:sz w:val="24"/>
      <w:szCs w:val="20"/>
    </w:rPr>
  </w:style>
  <w:style w:type="numbering" w:customStyle="1" w:styleId="11">
    <w:name w:val="Нет списка1"/>
    <w:next w:val="a2"/>
    <w:uiPriority w:val="99"/>
    <w:semiHidden/>
    <w:unhideWhenUsed/>
    <w:rsid w:val="00D8772E"/>
  </w:style>
  <w:style w:type="numbering" w:customStyle="1" w:styleId="110">
    <w:name w:val="Нет списка11"/>
    <w:next w:val="a2"/>
    <w:uiPriority w:val="99"/>
    <w:semiHidden/>
    <w:unhideWhenUsed/>
    <w:rsid w:val="00D8772E"/>
  </w:style>
  <w:style w:type="paragraph" w:styleId="a9">
    <w:name w:val="Document Map"/>
    <w:basedOn w:val="a"/>
    <w:link w:val="aa"/>
    <w:semiHidden/>
    <w:rsid w:val="00D8772E"/>
    <w:pPr>
      <w:shd w:val="clear" w:color="auto" w:fill="000080"/>
    </w:pPr>
    <w:rPr>
      <w:rFonts w:ascii="Tahoma" w:hAnsi="Tahoma"/>
    </w:rPr>
  </w:style>
  <w:style w:type="character" w:customStyle="1" w:styleId="aa">
    <w:name w:val="Схема документа Знак"/>
    <w:basedOn w:val="a0"/>
    <w:link w:val="a9"/>
    <w:semiHidden/>
    <w:rsid w:val="00D8772E"/>
    <w:rPr>
      <w:rFonts w:ascii="Tahoma" w:hAnsi="Tahoma"/>
      <w:sz w:val="20"/>
      <w:szCs w:val="20"/>
      <w:shd w:val="clear" w:color="auto" w:fill="000080"/>
    </w:rPr>
  </w:style>
  <w:style w:type="paragraph" w:styleId="ab">
    <w:name w:val="Body Text Indent"/>
    <w:basedOn w:val="a"/>
    <w:link w:val="ac"/>
    <w:rsid w:val="00D8772E"/>
    <w:pPr>
      <w:tabs>
        <w:tab w:val="left" w:pos="284"/>
        <w:tab w:val="left" w:pos="709"/>
      </w:tabs>
      <w:ind w:firstLine="142"/>
      <w:jc w:val="both"/>
      <w:outlineLvl w:val="0"/>
    </w:pPr>
    <w:rPr>
      <w:sz w:val="28"/>
    </w:rPr>
  </w:style>
  <w:style w:type="character" w:customStyle="1" w:styleId="ac">
    <w:name w:val="Основной текст с отступом Знак"/>
    <w:basedOn w:val="a0"/>
    <w:link w:val="ab"/>
    <w:rsid w:val="00D8772E"/>
    <w:rPr>
      <w:sz w:val="28"/>
      <w:szCs w:val="20"/>
    </w:rPr>
  </w:style>
  <w:style w:type="paragraph" w:styleId="21">
    <w:name w:val="Body Text Indent 2"/>
    <w:basedOn w:val="a"/>
    <w:link w:val="22"/>
    <w:rsid w:val="00D8772E"/>
    <w:pPr>
      <w:ind w:right="566" w:firstLine="567"/>
      <w:jc w:val="both"/>
      <w:outlineLvl w:val="0"/>
    </w:pPr>
    <w:rPr>
      <w:sz w:val="28"/>
    </w:rPr>
  </w:style>
  <w:style w:type="character" w:customStyle="1" w:styleId="22">
    <w:name w:val="Основной текст с отступом 2 Знак"/>
    <w:basedOn w:val="a0"/>
    <w:link w:val="21"/>
    <w:rsid w:val="00D8772E"/>
    <w:rPr>
      <w:sz w:val="28"/>
      <w:szCs w:val="20"/>
    </w:rPr>
  </w:style>
  <w:style w:type="table" w:styleId="ad">
    <w:name w:val="Table Grid"/>
    <w:basedOn w:val="a1"/>
    <w:rsid w:val="00D877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
    <w:basedOn w:val="a"/>
    <w:rsid w:val="00D8772E"/>
    <w:pPr>
      <w:widowControl w:val="0"/>
      <w:jc w:val="center"/>
    </w:pPr>
    <w:rPr>
      <w:b/>
      <w:sz w:val="32"/>
    </w:rPr>
  </w:style>
  <w:style w:type="paragraph" w:styleId="af">
    <w:name w:val="List Paragraph"/>
    <w:basedOn w:val="a"/>
    <w:uiPriority w:val="34"/>
    <w:qFormat/>
    <w:rsid w:val="00D877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42A"/>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E442A"/>
    <w:pPr>
      <w:widowControl w:val="0"/>
      <w:jc w:val="center"/>
    </w:pPr>
    <w:rPr>
      <w:b/>
      <w:sz w:val="36"/>
    </w:rPr>
  </w:style>
  <w:style w:type="character" w:customStyle="1" w:styleId="a4">
    <w:name w:val="Название Знак"/>
    <w:basedOn w:val="a0"/>
    <w:link w:val="a3"/>
    <w:uiPriority w:val="10"/>
    <w:rsid w:val="00AB7724"/>
    <w:rPr>
      <w:rFonts w:asciiTheme="majorHAnsi" w:eastAsiaTheme="majorEastAsia" w:hAnsiTheme="majorHAnsi" w:cstheme="majorBidi"/>
      <w:b/>
      <w:bCs/>
      <w:kern w:val="28"/>
      <w:sz w:val="32"/>
      <w:szCs w:val="32"/>
    </w:rPr>
  </w:style>
  <w:style w:type="paragraph" w:styleId="a5">
    <w:name w:val="Subtitle"/>
    <w:basedOn w:val="a"/>
    <w:link w:val="a6"/>
    <w:uiPriority w:val="99"/>
    <w:qFormat/>
    <w:rsid w:val="002E442A"/>
    <w:pPr>
      <w:jc w:val="center"/>
    </w:pPr>
    <w:rPr>
      <w:b/>
      <w:sz w:val="36"/>
    </w:rPr>
  </w:style>
  <w:style w:type="character" w:customStyle="1" w:styleId="a6">
    <w:name w:val="Подзаголовок Знак"/>
    <w:basedOn w:val="a0"/>
    <w:link w:val="a5"/>
    <w:uiPriority w:val="11"/>
    <w:rsid w:val="00AB7724"/>
    <w:rPr>
      <w:rFonts w:asciiTheme="majorHAnsi" w:eastAsiaTheme="majorEastAsia" w:hAnsiTheme="majorHAnsi" w:cstheme="majorBidi"/>
      <w:sz w:val="24"/>
      <w:szCs w:val="24"/>
    </w:rPr>
  </w:style>
  <w:style w:type="paragraph" w:styleId="a7">
    <w:name w:val="Balloon Text"/>
    <w:basedOn w:val="a"/>
    <w:link w:val="a8"/>
    <w:uiPriority w:val="99"/>
    <w:semiHidden/>
    <w:rsid w:val="00D66323"/>
    <w:rPr>
      <w:rFonts w:ascii="Tahoma" w:hAnsi="Tahoma" w:cs="Tahoma"/>
      <w:sz w:val="16"/>
      <w:szCs w:val="16"/>
    </w:rPr>
  </w:style>
  <w:style w:type="character" w:customStyle="1" w:styleId="a8">
    <w:name w:val="Текст выноски Знак"/>
    <w:basedOn w:val="a0"/>
    <w:link w:val="a7"/>
    <w:uiPriority w:val="99"/>
    <w:semiHidden/>
    <w:rsid w:val="00AB7724"/>
    <w:rPr>
      <w:sz w:val="0"/>
      <w:szCs w:val="0"/>
    </w:rPr>
  </w:style>
  <w:style w:type="paragraph" w:customStyle="1" w:styleId="ConsTitle">
    <w:name w:val="ConsTitle"/>
    <w:uiPriority w:val="99"/>
    <w:rsid w:val="00127A14"/>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AD3388"/>
    <w:pPr>
      <w:autoSpaceDE w:val="0"/>
      <w:autoSpaceDN w:val="0"/>
      <w:adjustRightInd w:val="0"/>
    </w:pPr>
    <w:rPr>
      <w:rFonts w:eastAsia="Calibri"/>
      <w:sz w:val="28"/>
      <w:szCs w:val="28"/>
    </w:rPr>
  </w:style>
</w:styles>
</file>

<file path=word/webSettings.xml><?xml version="1.0" encoding="utf-8"?>
<w:webSettings xmlns:r="http://schemas.openxmlformats.org/officeDocument/2006/relationships" xmlns:w="http://schemas.openxmlformats.org/wordprocessingml/2006/main">
  <w:divs>
    <w:div w:id="1790734434">
      <w:marLeft w:val="0"/>
      <w:marRight w:val="0"/>
      <w:marTop w:val="0"/>
      <w:marBottom w:val="0"/>
      <w:divBdr>
        <w:top w:val="none" w:sz="0" w:space="0" w:color="auto"/>
        <w:left w:val="none" w:sz="0" w:space="0" w:color="auto"/>
        <w:bottom w:val="none" w:sz="0" w:space="0" w:color="auto"/>
        <w:right w:val="none" w:sz="0" w:space="0" w:color="auto"/>
      </w:divBdr>
    </w:div>
    <w:div w:id="17907344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F5075-D791-4FD6-8F5D-8ADE08ED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8069</Words>
  <Characters>45994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СОВЕТ</vt:lpstr>
    </vt:vector>
  </TitlesOfParts>
  <Company>Reanimator Extreme Edition</Company>
  <LinksUpToDate>false</LinksUpToDate>
  <CharactersWithSpaces>53956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creator>1</dc:creator>
  <cp:lastModifiedBy>Admin</cp:lastModifiedBy>
  <cp:revision>8</cp:revision>
  <cp:lastPrinted>2025-05-29T08:52:00Z</cp:lastPrinted>
  <dcterms:created xsi:type="dcterms:W3CDTF">2025-05-05T05:00:00Z</dcterms:created>
  <dcterms:modified xsi:type="dcterms:W3CDTF">2025-05-29T08:52:00Z</dcterms:modified>
</cp:coreProperties>
</file>